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81416" w14:textId="77777777" w:rsidR="00ED0F16" w:rsidRPr="00ED0F16" w:rsidRDefault="00ED0F16" w:rsidP="00ED0F16">
      <w:pPr>
        <w:keepNext/>
        <w:tabs>
          <w:tab w:val="num" w:pos="576"/>
          <w:tab w:val="right" w:pos="9360"/>
        </w:tabs>
        <w:suppressAutoHyphens/>
        <w:overflowPunct w:val="0"/>
        <w:autoSpaceDE w:val="0"/>
        <w:autoSpaceDN w:val="0"/>
        <w:adjustRightInd w:val="0"/>
        <w:spacing w:before="120" w:after="60" w:line="240" w:lineRule="auto"/>
        <w:ind w:left="576" w:hanging="576"/>
        <w:textAlignment w:val="baseline"/>
        <w:outlineLvl w:val="0"/>
        <w:rPr>
          <w:rFonts w:ascii="Arial" w:eastAsia="Times New Roman" w:hAnsi="Arial" w:cs="Arial"/>
          <w:b/>
          <w:caps/>
          <w:sz w:val="24"/>
          <w:szCs w:val="24"/>
          <w:lang w:val="en-GB" w:eastAsia="x-none"/>
        </w:rPr>
      </w:pPr>
      <w:r w:rsidRPr="00ED0F16">
        <w:rPr>
          <w:rFonts w:ascii="Arial" w:eastAsia="Times New Roman" w:hAnsi="Arial" w:cs="Arial"/>
          <w:b/>
          <w:caps/>
          <w:sz w:val="24"/>
          <w:szCs w:val="24"/>
          <w:lang w:val="en-GB" w:eastAsia="x-none"/>
        </w:rPr>
        <w:t>EXECUTIVE SUMMARY</w:t>
      </w:r>
    </w:p>
    <w:p w14:paraId="58C7463D" w14:textId="77777777" w:rsidR="00ED0F16" w:rsidRPr="00ED0F16" w:rsidRDefault="00ED0F16" w:rsidP="00ED0F16">
      <w:pPr>
        <w:suppressAutoHyphens/>
        <w:overflowPunct w:val="0"/>
        <w:autoSpaceDE w:val="0"/>
        <w:autoSpaceDN w:val="0"/>
        <w:adjustRightInd w:val="0"/>
        <w:spacing w:after="0" w:line="264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5CD6C0C" w14:textId="77777777" w:rsidR="00ED0F16" w:rsidRPr="00ED0F16" w:rsidRDefault="00ED0F16" w:rsidP="00ED0F16">
      <w:pPr>
        <w:keepNext/>
        <w:tabs>
          <w:tab w:val="right" w:pos="9360"/>
        </w:tabs>
        <w:suppressAutoHyphens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caps/>
          <w:color w:val="000000"/>
          <w:sz w:val="24"/>
          <w:szCs w:val="24"/>
          <w:lang w:val="en-GB" w:eastAsia="x-none"/>
        </w:rPr>
      </w:pPr>
      <w:r w:rsidRPr="00ED0F16">
        <w:rPr>
          <w:rFonts w:ascii="Arial" w:eastAsia="Times New Roman" w:hAnsi="Arial" w:cs="Arial"/>
          <w:b/>
          <w:caps/>
          <w:color w:val="000000"/>
          <w:sz w:val="24"/>
          <w:szCs w:val="24"/>
          <w:lang w:val="en-GB" w:eastAsia="x-none"/>
        </w:rPr>
        <w:t>Alcoholic Hepatitis Network Observational Study</w:t>
      </w:r>
    </w:p>
    <w:p w14:paraId="74B6E498" w14:textId="77777777" w:rsidR="00ED0F16" w:rsidRPr="00ED0F16" w:rsidRDefault="00ED0F16" w:rsidP="00ED0F16">
      <w:pPr>
        <w:spacing w:after="0" w:line="240" w:lineRule="auto"/>
        <w:rPr>
          <w:rFonts w:ascii="Arial" w:eastAsia="Times New Roman" w:hAnsi="Arial" w:cs="Arial"/>
          <w:sz w:val="24"/>
          <w:szCs w:val="24"/>
          <w:lang w:val="x-none" w:eastAsia="x-none" w:bidi="he-IL"/>
        </w:rPr>
      </w:pPr>
    </w:p>
    <w:p w14:paraId="0A460A92" w14:textId="77777777" w:rsidR="00ED0F16" w:rsidRPr="00ED0F16" w:rsidRDefault="00ED0F16" w:rsidP="00ED0F16">
      <w:pPr>
        <w:keepNext/>
        <w:shd w:val="clear" w:color="auto" w:fill="FFFFFF"/>
        <w:adjustRightInd w:val="0"/>
        <w:spacing w:before="60" w:after="6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  <w:r w:rsidRPr="00ED0F16">
        <w:rPr>
          <w:rFonts w:ascii="Arial" w:eastAsia="Times New Roman" w:hAnsi="Arial" w:cs="Arial"/>
          <w:b/>
          <w:sz w:val="24"/>
          <w:szCs w:val="24"/>
          <w:lang w:val="x-none" w:eastAsia="x-none"/>
        </w:rPr>
        <w:t>Study Type</w:t>
      </w:r>
    </w:p>
    <w:p w14:paraId="3C1044D4" w14:textId="77777777" w:rsidR="00ED0F16" w:rsidRPr="00ED0F16" w:rsidRDefault="00ED0F16" w:rsidP="00ED0F16">
      <w:pPr>
        <w:keepNext/>
        <w:shd w:val="clear" w:color="auto" w:fill="FFFFFF"/>
        <w:adjustRightInd w:val="0"/>
        <w:spacing w:before="60" w:after="6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Prospective, observational study  </w:t>
      </w:r>
    </w:p>
    <w:p w14:paraId="572D3EEC" w14:textId="77777777" w:rsidR="00ED0F16" w:rsidRPr="00ED0F16" w:rsidRDefault="00ED0F16" w:rsidP="00ED0F16">
      <w:pPr>
        <w:keepNext/>
        <w:shd w:val="clear" w:color="auto" w:fill="FFFFFF"/>
        <w:adjustRightInd w:val="0"/>
        <w:spacing w:before="60" w:after="6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</w:p>
    <w:p w14:paraId="7DD3CFA1" w14:textId="77777777" w:rsidR="00ED0F16" w:rsidRPr="00ED0F16" w:rsidRDefault="00ED0F16" w:rsidP="00ED0F16">
      <w:pPr>
        <w:keepNext/>
        <w:shd w:val="clear" w:color="auto" w:fill="FFFFFF"/>
        <w:adjustRightInd w:val="0"/>
        <w:spacing w:before="60" w:after="6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  <w:r w:rsidRPr="00ED0F16">
        <w:rPr>
          <w:rFonts w:ascii="Arial" w:eastAsia="Times New Roman" w:hAnsi="Arial" w:cs="Arial"/>
          <w:b/>
          <w:sz w:val="24"/>
          <w:szCs w:val="24"/>
          <w:lang w:val="x-none" w:eastAsia="x-none"/>
        </w:rPr>
        <w:t>Investigational Sites</w:t>
      </w:r>
    </w:p>
    <w:p w14:paraId="41D142E8" w14:textId="33811B65" w:rsidR="00ED0F16" w:rsidRPr="00ED0F16" w:rsidRDefault="00ED0F16" w:rsidP="00ED0F16">
      <w:pPr>
        <w:shd w:val="clear" w:color="auto" w:fill="FFFFFF"/>
        <w:adjustRightInd w:val="0"/>
        <w:spacing w:after="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x-none" w:eastAsia="x-none"/>
        </w:rPr>
      </w:pP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>Indiana University</w:t>
      </w:r>
      <w:r>
        <w:rPr>
          <w:rFonts w:ascii="Arial" w:eastAsia="Times New Roman" w:hAnsi="Arial" w:cs="Arial"/>
          <w:sz w:val="24"/>
          <w:szCs w:val="24"/>
          <w:lang w:eastAsia="x-none"/>
        </w:rPr>
        <w:t>;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</w:t>
      </w:r>
      <w:r w:rsidRPr="00ED0F16">
        <w:rPr>
          <w:rFonts w:ascii="Arial" w:eastAsia="Times New Roman" w:hAnsi="Arial" w:cs="Arial"/>
          <w:sz w:val="24"/>
          <w:szCs w:val="24"/>
          <w:lang w:eastAsia="x-none"/>
        </w:rPr>
        <w:t xml:space="preserve">University 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>of Louisville affiliated hospitals in Kentucky</w:t>
      </w:r>
      <w:r>
        <w:rPr>
          <w:rFonts w:ascii="Arial" w:eastAsia="Times New Roman" w:hAnsi="Arial" w:cs="Arial"/>
          <w:sz w:val="24"/>
          <w:szCs w:val="24"/>
          <w:lang w:eastAsia="x-none"/>
        </w:rPr>
        <w:t>;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University of Massachusetts Medical Center in Massachusetts</w:t>
      </w:r>
      <w:r>
        <w:rPr>
          <w:rFonts w:ascii="Arial" w:eastAsia="Times New Roman" w:hAnsi="Arial" w:cs="Arial"/>
          <w:sz w:val="24"/>
          <w:szCs w:val="24"/>
          <w:lang w:eastAsia="x-none"/>
        </w:rPr>
        <w:t>;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Mayo Clinic in Rochester, Minnesota</w:t>
      </w:r>
      <w:r>
        <w:rPr>
          <w:rFonts w:ascii="Arial" w:eastAsia="Times New Roman" w:hAnsi="Arial" w:cs="Arial"/>
          <w:sz w:val="24"/>
          <w:szCs w:val="24"/>
          <w:lang w:eastAsia="x-none"/>
        </w:rPr>
        <w:t xml:space="preserve">; 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>Cleveland Clinic Foundation, Ohio</w:t>
      </w:r>
      <w:r>
        <w:rPr>
          <w:rFonts w:ascii="Arial" w:eastAsia="Times New Roman" w:hAnsi="Arial" w:cs="Arial"/>
          <w:sz w:val="24"/>
          <w:szCs w:val="24"/>
          <w:lang w:eastAsia="x-none"/>
        </w:rPr>
        <w:t>;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University of Pittsburgh Medical Center in Pennsylvania</w:t>
      </w:r>
      <w:r>
        <w:rPr>
          <w:rFonts w:ascii="Arial" w:eastAsia="Times New Roman" w:hAnsi="Arial" w:cs="Arial"/>
          <w:sz w:val="24"/>
          <w:szCs w:val="24"/>
          <w:lang w:eastAsia="x-none"/>
        </w:rPr>
        <w:t>;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University of Texas at Southwestern in Dallas, Texas</w:t>
      </w:r>
      <w:r>
        <w:rPr>
          <w:rFonts w:ascii="Arial" w:eastAsia="Times New Roman" w:hAnsi="Arial" w:cs="Arial"/>
          <w:sz w:val="24"/>
          <w:szCs w:val="24"/>
          <w:lang w:eastAsia="x-none"/>
        </w:rPr>
        <w:t>;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and Virginia Commonwealth University in Richmond, Virginia</w:t>
      </w:r>
    </w:p>
    <w:p w14:paraId="14009C05" w14:textId="77777777" w:rsidR="00ED0F16" w:rsidRPr="00ED0F16" w:rsidRDefault="00ED0F16" w:rsidP="00ED0F16">
      <w:pPr>
        <w:keepNext/>
        <w:shd w:val="clear" w:color="auto" w:fill="FFFFFF"/>
        <w:adjustRightInd w:val="0"/>
        <w:spacing w:before="60" w:after="6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</w:p>
    <w:p w14:paraId="766E2835" w14:textId="77777777" w:rsidR="00ED0F16" w:rsidRPr="00ED0F16" w:rsidRDefault="00ED0F16" w:rsidP="00ED0F16">
      <w:pPr>
        <w:keepNext/>
        <w:shd w:val="clear" w:color="auto" w:fill="FFFFFF"/>
        <w:adjustRightInd w:val="0"/>
        <w:spacing w:before="60" w:after="6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  <w:r w:rsidRPr="00ED0F16">
        <w:rPr>
          <w:rFonts w:ascii="Arial" w:eastAsia="Times New Roman" w:hAnsi="Arial" w:cs="Arial"/>
          <w:b/>
          <w:sz w:val="24"/>
          <w:szCs w:val="24"/>
          <w:lang w:val="x-none" w:eastAsia="x-none"/>
        </w:rPr>
        <w:t>Planned Number of Patients</w:t>
      </w:r>
    </w:p>
    <w:p w14:paraId="7B096286" w14:textId="401AFE10" w:rsidR="00ED0F16" w:rsidRPr="00ED0F16" w:rsidRDefault="00ED0F16" w:rsidP="00ED0F16">
      <w:pPr>
        <w:shd w:val="clear" w:color="auto" w:fill="FFFFFF"/>
        <w:adjustRightInd w:val="0"/>
        <w:spacing w:after="6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x-none" w:eastAsia="x-none"/>
        </w:rPr>
      </w:pP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Approximately </w:t>
      </w:r>
      <w:r w:rsidRPr="00ED0F16">
        <w:rPr>
          <w:rFonts w:ascii="Arial" w:eastAsia="Times New Roman" w:hAnsi="Arial" w:cs="Arial"/>
          <w:sz w:val="24"/>
          <w:szCs w:val="24"/>
          <w:lang w:eastAsia="x-none"/>
        </w:rPr>
        <w:t xml:space="preserve">1260 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>(</w:t>
      </w:r>
      <w:r w:rsidRPr="00ED0F16">
        <w:rPr>
          <w:rFonts w:ascii="Arial" w:eastAsia="Times New Roman" w:hAnsi="Arial" w:cs="Arial"/>
          <w:sz w:val="24"/>
          <w:szCs w:val="24"/>
          <w:lang w:eastAsia="x-none"/>
        </w:rPr>
        <w:t xml:space="preserve">720 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>subjects with alcoholic hepatitis (AH),</w:t>
      </w:r>
      <w:r>
        <w:rPr>
          <w:rFonts w:ascii="Arial" w:eastAsia="Times New Roman" w:hAnsi="Arial" w:cs="Arial"/>
          <w:sz w:val="24"/>
          <w:szCs w:val="24"/>
          <w:lang w:eastAsia="x-none"/>
        </w:rPr>
        <w:t xml:space="preserve"> </w:t>
      </w:r>
      <w:r w:rsidRPr="00ED0F16">
        <w:rPr>
          <w:rFonts w:ascii="Arial" w:eastAsia="Times New Roman" w:hAnsi="Arial" w:cs="Arial"/>
          <w:sz w:val="24"/>
          <w:szCs w:val="24"/>
          <w:lang w:eastAsia="x-none"/>
        </w:rPr>
        <w:t>360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 heavy drinkers without AH</w:t>
      </w:r>
      <w:r w:rsidRPr="00ED0F16">
        <w:rPr>
          <w:rFonts w:ascii="Arial" w:eastAsia="Times New Roman" w:hAnsi="Arial" w:cs="Arial"/>
          <w:sz w:val="24"/>
          <w:szCs w:val="24"/>
          <w:lang w:eastAsia="x-none"/>
        </w:rPr>
        <w:t>, and 180 healthy donors</w:t>
      </w:r>
      <w:r w:rsidRPr="00ED0F16">
        <w:rPr>
          <w:rFonts w:ascii="Arial" w:eastAsia="Times New Roman" w:hAnsi="Arial" w:cs="Arial"/>
          <w:sz w:val="24"/>
          <w:szCs w:val="24"/>
          <w:lang w:val="x-none" w:eastAsia="x-none"/>
        </w:rPr>
        <w:t xml:space="preserve">) will be enrolled.  </w:t>
      </w:r>
    </w:p>
    <w:p w14:paraId="3215B6D3" w14:textId="77777777" w:rsidR="00ED0F16" w:rsidRPr="00ED0F16" w:rsidRDefault="00ED0F16" w:rsidP="00ED0F16">
      <w:pPr>
        <w:keepNext/>
        <w:shd w:val="clear" w:color="auto" w:fill="FFFFFF"/>
        <w:adjustRightInd w:val="0"/>
        <w:spacing w:before="60" w:after="6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</w:p>
    <w:p w14:paraId="06139825" w14:textId="77777777" w:rsidR="00ED0F16" w:rsidRPr="00ED0F16" w:rsidRDefault="00ED0F16" w:rsidP="00ED0F16">
      <w:pPr>
        <w:keepNext/>
        <w:shd w:val="clear" w:color="auto" w:fill="FFFFFF"/>
        <w:adjustRightInd w:val="0"/>
        <w:spacing w:before="60" w:after="6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  <w:r w:rsidRPr="00ED0F16">
        <w:rPr>
          <w:rFonts w:ascii="Arial" w:eastAsia="Times New Roman" w:hAnsi="Arial" w:cs="Arial"/>
          <w:b/>
          <w:sz w:val="24"/>
          <w:szCs w:val="24"/>
          <w:lang w:val="x-none" w:eastAsia="x-none"/>
        </w:rPr>
        <w:t>Objectives</w:t>
      </w:r>
    </w:p>
    <w:p w14:paraId="38C06E9A" w14:textId="77777777" w:rsidR="00ED0F16" w:rsidRPr="00ED0F16" w:rsidRDefault="00ED0F16" w:rsidP="00ED0F16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495FD566" w14:textId="77777777" w:rsidR="00ED0F16" w:rsidRPr="00ED0F16" w:rsidRDefault="00ED0F16" w:rsidP="00ED0F16">
      <w:pPr>
        <w:keepNext/>
        <w:spacing w:after="0" w:line="240" w:lineRule="auto"/>
        <w:jc w:val="both"/>
        <w:outlineLvl w:val="0"/>
        <w:rPr>
          <w:rFonts w:ascii="Times New Roman Bold" w:eastAsia="Times New Roman" w:hAnsi="Times New Roman Bold" w:cs="Arial"/>
          <w:caps/>
          <w:color w:val="000000"/>
          <w:sz w:val="24"/>
          <w:szCs w:val="24"/>
          <w:lang w:val="en-GB" w:eastAsia="x-none"/>
        </w:rPr>
      </w:pPr>
      <w:r w:rsidRPr="00ED0F16">
        <w:rPr>
          <w:rFonts w:ascii="Arial" w:eastAsia="Times New Roman" w:hAnsi="Arial" w:cs="Arial"/>
          <w:b/>
          <w:caps/>
          <w:sz w:val="24"/>
          <w:szCs w:val="24"/>
          <w:lang w:val="en-GB" w:eastAsia="x-none"/>
        </w:rPr>
        <w:t xml:space="preserve">PRIMARY OBJECTIVE: </w:t>
      </w:r>
      <w:bookmarkStart w:id="0" w:name="_Toc441562832"/>
      <w:bookmarkStart w:id="1" w:name="_Toc442187243"/>
      <w:r w:rsidRPr="00ED0F16">
        <w:rPr>
          <w:rFonts w:ascii="Arial" w:eastAsia="Times New Roman" w:hAnsi="Arial" w:cs="Arial"/>
          <w:caps/>
          <w:sz w:val="24"/>
          <w:szCs w:val="24"/>
          <w:lang w:val="en-GB" w:eastAsia="x-none"/>
        </w:rPr>
        <w:tab/>
      </w:r>
      <w:bookmarkEnd w:id="0"/>
      <w:bookmarkEnd w:id="1"/>
      <w:r w:rsidRPr="00ED0F16">
        <w:rPr>
          <w:rFonts w:ascii="Arial" w:eastAsia="Times New Roman" w:hAnsi="Arial" w:cs="Arial"/>
          <w:color w:val="000000"/>
          <w:sz w:val="24"/>
          <w:szCs w:val="24"/>
          <w:lang w:val="en-GB" w:eastAsia="x-none"/>
        </w:rPr>
        <w:t>To collect and store clinical data to facilitate investigations of the epidemiology, diagnosis, pathophysiology, natural history, and treatment of alcoholic hepatitis.</w:t>
      </w:r>
    </w:p>
    <w:p w14:paraId="7C8A8085" w14:textId="77777777" w:rsidR="00ED0F16" w:rsidRPr="00ED0F16" w:rsidRDefault="00ED0F16" w:rsidP="00ED0F16">
      <w:pPr>
        <w:keepNext/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val="en-GB" w:eastAsia="x-none"/>
        </w:rPr>
      </w:pPr>
    </w:p>
    <w:p w14:paraId="60708FAB" w14:textId="74BC0321" w:rsidR="00ED0F16" w:rsidRPr="00ED0F16" w:rsidRDefault="00ED0F16" w:rsidP="00ED0F16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S</w:t>
      </w:r>
      <w:r w:rsidRPr="00ED0F16">
        <w:rPr>
          <w:rFonts w:ascii="Arial" w:eastAsia="Calibri" w:hAnsi="Arial" w:cs="Arial"/>
          <w:b/>
          <w:sz w:val="24"/>
          <w:szCs w:val="24"/>
        </w:rPr>
        <w:t>ECONDARY OBJECTIVE</w:t>
      </w:r>
      <w:r w:rsidRPr="00ED0F16">
        <w:rPr>
          <w:rFonts w:ascii="Arial" w:eastAsia="Calibri" w:hAnsi="Arial" w:cs="Arial"/>
          <w:sz w:val="24"/>
          <w:szCs w:val="24"/>
        </w:rPr>
        <w:t xml:space="preserve">:  </w:t>
      </w:r>
      <w:bookmarkStart w:id="2" w:name="_Toc441562833"/>
      <w:bookmarkStart w:id="3" w:name="_Toc442187244"/>
      <w:r w:rsidRPr="00ED0F16">
        <w:rPr>
          <w:rFonts w:ascii="Arial" w:eastAsia="Calibri" w:hAnsi="Arial" w:cs="Arial"/>
          <w:color w:val="000000"/>
          <w:sz w:val="24"/>
          <w:szCs w:val="24"/>
        </w:rPr>
        <w:t xml:space="preserve">To develop a bio-specimen bank comprised of plasma, DNA, and other biological specimens obtained from patients with alcoholic hepatitis, heavy drinkers without clinical liver disease, and healthy </w:t>
      </w:r>
      <w:bookmarkEnd w:id="2"/>
      <w:bookmarkEnd w:id="3"/>
      <w:r w:rsidRPr="00ED0F16">
        <w:rPr>
          <w:rFonts w:ascii="Arial" w:eastAsia="Calibri" w:hAnsi="Arial" w:cs="Arial"/>
          <w:color w:val="000000"/>
          <w:sz w:val="24"/>
          <w:szCs w:val="24"/>
        </w:rPr>
        <w:t>subjects to support translational research in the pathophysiology of alcoholic hepatitis</w:t>
      </w:r>
    </w:p>
    <w:p w14:paraId="59447DD1" w14:textId="77777777" w:rsidR="00ED0F16" w:rsidRPr="00ED0F16" w:rsidRDefault="00ED0F16" w:rsidP="00ED0F16">
      <w:pPr>
        <w:suppressAutoHyphens/>
        <w:overflowPunct w:val="0"/>
        <w:autoSpaceDE w:val="0"/>
        <w:autoSpaceDN w:val="0"/>
        <w:spacing w:after="0" w:line="264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339BADF1" w14:textId="17CD5CFA" w:rsidR="00ED0F16" w:rsidRDefault="00ED0F16" w:rsidP="00ED0F16">
      <w:pPr>
        <w:tabs>
          <w:tab w:val="center" w:pos="4680"/>
          <w:tab w:val="left" w:pos="5115"/>
        </w:tabs>
        <w:suppressAutoHyphens/>
        <w:overflowPunct w:val="0"/>
        <w:autoSpaceDE w:val="0"/>
        <w:autoSpaceDN w:val="0"/>
        <w:spacing w:after="0" w:line="264" w:lineRule="auto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ED0F16">
        <w:rPr>
          <w:rFonts w:ascii="Arial" w:eastAsia="Times New Roman" w:hAnsi="Arial" w:cs="Arial"/>
          <w:b/>
          <w:sz w:val="24"/>
          <w:szCs w:val="24"/>
          <w:lang w:val="en-GB"/>
        </w:rPr>
        <w:t>Methodology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ab/>
      </w:r>
    </w:p>
    <w:p w14:paraId="3C7496D2" w14:textId="77777777" w:rsidR="00ED0F16" w:rsidRPr="00ED0F16" w:rsidRDefault="00ED0F16" w:rsidP="00ED0F16">
      <w:pPr>
        <w:tabs>
          <w:tab w:val="center" w:pos="4680"/>
          <w:tab w:val="left" w:pos="5115"/>
        </w:tabs>
        <w:suppressAutoHyphens/>
        <w:overflowPunct w:val="0"/>
        <w:autoSpaceDE w:val="0"/>
        <w:autoSpaceDN w:val="0"/>
        <w:spacing w:after="0" w:line="264" w:lineRule="auto"/>
        <w:jc w:val="both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766CC96B" w14:textId="77777777" w:rsidR="00ED0F16" w:rsidRPr="00ED0F16" w:rsidRDefault="00ED0F16" w:rsidP="00ED0F1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D0F16">
        <w:rPr>
          <w:rFonts w:ascii="Arial" w:eastAsia="Calibri" w:hAnsi="Arial" w:cs="Arial"/>
          <w:b/>
          <w:sz w:val="24"/>
          <w:szCs w:val="24"/>
          <w:u w:val="single"/>
        </w:rPr>
        <w:t>Screening phase</w:t>
      </w:r>
      <w:r w:rsidRPr="00ED0F16">
        <w:rPr>
          <w:rFonts w:ascii="Arial" w:eastAsia="Calibri" w:hAnsi="Arial" w:cs="Arial"/>
          <w:sz w:val="24"/>
          <w:szCs w:val="24"/>
        </w:rPr>
        <w:t xml:space="preserve">: Subjects will be assessed for the eligibility criteria and a written informed consent will be obtained from the eligible subjects. </w:t>
      </w:r>
    </w:p>
    <w:p w14:paraId="46780A07" w14:textId="77777777" w:rsidR="00ED0F16" w:rsidRPr="00ED0F16" w:rsidRDefault="00ED0F16" w:rsidP="00ED0F1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ED0F16">
        <w:rPr>
          <w:rFonts w:ascii="Arial" w:eastAsia="Calibri" w:hAnsi="Arial" w:cs="Arial"/>
          <w:b/>
          <w:sz w:val="24"/>
          <w:szCs w:val="24"/>
          <w:u w:val="single"/>
        </w:rPr>
        <w:t>Study phase:</w:t>
      </w:r>
      <w:r w:rsidRPr="00ED0F16">
        <w:rPr>
          <w:rFonts w:ascii="Arial" w:eastAsia="Calibri" w:hAnsi="Arial" w:cs="Arial"/>
          <w:b/>
          <w:sz w:val="24"/>
          <w:szCs w:val="24"/>
        </w:rPr>
        <w:t xml:space="preserve">  </w:t>
      </w:r>
      <w:r w:rsidRPr="00ED0F16">
        <w:rPr>
          <w:rFonts w:ascii="Arial" w:eastAsia="Calibri" w:hAnsi="Arial" w:cs="Arial"/>
          <w:sz w:val="24"/>
          <w:szCs w:val="24"/>
        </w:rPr>
        <w:t xml:space="preserve">Subjects will undergo history taking, physical examination, questionnaire administration, and laboratory tests. </w:t>
      </w:r>
      <w:proofErr w:type="spellStart"/>
      <w:r w:rsidRPr="00ED0F16">
        <w:rPr>
          <w:rFonts w:ascii="Arial" w:eastAsia="Calibri" w:hAnsi="Arial" w:cs="Arial"/>
          <w:sz w:val="24"/>
          <w:szCs w:val="24"/>
        </w:rPr>
        <w:t>Biosamples</w:t>
      </w:r>
      <w:proofErr w:type="spellEnd"/>
      <w:r w:rsidRPr="00ED0F16">
        <w:rPr>
          <w:rFonts w:ascii="Arial" w:eastAsia="Calibri" w:hAnsi="Arial" w:cs="Arial"/>
          <w:sz w:val="24"/>
          <w:szCs w:val="24"/>
        </w:rPr>
        <w:t xml:space="preserve"> including serum/plasma, peripheral mononuclear cells (at select sites), genomic DNA, stool samples (when available), urine, and liver tissue (where available) will be obtained.  </w:t>
      </w:r>
    </w:p>
    <w:p w14:paraId="062587A3" w14:textId="77777777" w:rsidR="00ED0F16" w:rsidRPr="00ED0F16" w:rsidRDefault="00ED0F16" w:rsidP="00ED0F16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ED0F16">
        <w:rPr>
          <w:rFonts w:ascii="Arial" w:eastAsia="Calibri" w:hAnsi="Arial" w:cs="Arial"/>
          <w:b/>
          <w:sz w:val="24"/>
          <w:szCs w:val="24"/>
          <w:u w:val="single"/>
        </w:rPr>
        <w:t>Follow up phase</w:t>
      </w:r>
      <w:r w:rsidRPr="00ED0F16">
        <w:rPr>
          <w:rFonts w:ascii="Arial" w:eastAsia="Calibri" w:hAnsi="Arial" w:cs="Arial"/>
          <w:b/>
          <w:sz w:val="24"/>
          <w:szCs w:val="24"/>
        </w:rPr>
        <w:t xml:space="preserve">:  </w:t>
      </w:r>
      <w:r w:rsidRPr="00ED0F16">
        <w:rPr>
          <w:rFonts w:ascii="Arial" w:eastAsia="Calibri" w:hAnsi="Arial" w:cs="Arial"/>
          <w:sz w:val="24"/>
          <w:szCs w:val="24"/>
        </w:rPr>
        <w:t>Alcoholic hepatitis subjects will be followed for 360 days, Heavy drinking controls for 180 days, and healthy controls subjects for 1 day (at initial meeting for baseline).</w:t>
      </w:r>
    </w:p>
    <w:p w14:paraId="63D1D8D0" w14:textId="77777777" w:rsidR="00CD4AFA" w:rsidRPr="00ED0F16" w:rsidRDefault="00CD4AFA">
      <w:pPr>
        <w:rPr>
          <w:sz w:val="24"/>
          <w:szCs w:val="24"/>
        </w:rPr>
      </w:pPr>
      <w:bookmarkStart w:id="4" w:name="_GoBack"/>
      <w:bookmarkEnd w:id="4"/>
    </w:p>
    <w:sectPr w:rsidR="00CD4AFA" w:rsidRPr="00ED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0F16"/>
    <w:rsid w:val="00CD4AFA"/>
    <w:rsid w:val="00E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7FAB"/>
  <w15:chartTrackingRefBased/>
  <w15:docId w15:val="{A043A45B-891C-4669-AC19-335CA46F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26F68A98AA34396828CF93C0ED377" ma:contentTypeVersion="17" ma:contentTypeDescription="Create a new document." ma:contentTypeScope="" ma:versionID="5f5ec95104ecb0d693bcca69408e661e">
  <xsd:schema xmlns:xsd="http://www.w3.org/2001/XMLSchema" xmlns:xs="http://www.w3.org/2001/XMLSchema" xmlns:p="http://schemas.microsoft.com/office/2006/metadata/properties" xmlns:ns2="78427c1e-b660-4748-9437-674282232876" xmlns:ns3="5e22ed89-de60-4605-83df-f69bb908c874" targetNamespace="http://schemas.microsoft.com/office/2006/metadata/properties" ma:root="true" ma:fieldsID="e99e34d443f8ee906feb1d13390393bc" ns2:_="" ns3:_="">
    <xsd:import namespace="78427c1e-b660-4748-9437-674282232876"/>
    <xsd:import namespace="5e22ed89-de60-4605-83df-f69bb908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27c1e-b660-4748-9437-674282232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2ed89-de60-4605-83df-f69bb908c8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d5f8392-8ade-409a-b39f-4e3efec95068}" ma:internalName="TaxCatchAll" ma:showField="CatchAllData" ma:web="5e22ed89-de60-4605-83df-f69bb908c8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30B595-86BB-4ECB-85C3-712B1067A441}"/>
</file>

<file path=customXml/itemProps2.xml><?xml version="1.0" encoding="utf-8"?>
<ds:datastoreItem xmlns:ds="http://schemas.openxmlformats.org/officeDocument/2006/customXml" ds:itemID="{AE591EEF-C642-4DB0-9B7D-B093216228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Kroll, Aimee</dc:creator>
  <cp:keywords/>
  <dc:description/>
  <cp:lastModifiedBy>Kroll, Aimee</cp:lastModifiedBy>
  <cp:revision>1</cp:revision>
  <dcterms:created xsi:type="dcterms:W3CDTF">2018-12-20T17:38:00Z</dcterms:created>
  <dcterms:modified xsi:type="dcterms:W3CDTF">2018-12-20T17:40:00Z</dcterms:modified>
</cp:coreProperties>
</file>