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ac"/>
        <w:tblW w:w="9214" w:type="dxa"/>
        <w:jc w:val="left"/>
        <w:tblInd w:w="0" w:type="dxa"/>
        <w:tblCellMar>
          <w:top w:w="0" w:type="dxa"/>
          <w:left w:w="108" w:type="dxa"/>
          <w:bottom w:w="0" w:type="dxa"/>
          <w:right w:w="108" w:type="dxa"/>
        </w:tblCellMar>
        <w:tblLook w:val="04a0" w:noHBand="0" w:noVBand="1" w:firstColumn="1" w:lastRow="0" w:lastColumn="0" w:firstRow="1"/>
      </w:tblPr>
      <w:tblGrid>
        <w:gridCol w:w="5102"/>
        <w:gridCol w:w="4111"/>
      </w:tblGrid>
      <w:tr>
        <w:trPr>
          <w:trHeight w:val="1416" w:hRule="atLeast"/>
        </w:trPr>
        <w:tc>
          <w:tcPr>
            <w:tcW w:w="5102" w:type="dxa"/>
            <w:tcBorders>
              <w:top w:val="nil"/>
              <w:left w:val="nil"/>
              <w:bottom w:val="nil"/>
              <w:right w:val="nil"/>
            </w:tcBorders>
            <w:vAlign w:val="center"/>
          </w:tcPr>
          <w:p>
            <w:pPr>
              <w:pStyle w:val="Normal"/>
              <w:rPr>
                <w:b/>
                <w:b/>
                <w:sz w:val="24"/>
                <w:szCs w:val="24"/>
                <w:lang w:val="en-US"/>
              </w:rPr>
            </w:pPr>
            <w:r>
              <w:rPr/>
              <w:drawing>
                <wp:inline distT="0" distB="0" distL="0" distR="0">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Айжан\Downloads\AITU_logo.jpg"/>
                          <pic:cNvPicPr>
                            <a:picLocks noChangeAspect="1" noChangeArrowheads="1"/>
                          </pic:cNvPicPr>
                        </pic:nvPicPr>
                        <pic:blipFill>
                          <a:blip r:embed="rId2"/>
                          <a:srcRect l="0" t="22693" r="0" b="22315"/>
                          <a:stretch>
                            <a:fillRect/>
                          </a:stretch>
                        </pic:blipFill>
                        <pic:spPr bwMode="auto">
                          <a:xfrm>
                            <a:off x="0" y="0"/>
                            <a:ext cx="1257300" cy="730885"/>
                          </a:xfrm>
                          <a:prstGeom prst="rect">
                            <a:avLst/>
                          </a:prstGeom>
                        </pic:spPr>
                      </pic:pic>
                    </a:graphicData>
                  </a:graphic>
                </wp:inline>
              </w:drawing>
            </w:r>
          </w:p>
        </w:tc>
        <w:tc>
          <w:tcPr>
            <w:tcW w:w="4111" w:type="dxa"/>
            <w:tcBorders>
              <w:top w:val="nil"/>
              <w:left w:val="nil"/>
              <w:bottom w:val="nil"/>
              <w:right w:val="nil"/>
            </w:tcBorders>
          </w:tcPr>
          <w:p>
            <w:pPr>
              <w:pStyle w:val="Normal"/>
              <w:jc w:val="center"/>
              <w:rPr>
                <w:b/>
                <w:b/>
                <w:sz w:val="24"/>
                <w:szCs w:val="24"/>
                <w:lang w:val="en-US"/>
              </w:rPr>
            </w:pPr>
            <w:r>
              <w:rPr>
                <w:b/>
                <w:sz w:val="24"/>
                <w:szCs w:val="24"/>
                <w:lang w:val="en-US"/>
              </w:rPr>
              <w:t>«Approved»</w:t>
            </w:r>
          </w:p>
          <w:p>
            <w:pPr>
              <w:pStyle w:val="Normal"/>
              <w:jc w:val="center"/>
              <w:rPr>
                <w:b/>
                <w:b/>
                <w:sz w:val="24"/>
                <w:szCs w:val="24"/>
                <w:lang w:val="en-US"/>
              </w:rPr>
            </w:pPr>
            <w:r>
              <w:rPr>
                <w:b/>
                <w:sz w:val="24"/>
                <w:szCs w:val="24"/>
                <w:lang w:val="en-US"/>
              </w:rPr>
              <w:t>by the Dean</w:t>
            </w:r>
          </w:p>
          <w:p>
            <w:pPr>
              <w:pStyle w:val="Normal"/>
              <w:jc w:val="center"/>
              <w:rPr>
                <w:b/>
                <w:b/>
                <w:sz w:val="24"/>
                <w:szCs w:val="24"/>
                <w:lang w:val="en-US"/>
              </w:rPr>
            </w:pPr>
            <w:r>
              <w:rPr>
                <w:b/>
                <w:sz w:val="24"/>
                <w:szCs w:val="24"/>
                <w:lang w:val="en-US"/>
              </w:rPr>
              <w:t xml:space="preserve">___________ </w:t>
            </w:r>
            <w:r>
              <w:rPr>
                <w:rFonts w:eastAsia="Times New Roman" w:cs="Times New Roman"/>
                <w:b/>
                <w:color w:val="auto"/>
                <w:kern w:val="0"/>
                <w:sz w:val="24"/>
                <w:szCs w:val="24"/>
                <w:lang w:val="en-US" w:eastAsia="ru-RU" w:bidi="ar-SA"/>
              </w:rPr>
              <w:t>Syzdykova</w:t>
            </w:r>
            <w:r>
              <w:rPr>
                <w:b/>
                <w:sz w:val="24"/>
                <w:szCs w:val="24"/>
                <w:lang w:val="en-US"/>
              </w:rPr>
              <w:t xml:space="preserve"> Z.A.</w:t>
            </w:r>
          </w:p>
          <w:p>
            <w:pPr>
              <w:pStyle w:val="Normal"/>
              <w:jc w:val="center"/>
              <w:rPr>
                <w:b/>
                <w:b/>
                <w:sz w:val="24"/>
                <w:szCs w:val="24"/>
                <w:lang w:val="en-US"/>
              </w:rPr>
            </w:pPr>
            <w:r>
              <w:rPr>
                <w:bCs/>
                <w:sz w:val="24"/>
                <w:szCs w:val="24"/>
                <w:lang w:val="en-US"/>
              </w:rPr>
              <w:t>«</w:t>
            </w:r>
            <w:r>
              <w:rPr>
                <w:bCs/>
                <w:sz w:val="24"/>
                <w:szCs w:val="24"/>
                <w:u w:val="single"/>
                <w:lang w:val="en-US"/>
              </w:rPr>
              <w:t>___</w:t>
            </w:r>
            <w:r>
              <w:rPr>
                <w:bCs/>
                <w:sz w:val="24"/>
                <w:szCs w:val="24"/>
                <w:lang w:val="en-US"/>
              </w:rPr>
              <w:t xml:space="preserve">» of </w:t>
            </w:r>
            <w:r>
              <w:rPr>
                <w:bCs/>
                <w:sz w:val="24"/>
                <w:szCs w:val="24"/>
                <w:u w:val="single"/>
                <w:lang w:val="en-US"/>
              </w:rPr>
              <w:t>__________</w:t>
            </w:r>
            <w:r>
              <w:rPr>
                <w:b/>
                <w:sz w:val="24"/>
                <w:szCs w:val="24"/>
                <w:lang w:val="en-US"/>
              </w:rPr>
              <w:t xml:space="preserve"> 2025</w:t>
            </w:r>
          </w:p>
        </w:tc>
      </w:tr>
    </w:tbl>
    <w:p>
      <w:pPr>
        <w:pStyle w:val="Normal"/>
        <w:jc w:val="center"/>
        <w:rPr>
          <w:b/>
          <w:b/>
          <w:sz w:val="24"/>
          <w:szCs w:val="24"/>
          <w:lang w:val="en-US"/>
        </w:rPr>
      </w:pPr>
      <w:r>
        <w:rPr>
          <w:b/>
          <w:sz w:val="24"/>
          <w:szCs w:val="24"/>
          <w:lang w:val="en-US"/>
        </w:rPr>
      </w:r>
    </w:p>
    <w:p>
      <w:pPr>
        <w:pStyle w:val="Normal"/>
        <w:jc w:val="center"/>
        <w:rPr>
          <w:b/>
          <w:b/>
          <w:sz w:val="24"/>
          <w:szCs w:val="24"/>
          <w:lang w:val="en-US"/>
        </w:rPr>
      </w:pPr>
      <w:r>
        <w:rPr>
          <w:b/>
          <w:sz w:val="24"/>
          <w:szCs w:val="24"/>
          <w:lang w:val="en-US"/>
        </w:rPr>
      </w:r>
    </w:p>
    <w:p>
      <w:pPr>
        <w:pStyle w:val="Normal"/>
        <w:jc w:val="center"/>
        <w:rPr>
          <w:b/>
          <w:b/>
          <w:sz w:val="24"/>
          <w:szCs w:val="24"/>
          <w:lang w:val="en-US"/>
        </w:rPr>
      </w:pPr>
      <w:r>
        <w:rPr>
          <w:b/>
          <w:sz w:val="24"/>
          <w:szCs w:val="24"/>
          <w:lang w:val="en-US"/>
        </w:rPr>
      </w:r>
    </w:p>
    <w:p>
      <w:pPr>
        <w:pStyle w:val="Normal"/>
        <w:jc w:val="center"/>
        <w:rPr>
          <w:sz w:val="24"/>
          <w:szCs w:val="24"/>
          <w:lang w:val="en-US"/>
        </w:rPr>
      </w:pPr>
      <w:r>
        <w:rPr>
          <w:b/>
          <w:sz w:val="24"/>
          <w:szCs w:val="24"/>
          <w:lang w:val="en-US"/>
        </w:rPr>
        <w:t>Syllabus</w:t>
      </w:r>
    </w:p>
    <w:p>
      <w:pPr>
        <w:pStyle w:val="Default"/>
        <w:jc w:val="center"/>
        <w:rPr>
          <w:b/>
          <w:b/>
          <w:color w:val="auto"/>
          <w:lang w:val="en-US"/>
        </w:rPr>
      </w:pPr>
      <w:r>
        <w:rPr>
          <w:b/>
          <w:color w:val="auto"/>
          <w:lang w:val="en-US"/>
        </w:rPr>
        <w:t>Academic Year 20</w:t>
      </w:r>
      <w:r>
        <w:rPr>
          <w:b/>
          <w:color w:val="auto"/>
        </w:rPr>
        <w:t>24</w:t>
      </w:r>
      <w:r>
        <w:rPr>
          <w:b/>
          <w:color w:val="auto"/>
          <w:lang w:val="en-US"/>
        </w:rPr>
        <w:t>-2025</w:t>
      </w:r>
    </w:p>
    <w:p>
      <w:pPr>
        <w:pStyle w:val="Default"/>
        <w:jc w:val="center"/>
        <w:rPr>
          <w:b/>
          <w:b/>
          <w:color w:val="auto"/>
          <w:lang w:val="en-US"/>
        </w:rPr>
      </w:pPr>
      <w:r>
        <w:rPr>
          <w:b/>
          <w:color w:val="auto"/>
          <w:lang w:val="en-US"/>
        </w:rPr>
        <w:t xml:space="preserve">                                            </w:t>
      </w:r>
    </w:p>
    <w:tbl>
      <w:tblPr>
        <w:tblW w:w="9243" w:type="dxa"/>
        <w:jc w:val="left"/>
        <w:tblInd w:w="-34" w:type="dxa"/>
        <w:tblCellMar>
          <w:top w:w="0" w:type="dxa"/>
          <w:left w:w="108" w:type="dxa"/>
          <w:bottom w:w="0" w:type="dxa"/>
          <w:right w:w="108" w:type="dxa"/>
        </w:tblCellMar>
        <w:tblLook w:val="01e0" w:noHBand="0" w:noVBand="0" w:firstColumn="1" w:lastRow="1" w:lastColumn="1" w:firstRow="1"/>
      </w:tblPr>
      <w:tblGrid>
        <w:gridCol w:w="2148"/>
        <w:gridCol w:w="7094"/>
      </w:tblGrid>
      <w:tr>
        <w:trPr>
          <w:trHeight w:val="231" w:hRule="atLeast"/>
        </w:trPr>
        <w:tc>
          <w:tcPr>
            <w:tcW w:w="9242"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9"/>
              </w:numPr>
              <w:spacing w:before="120" w:after="120"/>
              <w:ind w:left="0" w:firstLine="709"/>
              <w:rPr/>
            </w:pPr>
            <w:r>
              <w:rPr/>
              <w:t>General Information</w:t>
            </w:r>
          </w:p>
        </w:tc>
      </w:tr>
      <w:tr>
        <w:trPr>
          <w:trHeight w:val="231"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sz w:val="24"/>
                <w:szCs w:val="24"/>
                <w:lang w:val="en-US"/>
              </w:rPr>
              <w:t>Course title</w:t>
            </w:r>
          </w:p>
        </w:tc>
        <w:tc>
          <w:tcPr>
            <w:tcW w:w="70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jc w:val="both"/>
              <w:rPr/>
            </w:pPr>
            <w:r>
              <w:rPr>
                <w:rFonts w:eastAsia="Times New Roman" w:cs="Times New Roman"/>
                <w:b/>
                <w:bCs/>
                <w:color w:val="auto"/>
                <w:kern w:val="0"/>
                <w:sz w:val="24"/>
                <w:szCs w:val="24"/>
                <w:lang w:val="en-US" w:eastAsia="ru-RU" w:bidi="ar-SA"/>
              </w:rPr>
              <w:t>Data-driven decision-making</w:t>
            </w:r>
          </w:p>
        </w:tc>
      </w:tr>
      <w:tr>
        <w:trPr>
          <w:trHeight w:val="463"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sz w:val="24"/>
                <w:szCs w:val="24"/>
                <w:lang w:val="en-US"/>
              </w:rPr>
              <w:t xml:space="preserve">Degree cycle (level) / major </w:t>
            </w:r>
          </w:p>
        </w:tc>
        <w:tc>
          <w:tcPr>
            <w:tcW w:w="709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64" w:before="48" w:after="48"/>
              <w:jc w:val="both"/>
              <w:rPr>
                <w:sz w:val="24"/>
                <w:szCs w:val="24"/>
                <w:lang w:val="en-US"/>
              </w:rPr>
            </w:pPr>
            <w:r>
              <w:rPr>
                <w:sz w:val="24"/>
                <w:szCs w:val="24"/>
                <w:lang w:val="en-US"/>
              </w:rPr>
              <w:t xml:space="preserve">Master </w:t>
            </w:r>
          </w:p>
        </w:tc>
      </w:tr>
      <w:tr>
        <w:trPr>
          <w:trHeight w:val="214"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sz w:val="24"/>
                <w:szCs w:val="24"/>
                <w:lang w:val="en-US"/>
              </w:rPr>
              <w:t xml:space="preserve">Year, term </w:t>
            </w:r>
          </w:p>
        </w:tc>
        <w:tc>
          <w:tcPr>
            <w:tcW w:w="7094"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64" w:before="48" w:after="48"/>
              <w:jc w:val="both"/>
              <w:rPr>
                <w:sz w:val="24"/>
                <w:szCs w:val="24"/>
                <w:lang w:val="en-US"/>
              </w:rPr>
            </w:pPr>
            <w:r>
              <w:rPr>
                <w:sz w:val="24"/>
                <w:szCs w:val="24"/>
                <w:lang w:val="en-US"/>
              </w:rPr>
              <w:t>First year, 3</w:t>
            </w:r>
            <w:r>
              <w:rPr>
                <w:sz w:val="24"/>
                <w:szCs w:val="24"/>
                <w:vertAlign w:val="superscript"/>
                <w:lang w:val="en-US"/>
              </w:rPr>
              <w:t>st</w:t>
            </w:r>
            <w:r>
              <w:rPr>
                <w:sz w:val="24"/>
                <w:szCs w:val="24"/>
                <w:lang w:val="en-US"/>
              </w:rPr>
              <w:t xml:space="preserve"> term </w:t>
            </w:r>
          </w:p>
        </w:tc>
      </w:tr>
      <w:tr>
        <w:trPr>
          <w:trHeight w:val="231"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sz w:val="24"/>
                <w:szCs w:val="24"/>
                <w:lang w:val="en-US"/>
              </w:rPr>
              <w:t>Number of credits</w:t>
            </w:r>
          </w:p>
        </w:tc>
        <w:tc>
          <w:tcPr>
            <w:tcW w:w="70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jc w:val="both"/>
              <w:rPr>
                <w:sz w:val="24"/>
                <w:szCs w:val="24"/>
                <w:lang w:val="en-US"/>
              </w:rPr>
            </w:pPr>
            <w:r>
              <w:rPr>
                <w:sz w:val="24"/>
                <w:szCs w:val="24"/>
                <w:lang w:val="en-US"/>
              </w:rPr>
              <w:t>4</w:t>
            </w:r>
          </w:p>
        </w:tc>
      </w:tr>
      <w:tr>
        <w:trPr>
          <w:trHeight w:val="278"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sz w:val="24"/>
                <w:szCs w:val="24"/>
                <w:lang w:val="en-US"/>
              </w:rPr>
              <w:t>Language of delivery:</w:t>
            </w:r>
          </w:p>
        </w:tc>
        <w:tc>
          <w:tcPr>
            <w:tcW w:w="7094" w:type="dxa"/>
            <w:tcBorders>
              <w:top w:val="single" w:sz="4" w:space="0" w:color="000000"/>
              <w:left w:val="single" w:sz="4" w:space="0" w:color="000000"/>
              <w:bottom w:val="single" w:sz="4" w:space="0" w:color="000000"/>
              <w:right w:val="single" w:sz="4" w:space="0" w:color="000000"/>
            </w:tcBorders>
          </w:tcPr>
          <w:p>
            <w:pPr>
              <w:pStyle w:val="Default"/>
              <w:spacing w:lineRule="auto" w:line="264" w:before="48" w:after="48"/>
              <w:jc w:val="both"/>
              <w:rPr>
                <w:color w:val="auto"/>
                <w:lang w:val="en-US"/>
              </w:rPr>
            </w:pPr>
            <w:r>
              <w:rPr>
                <w:color w:val="auto"/>
                <w:lang w:val="en-US"/>
              </w:rPr>
              <w:t>English</w:t>
            </w:r>
            <w:r>
              <w:rPr>
                <w:color w:val="auto"/>
              </w:rPr>
              <w:t xml:space="preserve">, </w:t>
            </w:r>
            <w:r>
              <w:rPr>
                <w:color w:val="auto"/>
                <w:lang w:val="en-US"/>
              </w:rPr>
              <w:t>Russian, Kazakh</w:t>
            </w:r>
          </w:p>
        </w:tc>
      </w:tr>
      <w:tr>
        <w:trPr>
          <w:trHeight w:val="231"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sz w:val="24"/>
                <w:szCs w:val="24"/>
                <w:lang w:val="en-US"/>
              </w:rPr>
              <w:t>Prerequisites</w:t>
            </w:r>
          </w:p>
        </w:tc>
        <w:tc>
          <w:tcPr>
            <w:tcW w:w="70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ind w:left="-2" w:hanging="0"/>
              <w:jc w:val="both"/>
              <w:rPr>
                <w:sz w:val="24"/>
                <w:szCs w:val="24"/>
                <w:lang w:val="en-US"/>
              </w:rPr>
            </w:pPr>
            <w:r>
              <w:rPr>
                <w:sz w:val="24"/>
                <w:szCs w:val="24"/>
                <w:lang w:val="en-US"/>
              </w:rPr>
              <w:t>Statistics and Probability</w:t>
            </w:r>
          </w:p>
        </w:tc>
      </w:tr>
      <w:tr>
        <w:trPr>
          <w:trHeight w:val="231"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sz w:val="24"/>
                <w:szCs w:val="24"/>
                <w:lang w:val="en-US"/>
              </w:rPr>
              <w:t>Post requisites</w:t>
            </w:r>
          </w:p>
        </w:tc>
        <w:tc>
          <w:tcPr>
            <w:tcW w:w="7094" w:type="dxa"/>
            <w:tcBorders>
              <w:top w:val="single" w:sz="4" w:space="0" w:color="000000"/>
              <w:left w:val="single" w:sz="4" w:space="0" w:color="000000"/>
              <w:bottom w:val="single" w:sz="4" w:space="0" w:color="000000"/>
              <w:right w:val="single" w:sz="4" w:space="0" w:color="000000"/>
            </w:tcBorders>
          </w:tcPr>
          <w:p>
            <w:pPr>
              <w:pStyle w:val="Default"/>
              <w:spacing w:lineRule="auto" w:line="264" w:before="48" w:after="48"/>
              <w:jc w:val="both"/>
              <w:rPr>
                <w:color w:val="auto"/>
                <w:lang w:val="en-US"/>
              </w:rPr>
            </w:pPr>
            <w:r>
              <w:rPr>
                <w:color w:val="auto"/>
                <w:lang w:val="en-US"/>
              </w:rPr>
              <w:t>Research methods</w:t>
            </w:r>
          </w:p>
        </w:tc>
      </w:tr>
      <w:tr>
        <w:trPr>
          <w:trHeight w:val="332"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sz w:val="24"/>
                <w:szCs w:val="24"/>
                <w:lang w:val="en-US"/>
              </w:rPr>
              <w:t>Lecturer(s)</w:t>
            </w:r>
          </w:p>
        </w:tc>
        <w:tc>
          <w:tcPr>
            <w:tcW w:w="70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jc w:val="both"/>
              <w:rPr>
                <w:lang w:val="en-US"/>
              </w:rPr>
            </w:pPr>
            <w:r>
              <w:rPr>
                <w:rFonts w:eastAsia="Times New Roman" w:cs="Times New Roman"/>
                <w:sz w:val="24"/>
                <w:szCs w:val="24"/>
                <w:lang w:val="en-US" w:eastAsia="ru-RU"/>
              </w:rPr>
              <w:t>Akbergenov Yerkin</w:t>
            </w:r>
            <w:r>
              <w:rPr>
                <w:sz w:val="24"/>
                <w:szCs w:val="24"/>
                <w:lang w:val="en-US"/>
              </w:rPr>
              <w:t xml:space="preserve">, </w:t>
            </w:r>
            <w:r>
              <w:rPr>
                <w:rFonts w:eastAsia="Times New Roman" w:cs="Times New Roman"/>
                <w:sz w:val="24"/>
                <w:szCs w:val="24"/>
                <w:lang w:val="en-US" w:eastAsia="ru-RU"/>
              </w:rPr>
              <w:t>Senior lector</w:t>
            </w:r>
            <w:r>
              <w:rPr>
                <w:sz w:val="24"/>
                <w:szCs w:val="24"/>
                <w:lang w:val="en-US"/>
              </w:rPr>
              <w:t>. E-mail: y</w:t>
            </w:r>
            <w:hyperlink r:id="rId3">
              <w:r>
                <w:rPr>
                  <w:rStyle w:val="InternetLink"/>
                  <w:sz w:val="24"/>
                  <w:szCs w:val="24"/>
                  <w:lang w:val="en-US"/>
                </w:rPr>
                <w:t>.</w:t>
              </w:r>
              <w:r>
                <w:rPr>
                  <w:rStyle w:val="InternetLink"/>
                  <w:rFonts w:eastAsia="Times New Roman" w:cs="Times New Roman"/>
                  <w:color w:val="0563C1" w:themeColor="hyperlink"/>
                  <w:sz w:val="24"/>
                  <w:szCs w:val="24"/>
                  <w:u w:val="single"/>
                  <w:lang w:val="en-US" w:eastAsia="ru-RU"/>
                </w:rPr>
                <w:t>akbergenov</w:t>
              </w:r>
              <w:r>
                <w:rPr>
                  <w:rStyle w:val="InternetLink"/>
                  <w:sz w:val="24"/>
                  <w:szCs w:val="24"/>
                  <w:lang w:val="en-US"/>
                </w:rPr>
                <w:t>@astanait.edu.kz</w:t>
              </w:r>
            </w:hyperlink>
          </w:p>
          <w:p>
            <w:pPr>
              <w:pStyle w:val="Normal"/>
              <w:spacing w:lineRule="auto" w:line="264" w:before="48" w:after="48"/>
              <w:jc w:val="both"/>
              <w:rPr>
                <w:lang w:val="en-US"/>
              </w:rPr>
            </w:pPr>
            <w:r>
              <w:rPr>
                <w:sz w:val="24"/>
                <w:szCs w:val="24"/>
                <w:lang w:val="en-US"/>
              </w:rPr>
              <w:t>Location: Astana IT University, Expo, C1 block, office C1.</w:t>
            </w:r>
            <w:r>
              <w:rPr>
                <w:sz w:val="24"/>
                <w:szCs w:val="24"/>
                <w:lang w:val="uk-UA"/>
              </w:rPr>
              <w:t>1</w:t>
            </w:r>
            <w:r>
              <w:rPr>
                <w:sz w:val="24"/>
                <w:szCs w:val="24"/>
                <w:lang w:val="en-US"/>
              </w:rPr>
              <w:t>.</w:t>
            </w:r>
            <w:r>
              <w:rPr>
                <w:rFonts w:eastAsia="Times New Roman" w:cs="Times New Roman"/>
                <w:sz w:val="24"/>
                <w:szCs w:val="24"/>
                <w:lang w:val="en-US" w:eastAsia="ru-RU"/>
              </w:rPr>
              <w:t>332</w:t>
            </w:r>
            <w:r>
              <w:rPr>
                <w:sz w:val="24"/>
                <w:szCs w:val="24"/>
                <w:lang w:val="en-US"/>
              </w:rPr>
              <w:t>.</w:t>
            </w:r>
          </w:p>
        </w:tc>
      </w:tr>
      <w:tr>
        <w:trPr>
          <w:trHeight w:val="231" w:hRule="atLeast"/>
        </w:trPr>
        <w:tc>
          <w:tcPr>
            <w:tcW w:w="9242" w:type="dxa"/>
            <w:gridSpan w:val="2"/>
            <w:tcBorders>
              <w:top w:val="single" w:sz="4" w:space="0" w:color="000000"/>
              <w:left w:val="single" w:sz="4" w:space="0" w:color="000000"/>
              <w:bottom w:val="single" w:sz="4" w:space="0" w:color="000000"/>
              <w:right w:val="single" w:sz="4" w:space="0" w:color="000000"/>
            </w:tcBorders>
          </w:tcPr>
          <w:p>
            <w:pPr>
              <w:pStyle w:val="Heading1"/>
              <w:numPr>
                <w:ilvl w:val="0"/>
                <w:numId w:val="9"/>
              </w:numPr>
              <w:spacing w:before="120" w:after="120"/>
              <w:ind w:left="0" w:firstLine="709"/>
              <w:rPr/>
            </w:pPr>
            <w:r>
              <w:rPr/>
              <w:t>Goals, Objectives, and Learning Outcomes of the Course</w:t>
            </w:r>
          </w:p>
        </w:tc>
      </w:tr>
      <w:tr>
        <w:trPr>
          <w:trHeight w:val="696"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pacing w:lineRule="auto" w:line="264" w:before="48" w:after="48"/>
              <w:ind w:left="360" w:hanging="360"/>
              <w:jc w:val="both"/>
              <w:rPr>
                <w:bCs/>
                <w:iCs/>
                <w:sz w:val="24"/>
                <w:szCs w:val="24"/>
                <w:lang w:val="en-US"/>
              </w:rPr>
            </w:pPr>
            <w:r>
              <w:rPr>
                <w:bCs/>
                <w:iCs/>
                <w:sz w:val="24"/>
                <w:szCs w:val="24"/>
                <w:lang w:val="en-US"/>
              </w:rPr>
              <w:t>Course Description</w:t>
            </w:r>
          </w:p>
        </w:tc>
        <w:tc>
          <w:tcPr>
            <w:tcW w:w="709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540" w:leader="none"/>
              </w:tabs>
              <w:spacing w:lineRule="auto" w:line="264" w:before="48" w:after="48"/>
              <w:jc w:val="both"/>
              <w:rPr>
                <w:sz w:val="24"/>
                <w:szCs w:val="24"/>
                <w:lang w:val="en-US"/>
              </w:rPr>
            </w:pPr>
            <w:r>
              <w:rPr>
                <w:sz w:val="24"/>
                <w:szCs w:val="24"/>
                <w:lang w:val="en-US"/>
              </w:rPr>
              <w:t>This course is designed to equip individuals with practical tools and techniques to make informed, thoughtful decisions in both personal and professional contexts. Through a blend of theoretical frameworks and real-world applications, participants will explore decision-making models, risk assessment, critical thinking, and problem-solving strategies.</w:t>
            </w:r>
          </w:p>
        </w:tc>
      </w:tr>
      <w:tr>
        <w:trPr>
          <w:trHeight w:val="231"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pacing w:lineRule="auto" w:line="264" w:before="48" w:after="48"/>
              <w:ind w:left="360" w:hanging="360"/>
              <w:jc w:val="both"/>
              <w:rPr>
                <w:bCs/>
                <w:iCs/>
                <w:sz w:val="24"/>
                <w:szCs w:val="24"/>
                <w:lang w:val="en-US"/>
              </w:rPr>
            </w:pPr>
            <w:r>
              <w:rPr>
                <w:bCs/>
                <w:iCs/>
                <w:sz w:val="24"/>
                <w:szCs w:val="24"/>
                <w:lang w:val="en-US"/>
              </w:rPr>
              <w:t>Course Goal(s)</w:t>
            </w:r>
          </w:p>
          <w:p>
            <w:pPr>
              <w:pStyle w:val="Normal"/>
              <w:spacing w:lineRule="auto" w:line="264" w:before="48" w:after="48"/>
              <w:jc w:val="both"/>
              <w:rPr>
                <w:bCs/>
                <w:iCs/>
                <w:sz w:val="24"/>
                <w:szCs w:val="24"/>
                <w:lang w:val="en-US"/>
              </w:rPr>
            </w:pPr>
            <w:r>
              <w:rPr>
                <w:bCs/>
                <w:iCs/>
                <w:sz w:val="24"/>
                <w:szCs w:val="24"/>
                <w:lang w:val="en-US"/>
              </w:rPr>
            </w:r>
          </w:p>
        </w:tc>
        <w:tc>
          <w:tcPr>
            <w:tcW w:w="709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540" w:leader="none"/>
              </w:tabs>
              <w:spacing w:lineRule="auto" w:line="264" w:before="48" w:after="48"/>
              <w:jc w:val="both"/>
              <w:rPr>
                <w:iCs/>
                <w:sz w:val="24"/>
                <w:szCs w:val="24"/>
                <w:lang w:val="en-US"/>
              </w:rPr>
            </w:pPr>
            <w:r>
              <w:rPr>
                <w:sz w:val="24"/>
                <w:szCs w:val="24"/>
                <w:lang w:val="en-US"/>
              </w:rPr>
              <w:t>The goal of this course is to empower participants with the knowledge and skills necessary to make informed, effective decisions in complex and uncertain environments. Through the application of proven decision-making frameworks, critical thinking techniques, and problem-solving strategies, learners will gain the confidence to assess risks, overcome biases, and arrive at sound decisions that drive positive outcomes in both personal and professional settings.</w:t>
            </w:r>
          </w:p>
        </w:tc>
      </w:tr>
      <w:tr>
        <w:trPr>
          <w:trHeight w:val="711"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pacing w:lineRule="auto" w:line="264" w:before="48" w:after="48"/>
              <w:ind w:left="360" w:hanging="360"/>
              <w:jc w:val="both"/>
              <w:rPr>
                <w:bCs/>
                <w:iCs/>
                <w:sz w:val="24"/>
                <w:szCs w:val="24"/>
                <w:lang w:val="en-US"/>
              </w:rPr>
            </w:pPr>
            <w:r>
              <w:rPr>
                <w:bCs/>
                <w:iCs/>
                <w:sz w:val="24"/>
                <w:szCs w:val="24"/>
                <w:lang w:val="en-US"/>
              </w:rPr>
              <w:t>Course Objectives:</w:t>
            </w:r>
          </w:p>
          <w:p>
            <w:pPr>
              <w:pStyle w:val="Normal"/>
              <w:spacing w:lineRule="auto" w:line="264" w:before="48" w:after="48"/>
              <w:jc w:val="both"/>
              <w:rPr>
                <w:bCs/>
                <w:iCs/>
                <w:sz w:val="24"/>
                <w:szCs w:val="24"/>
                <w:lang w:val="en-US"/>
              </w:rPr>
            </w:pPr>
            <w:r>
              <w:rPr>
                <w:bCs/>
                <w:iCs/>
                <w:sz w:val="24"/>
                <w:szCs w:val="24"/>
                <w:lang w:val="en-US"/>
              </w:rPr>
            </w:r>
          </w:p>
        </w:tc>
        <w:tc>
          <w:tcPr>
            <w:tcW w:w="70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jc w:val="both"/>
              <w:rPr>
                <w:sz w:val="24"/>
                <w:szCs w:val="24"/>
                <w:lang w:val="en-US"/>
              </w:rPr>
            </w:pPr>
            <w:r>
              <w:rPr>
                <w:sz w:val="24"/>
                <w:szCs w:val="24"/>
                <w:lang w:val="en-US"/>
              </w:rPr>
              <w:t>The course objectives are:</w:t>
            </w:r>
          </w:p>
          <w:p>
            <w:pPr>
              <w:pStyle w:val="ListParagraph"/>
              <w:numPr>
                <w:ilvl w:val="0"/>
                <w:numId w:val="6"/>
              </w:numPr>
              <w:spacing w:lineRule="auto" w:line="264" w:before="48" w:after="48"/>
              <w:contextualSpacing/>
              <w:jc w:val="both"/>
              <w:rPr>
                <w:sz w:val="24"/>
                <w:szCs w:val="24"/>
                <w:lang w:val="en-US"/>
              </w:rPr>
            </w:pPr>
            <w:r>
              <w:rPr>
                <w:sz w:val="24"/>
                <w:szCs w:val="24"/>
                <w:lang w:val="en-US"/>
              </w:rPr>
              <w:t xml:space="preserve">provide information about data </w:t>
            </w:r>
            <w:r>
              <w:rPr>
                <w:rFonts w:eastAsia="Times New Roman" w:cs="Times New Roman"/>
                <w:color w:val="auto"/>
                <w:kern w:val="0"/>
                <w:sz w:val="24"/>
                <w:szCs w:val="24"/>
                <w:lang w:val="en-US" w:eastAsia="ru-RU" w:bidi="ar-SA"/>
              </w:rPr>
              <w:t>structure</w:t>
            </w:r>
            <w:r>
              <w:rPr>
                <w:sz w:val="24"/>
                <w:szCs w:val="24"/>
                <w:lang w:val="en-US"/>
              </w:rPr>
              <w:t>;</w:t>
            </w:r>
          </w:p>
          <w:p>
            <w:pPr>
              <w:pStyle w:val="ListParagraph"/>
              <w:numPr>
                <w:ilvl w:val="0"/>
                <w:numId w:val="6"/>
              </w:numPr>
              <w:spacing w:lineRule="auto" w:line="264" w:before="48" w:after="48"/>
              <w:contextualSpacing/>
              <w:jc w:val="both"/>
              <w:rPr>
                <w:sz w:val="24"/>
                <w:szCs w:val="24"/>
                <w:lang w:val="en-US"/>
              </w:rPr>
            </w:pPr>
            <w:r>
              <w:rPr>
                <w:sz w:val="24"/>
                <w:szCs w:val="24"/>
                <w:lang w:val="en-US"/>
              </w:rPr>
              <w:t>provide information on different</w:t>
            </w:r>
            <w:r>
              <w:rPr>
                <w:rFonts w:eastAsia="Times New Roman" w:cs="Times New Roman"/>
                <w:color w:val="auto"/>
                <w:kern w:val="0"/>
                <w:sz w:val="24"/>
                <w:szCs w:val="24"/>
                <w:lang w:val="en-US" w:eastAsia="ru-RU" w:bidi="ar-SA"/>
              </w:rPr>
              <w:t xml:space="preserve"> types of analytical methods</w:t>
            </w:r>
            <w:r>
              <w:rPr>
                <w:sz w:val="24"/>
                <w:szCs w:val="24"/>
                <w:lang w:val="en-US"/>
              </w:rPr>
              <w:t>.</w:t>
            </w:r>
          </w:p>
          <w:p>
            <w:pPr>
              <w:pStyle w:val="ListParagraph"/>
              <w:spacing w:lineRule="auto" w:line="264" w:before="48" w:after="48"/>
              <w:ind w:left="720" w:hanging="0"/>
              <w:contextualSpacing/>
              <w:jc w:val="both"/>
              <w:rPr/>
            </w:pPr>
            <w:r>
              <w:rPr/>
            </w:r>
          </w:p>
        </w:tc>
      </w:tr>
      <w:tr>
        <w:trPr>
          <w:trHeight w:val="711"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pacing w:lineRule="auto" w:line="264" w:before="48" w:after="48"/>
              <w:ind w:left="360" w:hanging="360"/>
              <w:rPr>
                <w:b/>
                <w:b/>
                <w:bCs/>
                <w:iCs/>
                <w:sz w:val="24"/>
                <w:szCs w:val="24"/>
                <w:lang w:val="en-US"/>
              </w:rPr>
            </w:pPr>
            <w:r>
              <w:rPr>
                <w:rFonts w:eastAsia="Consolas"/>
                <w:sz w:val="24"/>
                <w:szCs w:val="24"/>
                <w:lang w:val="en-US"/>
              </w:rPr>
              <w:t>Skills &amp; Competences</w:t>
            </w:r>
          </w:p>
        </w:tc>
        <w:tc>
          <w:tcPr>
            <w:tcW w:w="70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iCs/>
                <w:sz w:val="24"/>
                <w:szCs w:val="24"/>
                <w:lang w:val="en-US"/>
              </w:rPr>
            </w:pPr>
            <w:r>
              <w:rPr>
                <w:iCs/>
                <w:sz w:val="24"/>
                <w:szCs w:val="24"/>
                <w:lang w:val="en-US"/>
              </w:rPr>
              <w:t>The skills covered in the course are:</w:t>
            </w:r>
          </w:p>
          <w:p>
            <w:pPr>
              <w:pStyle w:val="ListParagraph"/>
              <w:numPr>
                <w:ilvl w:val="0"/>
                <w:numId w:val="6"/>
              </w:numPr>
              <w:spacing w:lineRule="auto" w:line="264" w:before="48" w:after="48"/>
              <w:contextualSpacing/>
              <w:jc w:val="both"/>
              <w:rPr>
                <w:iCs/>
                <w:sz w:val="24"/>
                <w:szCs w:val="24"/>
                <w:lang w:val="en-US"/>
              </w:rPr>
            </w:pPr>
            <w:r>
              <w:rPr>
                <w:iCs/>
                <w:sz w:val="24"/>
                <w:szCs w:val="24"/>
                <w:lang w:val="en-US"/>
              </w:rPr>
              <w:t>skill to understand a wide range of complex data processing issues and challenges;</w:t>
            </w:r>
          </w:p>
          <w:p>
            <w:pPr>
              <w:pStyle w:val="ListParagraph"/>
              <w:numPr>
                <w:ilvl w:val="0"/>
                <w:numId w:val="6"/>
              </w:numPr>
              <w:spacing w:lineRule="auto" w:line="264" w:before="48" w:after="48"/>
              <w:contextualSpacing/>
              <w:jc w:val="both"/>
              <w:rPr>
                <w:iCs/>
                <w:sz w:val="24"/>
                <w:szCs w:val="24"/>
                <w:lang w:val="en-US"/>
              </w:rPr>
            </w:pPr>
            <w:r>
              <w:rPr>
                <w:iCs/>
                <w:sz w:val="24"/>
                <w:szCs w:val="24"/>
                <w:lang w:val="en-US"/>
              </w:rPr>
              <w:t xml:space="preserve">skill to use </w:t>
            </w:r>
            <w:r>
              <w:rPr>
                <w:sz w:val="24"/>
                <w:szCs w:val="24"/>
                <w:lang w:val="en-US"/>
              </w:rPr>
              <w:t>phases of data thinking process</w:t>
            </w:r>
            <w:r>
              <w:rPr>
                <w:iCs/>
                <w:sz w:val="24"/>
                <w:szCs w:val="24"/>
                <w:lang w:val="en-US"/>
              </w:rPr>
              <w:t xml:space="preserve"> in practice;</w:t>
            </w:r>
          </w:p>
          <w:p>
            <w:pPr>
              <w:pStyle w:val="ListParagraph"/>
              <w:numPr>
                <w:ilvl w:val="0"/>
                <w:numId w:val="6"/>
              </w:numPr>
              <w:spacing w:lineRule="auto" w:line="264" w:before="48" w:after="48"/>
              <w:contextualSpacing/>
              <w:jc w:val="both"/>
              <w:rPr>
                <w:iCs/>
                <w:sz w:val="24"/>
                <w:szCs w:val="24"/>
                <w:lang w:val="en-US"/>
              </w:rPr>
            </w:pPr>
            <w:r>
              <w:rPr>
                <w:iCs/>
                <w:sz w:val="24"/>
                <w:szCs w:val="24"/>
                <w:lang w:val="en-US"/>
              </w:rPr>
              <w:t>skill to use statistical analysis.</w:t>
            </w:r>
          </w:p>
          <w:p>
            <w:pPr>
              <w:pStyle w:val="ListParagraph"/>
              <w:numPr>
                <w:ilvl w:val="0"/>
                <w:numId w:val="6"/>
              </w:numPr>
              <w:spacing w:lineRule="auto" w:line="264" w:before="48" w:after="48"/>
              <w:contextualSpacing/>
              <w:jc w:val="both"/>
              <w:rPr>
                <w:iCs/>
                <w:sz w:val="24"/>
                <w:szCs w:val="24"/>
                <w:lang w:val="en-US"/>
              </w:rPr>
            </w:pPr>
            <w:r>
              <w:rPr>
                <w:iCs/>
                <w:sz w:val="24"/>
                <w:szCs w:val="24"/>
                <w:lang w:val="en-US"/>
              </w:rPr>
              <w:t>skill to identify patterns, trends, and correlations .</w:t>
            </w:r>
          </w:p>
        </w:tc>
      </w:tr>
      <w:tr>
        <w:trPr>
          <w:trHeight w:val="696"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pacing w:lineRule="auto" w:line="264" w:before="48" w:after="48"/>
              <w:ind w:left="360" w:hanging="360"/>
              <w:rPr>
                <w:b/>
                <w:b/>
                <w:bCs/>
                <w:iCs/>
                <w:sz w:val="24"/>
                <w:szCs w:val="24"/>
                <w:lang w:val="en-US"/>
              </w:rPr>
            </w:pPr>
            <w:r>
              <w:rPr>
                <w:rFonts w:eastAsia="Consolas"/>
                <w:sz w:val="24"/>
                <w:szCs w:val="24"/>
                <w:lang w:val="en-US"/>
              </w:rPr>
              <w:t>Course Learning Outcomes</w:t>
            </w:r>
            <w:r>
              <w:rPr>
                <w:b/>
                <w:bCs/>
                <w:iCs/>
                <w:sz w:val="24"/>
                <w:szCs w:val="24"/>
                <w:lang w:val="en-US"/>
              </w:rPr>
              <w:t>:</w:t>
            </w:r>
          </w:p>
          <w:p>
            <w:pPr>
              <w:pStyle w:val="Normal"/>
              <w:spacing w:lineRule="auto" w:line="264" w:before="48" w:after="48"/>
              <w:jc w:val="both"/>
              <w:rPr>
                <w:b/>
                <w:b/>
                <w:bCs/>
                <w:iCs/>
                <w:sz w:val="24"/>
                <w:szCs w:val="24"/>
                <w:lang w:val="en-US"/>
              </w:rPr>
            </w:pPr>
            <w:r>
              <w:rPr>
                <w:b/>
                <w:bCs/>
                <w:iCs/>
                <w:sz w:val="24"/>
                <w:szCs w:val="24"/>
                <w:lang w:val="en-US"/>
              </w:rPr>
            </w:r>
          </w:p>
        </w:tc>
        <w:tc>
          <w:tcPr>
            <w:tcW w:w="70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sz w:val="24"/>
                <w:szCs w:val="24"/>
                <w:lang w:val="en-US"/>
              </w:rPr>
              <w:t>By the end of this course master students will be able:</w:t>
            </w:r>
          </w:p>
          <w:p>
            <w:pPr>
              <w:pStyle w:val="ListParagraph"/>
              <w:numPr>
                <w:ilvl w:val="0"/>
                <w:numId w:val="5"/>
              </w:numPr>
              <w:spacing w:lineRule="auto" w:line="264" w:before="48" w:after="48"/>
              <w:ind w:left="423" w:hanging="360"/>
              <w:contextualSpacing/>
              <w:rPr>
                <w:sz w:val="24"/>
                <w:szCs w:val="24"/>
                <w:lang w:val="en-US"/>
              </w:rPr>
            </w:pPr>
            <w:r>
              <w:rPr>
                <w:sz w:val="24"/>
                <w:szCs w:val="24"/>
                <w:lang w:val="en-US"/>
              </w:rPr>
              <w:t>to define basic concepts and types of data processing and understanding.</w:t>
            </w:r>
          </w:p>
          <w:p>
            <w:pPr>
              <w:pStyle w:val="ListParagraph"/>
              <w:numPr>
                <w:ilvl w:val="0"/>
                <w:numId w:val="5"/>
              </w:numPr>
              <w:spacing w:lineRule="auto" w:line="264" w:before="48" w:after="48"/>
              <w:ind w:left="423" w:hanging="360"/>
              <w:contextualSpacing/>
              <w:rPr>
                <w:sz w:val="24"/>
                <w:szCs w:val="24"/>
                <w:lang w:val="en-US"/>
              </w:rPr>
            </w:pPr>
            <w:r>
              <w:rPr>
                <w:sz w:val="24"/>
                <w:szCs w:val="24"/>
                <w:lang w:val="en-US"/>
              </w:rPr>
              <w:t xml:space="preserve">to understand how data </w:t>
            </w:r>
            <w:r>
              <w:rPr>
                <w:rFonts w:eastAsia="Times New Roman" w:cs="Times New Roman"/>
                <w:color w:val="auto"/>
                <w:kern w:val="0"/>
                <w:sz w:val="24"/>
                <w:szCs w:val="24"/>
                <w:lang w:val="en-US" w:eastAsia="ru-RU" w:bidi="ar-SA"/>
              </w:rPr>
              <w:t>structure</w:t>
            </w:r>
            <w:r>
              <w:rPr>
                <w:sz w:val="24"/>
                <w:szCs w:val="24"/>
                <w:lang w:val="en-US"/>
              </w:rPr>
              <w:t xml:space="preserve"> and understanding works and how meaningful conclusions can be drawn from data.</w:t>
            </w:r>
          </w:p>
          <w:p>
            <w:pPr>
              <w:pStyle w:val="ListParagraph"/>
              <w:numPr>
                <w:ilvl w:val="0"/>
                <w:numId w:val="5"/>
              </w:numPr>
              <w:spacing w:lineRule="auto" w:line="264" w:before="48" w:after="48"/>
              <w:ind w:left="423" w:hanging="360"/>
              <w:contextualSpacing/>
              <w:rPr>
                <w:sz w:val="24"/>
                <w:szCs w:val="24"/>
                <w:lang w:val="en-US"/>
              </w:rPr>
            </w:pPr>
            <w:r>
              <w:rPr>
                <w:sz w:val="24"/>
                <w:szCs w:val="24"/>
                <w:lang w:val="en-US"/>
              </w:rPr>
              <w:t xml:space="preserve">to create factor analysis models </w:t>
            </w:r>
          </w:p>
          <w:p>
            <w:pPr>
              <w:pStyle w:val="ListParagraph"/>
              <w:numPr>
                <w:ilvl w:val="0"/>
                <w:numId w:val="5"/>
              </w:numPr>
              <w:spacing w:lineRule="auto" w:line="264" w:before="48" w:after="48"/>
              <w:ind w:left="423" w:hanging="360"/>
              <w:contextualSpacing/>
              <w:rPr>
                <w:sz w:val="24"/>
                <w:szCs w:val="24"/>
                <w:lang w:val="en-US"/>
              </w:rPr>
            </w:pPr>
            <w:r>
              <w:rPr>
                <w:sz w:val="24"/>
                <w:szCs w:val="24"/>
                <w:lang w:val="en-US"/>
              </w:rPr>
              <w:t xml:space="preserve">to create and use </w:t>
            </w:r>
            <w:r>
              <w:rPr>
                <w:rFonts w:eastAsia="Times New Roman" w:cs="Times New Roman"/>
                <w:color w:val="auto"/>
                <w:kern w:val="0"/>
                <w:sz w:val="24"/>
                <w:szCs w:val="24"/>
                <w:lang w:val="en-US" w:eastAsia="ru-RU" w:bidi="ar-SA"/>
              </w:rPr>
              <w:t>utility</w:t>
            </w:r>
            <w:r>
              <w:rPr>
                <w:sz w:val="24"/>
                <w:szCs w:val="24"/>
                <w:lang w:val="en-US"/>
              </w:rPr>
              <w:t xml:space="preserve"> analysis models</w:t>
            </w:r>
          </w:p>
          <w:p>
            <w:pPr>
              <w:pStyle w:val="ListParagraph"/>
              <w:numPr>
                <w:ilvl w:val="0"/>
                <w:numId w:val="5"/>
              </w:numPr>
              <w:spacing w:lineRule="auto" w:line="264" w:before="48" w:after="48"/>
              <w:ind w:left="423" w:hanging="360"/>
              <w:contextualSpacing/>
              <w:rPr>
                <w:sz w:val="24"/>
                <w:szCs w:val="24"/>
                <w:lang w:val="en-US"/>
              </w:rPr>
            </w:pPr>
            <w:r>
              <w:rPr>
                <w:sz w:val="24"/>
                <w:szCs w:val="24"/>
                <w:lang w:val="en-US"/>
              </w:rPr>
              <w:t>to produce linear regression models</w:t>
            </w:r>
          </w:p>
        </w:tc>
      </w:tr>
      <w:tr>
        <w:trPr>
          <w:trHeight w:val="711" w:hRule="atLeast"/>
        </w:trPr>
        <w:tc>
          <w:tcPr>
            <w:tcW w:w="2148"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64" w:before="48" w:after="48"/>
              <w:ind w:left="375" w:hanging="375"/>
              <w:contextualSpacing/>
              <w:rPr>
                <w:b/>
                <w:b/>
                <w:bCs/>
                <w:iCs/>
                <w:sz w:val="24"/>
                <w:szCs w:val="24"/>
                <w:lang w:val="en-US"/>
              </w:rPr>
            </w:pPr>
            <w:r>
              <w:rPr>
                <w:rFonts w:eastAsia="Consolas"/>
                <w:sz w:val="24"/>
                <w:szCs w:val="24"/>
                <w:lang w:val="en-US"/>
              </w:rPr>
              <w:t>Methods of Assessment</w:t>
            </w:r>
          </w:p>
        </w:tc>
        <w:tc>
          <w:tcPr>
            <w:tcW w:w="70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sz w:val="24"/>
                <w:szCs w:val="24"/>
                <w:lang w:val="en-US"/>
              </w:rPr>
            </w:pPr>
            <w:r>
              <w:rPr>
                <w:rFonts w:eastAsia="Consolas"/>
                <w:sz w:val="24"/>
                <w:szCs w:val="24"/>
                <w:lang w:val="en-US"/>
              </w:rPr>
              <w:t>Methods of assessment include:</w:t>
            </w:r>
          </w:p>
          <w:p>
            <w:pPr>
              <w:pStyle w:val="ListParagraph"/>
              <w:numPr>
                <w:ilvl w:val="0"/>
                <w:numId w:val="5"/>
              </w:numPr>
              <w:spacing w:lineRule="auto" w:line="264" w:before="48" w:after="48"/>
              <w:ind w:left="423" w:hanging="360"/>
              <w:contextualSpacing/>
              <w:rPr>
                <w:sz w:val="24"/>
                <w:szCs w:val="24"/>
                <w:lang w:val="en-US"/>
              </w:rPr>
            </w:pPr>
            <w:r>
              <w:rPr>
                <w:sz w:val="24"/>
                <w:szCs w:val="24"/>
                <w:lang w:val="en-US"/>
              </w:rPr>
              <w:t>Two midterm quizzes.</w:t>
            </w:r>
          </w:p>
          <w:p>
            <w:pPr>
              <w:pStyle w:val="ListParagraph"/>
              <w:numPr>
                <w:ilvl w:val="0"/>
                <w:numId w:val="5"/>
              </w:numPr>
              <w:spacing w:lineRule="auto" w:line="264" w:before="48" w:after="48"/>
              <w:ind w:left="423" w:hanging="360"/>
              <w:contextualSpacing/>
              <w:rPr>
                <w:iCs/>
                <w:sz w:val="24"/>
                <w:szCs w:val="24"/>
                <w:lang w:val="en-US"/>
              </w:rPr>
            </w:pPr>
            <w:r>
              <w:rPr>
                <w:sz w:val="24"/>
                <w:szCs w:val="24"/>
                <w:lang w:val="en-US"/>
              </w:rPr>
              <w:t>Two practical assignments.</w:t>
            </w:r>
          </w:p>
        </w:tc>
      </w:tr>
      <w:tr>
        <w:trPr>
          <w:trHeight w:val="711" w:hRule="atLeast"/>
        </w:trPr>
        <w:tc>
          <w:tcPr>
            <w:tcW w:w="2148"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2"/>
              </w:numPr>
              <w:spacing w:lineRule="auto" w:line="264" w:before="48" w:after="48"/>
              <w:ind w:left="375" w:hanging="375"/>
              <w:contextualSpacing/>
              <w:rPr>
                <w:rFonts w:eastAsia="Consolas"/>
                <w:sz w:val="24"/>
                <w:szCs w:val="24"/>
                <w:lang w:val="en-US"/>
              </w:rPr>
            </w:pPr>
            <w:r>
              <w:rPr>
                <w:sz w:val="24"/>
                <w:szCs w:val="24"/>
              </w:rPr>
              <w:t>Type</w:t>
            </w:r>
            <w:r>
              <w:rPr>
                <w:spacing w:val="-6"/>
                <w:sz w:val="24"/>
                <w:szCs w:val="24"/>
              </w:rPr>
              <w:t xml:space="preserve"> </w:t>
            </w:r>
            <w:r>
              <w:rPr>
                <w:sz w:val="24"/>
                <w:szCs w:val="24"/>
              </w:rPr>
              <w:t>of</w:t>
            </w:r>
            <w:r>
              <w:rPr>
                <w:spacing w:val="-6"/>
                <w:sz w:val="24"/>
                <w:szCs w:val="24"/>
              </w:rPr>
              <w:t xml:space="preserve"> </w:t>
            </w:r>
            <w:r>
              <w:rPr>
                <w:sz w:val="24"/>
                <w:szCs w:val="24"/>
              </w:rPr>
              <w:t>teaching</w:t>
            </w:r>
          </w:p>
        </w:tc>
        <w:tc>
          <w:tcPr>
            <w:tcW w:w="7094" w:type="dxa"/>
            <w:tcBorders>
              <w:top w:val="single" w:sz="4" w:space="0" w:color="000000"/>
              <w:left w:val="single" w:sz="4" w:space="0" w:color="000000"/>
              <w:bottom w:val="single" w:sz="4" w:space="0" w:color="000000"/>
              <w:right w:val="single" w:sz="4" w:space="0" w:color="000000"/>
            </w:tcBorders>
          </w:tcPr>
          <w:p>
            <w:pPr>
              <w:pStyle w:val="TableParagraph"/>
              <w:rPr>
                <w:sz w:val="24"/>
                <w:szCs w:val="24"/>
              </w:rPr>
            </w:pPr>
            <w:r>
              <w:rPr>
                <w:b/>
                <w:spacing w:val="-1"/>
                <w:sz w:val="24"/>
                <w:szCs w:val="24"/>
              </w:rPr>
              <w:t>Lectures</w:t>
            </w:r>
            <w:r>
              <w:rPr>
                <w:b/>
                <w:spacing w:val="-15"/>
                <w:sz w:val="24"/>
                <w:szCs w:val="24"/>
              </w:rPr>
              <w:t xml:space="preserve"> </w:t>
            </w:r>
            <w:r>
              <w:rPr>
                <w:sz w:val="24"/>
                <w:szCs w:val="24"/>
              </w:rPr>
              <w:t>serve</w:t>
            </w:r>
            <w:r>
              <w:rPr>
                <w:spacing w:val="-17"/>
                <w:sz w:val="24"/>
                <w:szCs w:val="24"/>
              </w:rPr>
              <w:t xml:space="preserve"> </w:t>
            </w:r>
            <w:r>
              <w:rPr>
                <w:sz w:val="24"/>
                <w:szCs w:val="24"/>
              </w:rPr>
              <w:t>to</w:t>
            </w:r>
            <w:r>
              <w:rPr>
                <w:spacing w:val="-16"/>
                <w:sz w:val="24"/>
                <w:szCs w:val="24"/>
              </w:rPr>
              <w:t xml:space="preserve"> </w:t>
            </w:r>
            <w:r>
              <w:rPr>
                <w:sz w:val="24"/>
                <w:szCs w:val="24"/>
              </w:rPr>
              <w:t>introduce</w:t>
            </w:r>
            <w:r>
              <w:rPr>
                <w:spacing w:val="-17"/>
                <w:sz w:val="24"/>
                <w:szCs w:val="24"/>
              </w:rPr>
              <w:t xml:space="preserve"> </w:t>
            </w:r>
            <w:r>
              <w:rPr>
                <w:sz w:val="24"/>
                <w:szCs w:val="24"/>
              </w:rPr>
              <w:t>new</w:t>
            </w:r>
            <w:r>
              <w:rPr>
                <w:spacing w:val="-15"/>
                <w:sz w:val="24"/>
                <w:szCs w:val="24"/>
              </w:rPr>
              <w:t xml:space="preserve"> </w:t>
            </w:r>
            <w:r>
              <w:rPr>
                <w:sz w:val="24"/>
                <w:szCs w:val="24"/>
              </w:rPr>
              <w:t>concepts</w:t>
            </w:r>
            <w:r>
              <w:rPr>
                <w:spacing w:val="-14"/>
                <w:sz w:val="24"/>
                <w:szCs w:val="24"/>
              </w:rPr>
              <w:t xml:space="preserve"> </w:t>
            </w:r>
            <w:r>
              <w:rPr>
                <w:sz w:val="24"/>
                <w:szCs w:val="24"/>
              </w:rPr>
              <w:t>and</w:t>
            </w:r>
            <w:r>
              <w:rPr>
                <w:spacing w:val="-13"/>
                <w:sz w:val="24"/>
                <w:szCs w:val="24"/>
              </w:rPr>
              <w:t xml:space="preserve"> </w:t>
            </w:r>
            <w:r>
              <w:rPr>
                <w:sz w:val="24"/>
                <w:szCs w:val="24"/>
              </w:rPr>
              <w:t>provide</w:t>
            </w:r>
            <w:r>
              <w:rPr>
                <w:spacing w:val="-15"/>
                <w:sz w:val="24"/>
                <w:szCs w:val="24"/>
              </w:rPr>
              <w:t xml:space="preserve"> </w:t>
            </w:r>
            <w:r>
              <w:rPr>
                <w:sz w:val="24"/>
                <w:szCs w:val="24"/>
              </w:rPr>
              <w:t>theoretical</w:t>
            </w:r>
            <w:r>
              <w:rPr>
                <w:spacing w:val="-14"/>
                <w:sz w:val="24"/>
                <w:szCs w:val="24"/>
              </w:rPr>
              <w:t xml:space="preserve"> </w:t>
            </w:r>
            <w:r>
              <w:rPr>
                <w:sz w:val="24"/>
                <w:szCs w:val="24"/>
              </w:rPr>
              <w:t>and</w:t>
            </w:r>
            <w:r>
              <w:rPr>
                <w:spacing w:val="-17"/>
                <w:sz w:val="24"/>
                <w:szCs w:val="24"/>
              </w:rPr>
              <w:t xml:space="preserve"> </w:t>
            </w:r>
            <w:r>
              <w:rPr>
                <w:sz w:val="24"/>
                <w:szCs w:val="24"/>
              </w:rPr>
              <w:t>methodological</w:t>
            </w:r>
            <w:r>
              <w:rPr>
                <w:spacing w:val="-52"/>
                <w:sz w:val="24"/>
                <w:szCs w:val="24"/>
              </w:rPr>
              <w:t xml:space="preserve"> </w:t>
            </w:r>
            <w:r>
              <w:rPr>
                <w:sz w:val="24"/>
                <w:szCs w:val="24"/>
              </w:rPr>
              <w:t>foundations.</w:t>
            </w:r>
          </w:p>
          <w:p>
            <w:pPr>
              <w:pStyle w:val="TableParagraph"/>
              <w:spacing w:lineRule="auto" w:line="276" w:before="1" w:after="0"/>
              <w:ind w:left="107" w:right="93" w:hanging="0"/>
              <w:rPr>
                <w:sz w:val="24"/>
                <w:szCs w:val="24"/>
              </w:rPr>
            </w:pPr>
            <w:r>
              <w:rPr>
                <w:b/>
                <w:sz w:val="24"/>
                <w:szCs w:val="24"/>
              </w:rPr>
              <w:t>Practice</w:t>
            </w:r>
            <w:r>
              <w:rPr>
                <w:b/>
                <w:spacing w:val="31"/>
                <w:sz w:val="24"/>
                <w:szCs w:val="24"/>
              </w:rPr>
              <w:t xml:space="preserve"> </w:t>
            </w:r>
            <w:r>
              <w:rPr>
                <w:b/>
                <w:sz w:val="24"/>
                <w:szCs w:val="24"/>
              </w:rPr>
              <w:t>sessions</w:t>
            </w:r>
            <w:r>
              <w:rPr>
                <w:b/>
                <w:spacing w:val="33"/>
                <w:sz w:val="24"/>
                <w:szCs w:val="24"/>
              </w:rPr>
              <w:t xml:space="preserve"> </w:t>
            </w:r>
            <w:r>
              <w:rPr>
                <w:b/>
                <w:sz w:val="24"/>
                <w:szCs w:val="24"/>
              </w:rPr>
              <w:t>(seminars)</w:t>
            </w:r>
            <w:r>
              <w:rPr>
                <w:b/>
                <w:spacing w:val="34"/>
                <w:sz w:val="24"/>
                <w:szCs w:val="24"/>
              </w:rPr>
              <w:t xml:space="preserve"> </w:t>
            </w:r>
            <w:r>
              <w:rPr>
                <w:sz w:val="24"/>
                <w:szCs w:val="24"/>
              </w:rPr>
              <w:t>are</w:t>
            </w:r>
            <w:r>
              <w:rPr>
                <w:spacing w:val="33"/>
                <w:sz w:val="24"/>
                <w:szCs w:val="24"/>
              </w:rPr>
              <w:t xml:space="preserve"> </w:t>
            </w:r>
            <w:r>
              <w:rPr>
                <w:sz w:val="24"/>
                <w:szCs w:val="24"/>
              </w:rPr>
              <w:t>active</w:t>
            </w:r>
            <w:r>
              <w:rPr>
                <w:spacing w:val="33"/>
                <w:sz w:val="24"/>
                <w:szCs w:val="24"/>
              </w:rPr>
              <w:t xml:space="preserve"> </w:t>
            </w:r>
            <w:r>
              <w:rPr>
                <w:sz w:val="24"/>
                <w:szCs w:val="24"/>
              </w:rPr>
              <w:t>sessions</w:t>
            </w:r>
            <w:r>
              <w:rPr>
                <w:spacing w:val="33"/>
                <w:sz w:val="24"/>
                <w:szCs w:val="24"/>
              </w:rPr>
              <w:t xml:space="preserve"> </w:t>
            </w:r>
            <w:r>
              <w:rPr>
                <w:sz w:val="24"/>
                <w:szCs w:val="24"/>
              </w:rPr>
              <w:t>to</w:t>
            </w:r>
            <w:r>
              <w:rPr>
                <w:spacing w:val="31"/>
                <w:sz w:val="24"/>
                <w:szCs w:val="24"/>
              </w:rPr>
              <w:t xml:space="preserve"> </w:t>
            </w:r>
            <w:r>
              <w:rPr>
                <w:sz w:val="24"/>
                <w:szCs w:val="24"/>
              </w:rPr>
              <w:t>develop</w:t>
            </w:r>
            <w:r>
              <w:rPr>
                <w:spacing w:val="32"/>
                <w:sz w:val="24"/>
                <w:szCs w:val="24"/>
              </w:rPr>
              <w:t xml:space="preserve"> </w:t>
            </w:r>
            <w:r>
              <w:rPr>
                <w:sz w:val="24"/>
                <w:szCs w:val="24"/>
              </w:rPr>
              <w:t>student’s</w:t>
            </w:r>
            <w:r>
              <w:rPr>
                <w:spacing w:val="33"/>
                <w:sz w:val="24"/>
                <w:szCs w:val="24"/>
              </w:rPr>
              <w:t xml:space="preserve"> </w:t>
            </w:r>
            <w:r>
              <w:rPr>
                <w:sz w:val="24"/>
                <w:szCs w:val="24"/>
              </w:rPr>
              <w:t>confidence</w:t>
            </w:r>
            <w:r>
              <w:rPr>
                <w:spacing w:val="-52"/>
                <w:sz w:val="24"/>
                <w:szCs w:val="24"/>
              </w:rPr>
              <w:t xml:space="preserve"> </w:t>
            </w:r>
            <w:r>
              <w:rPr>
                <w:sz w:val="24"/>
                <w:szCs w:val="24"/>
              </w:rPr>
              <w:t>through new</w:t>
            </w:r>
            <w:r>
              <w:rPr>
                <w:spacing w:val="-5"/>
                <w:sz w:val="24"/>
                <w:szCs w:val="24"/>
              </w:rPr>
              <w:t xml:space="preserve"> </w:t>
            </w:r>
            <w:r>
              <w:rPr>
                <w:sz w:val="24"/>
                <w:szCs w:val="24"/>
              </w:rPr>
              <w:t>examples</w:t>
            </w:r>
            <w:r>
              <w:rPr>
                <w:spacing w:val="-1"/>
                <w:sz w:val="24"/>
                <w:szCs w:val="24"/>
              </w:rPr>
              <w:t xml:space="preserve"> </w:t>
            </w:r>
            <w:r>
              <w:rPr>
                <w:sz w:val="24"/>
                <w:szCs w:val="24"/>
              </w:rPr>
              <w:t>and</w:t>
            </w:r>
            <w:r>
              <w:rPr>
                <w:spacing w:val="-2"/>
                <w:sz w:val="24"/>
                <w:szCs w:val="24"/>
              </w:rPr>
              <w:t xml:space="preserve"> </w:t>
            </w:r>
            <w:r>
              <w:rPr>
                <w:sz w:val="24"/>
                <w:szCs w:val="24"/>
              </w:rPr>
              <w:t>discussions</w:t>
            </w:r>
            <w:r>
              <w:rPr>
                <w:spacing w:val="-2"/>
                <w:sz w:val="24"/>
                <w:szCs w:val="24"/>
              </w:rPr>
              <w:t xml:space="preserve"> </w:t>
            </w:r>
            <w:r>
              <w:rPr>
                <w:sz w:val="24"/>
                <w:szCs w:val="24"/>
              </w:rPr>
              <w:t>on the problems.</w:t>
            </w:r>
          </w:p>
          <w:p>
            <w:pPr>
              <w:pStyle w:val="TableParagraph"/>
              <w:rPr>
                <w:sz w:val="24"/>
                <w:szCs w:val="24"/>
              </w:rPr>
            </w:pPr>
            <w:r>
              <w:rPr>
                <w:b/>
                <w:sz w:val="24"/>
                <w:szCs w:val="24"/>
              </w:rPr>
              <w:t>Instructor-supervised</w:t>
            </w:r>
            <w:r>
              <w:rPr>
                <w:b/>
                <w:spacing w:val="-8"/>
                <w:sz w:val="24"/>
                <w:szCs w:val="24"/>
              </w:rPr>
              <w:t xml:space="preserve"> </w:t>
            </w:r>
            <w:r>
              <w:rPr>
                <w:b/>
                <w:sz w:val="24"/>
                <w:szCs w:val="24"/>
              </w:rPr>
              <w:t>independent</w:t>
            </w:r>
            <w:r>
              <w:rPr>
                <w:b/>
                <w:spacing w:val="-8"/>
                <w:sz w:val="24"/>
                <w:szCs w:val="24"/>
              </w:rPr>
              <w:t xml:space="preserve"> </w:t>
            </w:r>
            <w:r>
              <w:rPr>
                <w:b/>
                <w:sz w:val="24"/>
                <w:szCs w:val="24"/>
              </w:rPr>
              <w:t>study</w:t>
            </w:r>
            <w:r>
              <w:rPr>
                <w:b/>
                <w:spacing w:val="-8"/>
                <w:sz w:val="24"/>
                <w:szCs w:val="24"/>
              </w:rPr>
              <w:t xml:space="preserve"> </w:t>
            </w:r>
            <w:r>
              <w:rPr>
                <w:b/>
                <w:sz w:val="24"/>
                <w:szCs w:val="24"/>
              </w:rPr>
              <w:t>(ISIS)</w:t>
            </w:r>
            <w:r>
              <w:rPr>
                <w:b/>
                <w:spacing w:val="-7"/>
                <w:sz w:val="24"/>
                <w:szCs w:val="24"/>
              </w:rPr>
              <w:t xml:space="preserve"> </w:t>
            </w:r>
            <w:r>
              <w:rPr>
                <w:sz w:val="24"/>
                <w:szCs w:val="24"/>
              </w:rPr>
              <w:t>deals</w:t>
            </w:r>
            <w:r>
              <w:rPr>
                <w:spacing w:val="-7"/>
                <w:sz w:val="24"/>
                <w:szCs w:val="24"/>
              </w:rPr>
              <w:t xml:space="preserve"> </w:t>
            </w:r>
            <w:r>
              <w:rPr>
                <w:sz w:val="24"/>
                <w:szCs w:val="24"/>
              </w:rPr>
              <w:t>with</w:t>
            </w:r>
            <w:r>
              <w:rPr>
                <w:spacing w:val="-7"/>
                <w:sz w:val="24"/>
                <w:szCs w:val="24"/>
              </w:rPr>
              <w:t xml:space="preserve"> </w:t>
            </w:r>
            <w:r>
              <w:rPr>
                <w:sz w:val="24"/>
                <w:szCs w:val="24"/>
              </w:rPr>
              <w:t>review</w:t>
            </w:r>
            <w:r>
              <w:rPr>
                <w:spacing w:val="-9"/>
                <w:sz w:val="24"/>
                <w:szCs w:val="24"/>
              </w:rPr>
              <w:t xml:space="preserve"> </w:t>
            </w:r>
            <w:r>
              <w:rPr>
                <w:sz w:val="24"/>
                <w:szCs w:val="24"/>
              </w:rPr>
              <w:t>and</w:t>
            </w:r>
            <w:r>
              <w:rPr>
                <w:spacing w:val="-9"/>
                <w:sz w:val="24"/>
                <w:szCs w:val="24"/>
              </w:rPr>
              <w:t xml:space="preserve"> </w:t>
            </w:r>
            <w:r>
              <w:rPr>
                <w:sz w:val="24"/>
                <w:szCs w:val="24"/>
              </w:rPr>
              <w:t>exploration</w:t>
            </w:r>
            <w:r>
              <w:rPr>
                <w:spacing w:val="-52"/>
                <w:sz w:val="24"/>
                <w:szCs w:val="24"/>
              </w:rPr>
              <w:t xml:space="preserve"> </w:t>
            </w:r>
            <w:r>
              <w:rPr>
                <w:sz w:val="24"/>
                <w:szCs w:val="24"/>
              </w:rPr>
              <w:t>in</w:t>
            </w:r>
            <w:r>
              <w:rPr>
                <w:spacing w:val="-1"/>
                <w:sz w:val="24"/>
                <w:szCs w:val="24"/>
              </w:rPr>
              <w:t xml:space="preserve"> </w:t>
            </w:r>
            <w:r>
              <w:rPr>
                <w:sz w:val="24"/>
                <w:szCs w:val="24"/>
              </w:rPr>
              <w:t>greater</w:t>
            </w:r>
            <w:r>
              <w:rPr>
                <w:spacing w:val="-3"/>
                <w:sz w:val="24"/>
                <w:szCs w:val="24"/>
              </w:rPr>
              <w:t xml:space="preserve"> </w:t>
            </w:r>
            <w:r>
              <w:rPr>
                <w:sz w:val="24"/>
                <w:szCs w:val="24"/>
              </w:rPr>
              <w:t>depth of the</w:t>
            </w:r>
            <w:r>
              <w:rPr>
                <w:spacing w:val="1"/>
                <w:sz w:val="24"/>
                <w:szCs w:val="24"/>
              </w:rPr>
              <w:t xml:space="preserve"> </w:t>
            </w:r>
            <w:r>
              <w:rPr>
                <w:sz w:val="24"/>
                <w:szCs w:val="24"/>
              </w:rPr>
              <w:t>course material.</w:t>
            </w:r>
          </w:p>
          <w:p>
            <w:pPr>
              <w:pStyle w:val="TableParagraph"/>
              <w:spacing w:lineRule="exact" w:line="254"/>
              <w:rPr>
                <w:b/>
                <w:b/>
                <w:sz w:val="24"/>
                <w:szCs w:val="24"/>
              </w:rPr>
            </w:pPr>
            <w:r>
              <w:rPr>
                <w:b/>
                <w:sz w:val="24"/>
                <w:szCs w:val="24"/>
              </w:rPr>
              <w:t>Student’s</w:t>
            </w:r>
            <w:r>
              <w:rPr>
                <w:b/>
                <w:spacing w:val="8"/>
                <w:sz w:val="24"/>
                <w:szCs w:val="24"/>
              </w:rPr>
              <w:t xml:space="preserve"> </w:t>
            </w:r>
            <w:r>
              <w:rPr>
                <w:b/>
                <w:sz w:val="24"/>
                <w:szCs w:val="24"/>
              </w:rPr>
              <w:t>independent</w:t>
            </w:r>
            <w:r>
              <w:rPr>
                <w:b/>
                <w:spacing w:val="8"/>
                <w:sz w:val="24"/>
                <w:szCs w:val="24"/>
              </w:rPr>
              <w:t xml:space="preserve"> </w:t>
            </w:r>
            <w:r>
              <w:rPr>
                <w:b/>
                <w:sz w:val="24"/>
                <w:szCs w:val="24"/>
              </w:rPr>
              <w:t>study</w:t>
            </w:r>
            <w:r>
              <w:rPr>
                <w:b/>
                <w:spacing w:val="9"/>
                <w:sz w:val="24"/>
                <w:szCs w:val="24"/>
              </w:rPr>
              <w:t xml:space="preserve"> </w:t>
            </w:r>
            <w:r>
              <w:rPr>
                <w:b/>
                <w:sz w:val="24"/>
                <w:szCs w:val="24"/>
              </w:rPr>
              <w:t>(SIS):</w:t>
            </w:r>
            <w:r>
              <w:rPr>
                <w:b/>
                <w:spacing w:val="5"/>
                <w:sz w:val="24"/>
                <w:szCs w:val="24"/>
              </w:rPr>
              <w:t xml:space="preserve"> </w:t>
            </w:r>
            <w:r>
              <w:rPr>
                <w:sz w:val="24"/>
                <w:szCs w:val="24"/>
              </w:rPr>
              <w:t>Self-study</w:t>
            </w:r>
            <w:r>
              <w:rPr>
                <w:spacing w:val="6"/>
                <w:sz w:val="24"/>
                <w:szCs w:val="24"/>
              </w:rPr>
              <w:t xml:space="preserve"> </w:t>
            </w:r>
            <w:r>
              <w:rPr>
                <w:sz w:val="24"/>
                <w:szCs w:val="24"/>
              </w:rPr>
              <w:t>time</w:t>
            </w:r>
            <w:r>
              <w:rPr>
                <w:spacing w:val="5"/>
                <w:sz w:val="24"/>
                <w:szCs w:val="24"/>
              </w:rPr>
              <w:t xml:space="preserve"> </w:t>
            </w:r>
            <w:r>
              <w:rPr>
                <w:sz w:val="24"/>
                <w:szCs w:val="24"/>
              </w:rPr>
              <w:t>including</w:t>
            </w:r>
            <w:r>
              <w:rPr>
                <w:spacing w:val="6"/>
                <w:sz w:val="24"/>
                <w:szCs w:val="24"/>
              </w:rPr>
              <w:t xml:space="preserve"> </w:t>
            </w:r>
            <w:r>
              <w:rPr>
                <w:sz w:val="24"/>
                <w:szCs w:val="24"/>
              </w:rPr>
              <w:t>the</w:t>
            </w:r>
            <w:r>
              <w:rPr>
                <w:spacing w:val="3"/>
                <w:sz w:val="24"/>
                <w:szCs w:val="24"/>
              </w:rPr>
              <w:t xml:space="preserve"> </w:t>
            </w:r>
            <w:r>
              <w:rPr>
                <w:sz w:val="24"/>
                <w:szCs w:val="24"/>
              </w:rPr>
              <w:t>time</w:t>
            </w:r>
            <w:r>
              <w:rPr>
                <w:spacing w:val="8"/>
                <w:sz w:val="24"/>
                <w:szCs w:val="24"/>
              </w:rPr>
              <w:t xml:space="preserve"> </w:t>
            </w:r>
            <w:r>
              <w:rPr>
                <w:sz w:val="24"/>
                <w:szCs w:val="24"/>
              </w:rPr>
              <w:t>required</w:t>
            </w:r>
            <w:r>
              <w:rPr>
                <w:spacing w:val="4"/>
                <w:sz w:val="24"/>
                <w:szCs w:val="24"/>
              </w:rPr>
              <w:t xml:space="preserve"> </w:t>
            </w:r>
            <w:r>
              <w:rPr>
                <w:sz w:val="24"/>
                <w:szCs w:val="24"/>
              </w:rPr>
              <w:t>to</w:t>
            </w:r>
            <w:r>
              <w:rPr>
                <w:spacing w:val="-52"/>
                <w:sz w:val="24"/>
                <w:szCs w:val="24"/>
              </w:rPr>
              <w:t xml:space="preserve"> </w:t>
            </w:r>
            <w:r>
              <w:rPr>
                <w:sz w:val="24"/>
                <w:szCs w:val="24"/>
              </w:rPr>
              <w:t>prepare</w:t>
            </w:r>
            <w:r>
              <w:rPr>
                <w:spacing w:val="-1"/>
                <w:sz w:val="24"/>
                <w:szCs w:val="24"/>
              </w:rPr>
              <w:t xml:space="preserve"> </w:t>
            </w:r>
            <w:r>
              <w:rPr>
                <w:sz w:val="24"/>
                <w:szCs w:val="24"/>
              </w:rPr>
              <w:t>for</w:t>
            </w:r>
            <w:r>
              <w:rPr>
                <w:spacing w:val="-1"/>
                <w:sz w:val="24"/>
                <w:szCs w:val="24"/>
              </w:rPr>
              <w:t xml:space="preserve"> </w:t>
            </w:r>
            <w:r>
              <w:rPr>
                <w:sz w:val="24"/>
                <w:szCs w:val="24"/>
              </w:rPr>
              <w:t>and</w:t>
            </w:r>
            <w:r>
              <w:rPr>
                <w:spacing w:val="-2"/>
                <w:sz w:val="24"/>
                <w:szCs w:val="24"/>
              </w:rPr>
              <w:t xml:space="preserve"> </w:t>
            </w:r>
            <w:r>
              <w:rPr>
                <w:sz w:val="24"/>
                <w:szCs w:val="24"/>
              </w:rPr>
              <w:t>complete</w:t>
            </w:r>
            <w:r>
              <w:rPr>
                <w:spacing w:val="-3"/>
                <w:sz w:val="24"/>
                <w:szCs w:val="24"/>
              </w:rPr>
              <w:t xml:space="preserve"> </w:t>
            </w:r>
            <w:r>
              <w:rPr>
                <w:sz w:val="24"/>
                <w:szCs w:val="24"/>
              </w:rPr>
              <w:t>all</w:t>
            </w:r>
            <w:r>
              <w:rPr>
                <w:spacing w:val="2"/>
                <w:sz w:val="24"/>
                <w:szCs w:val="24"/>
              </w:rPr>
              <w:t xml:space="preserve"> </w:t>
            </w:r>
            <w:r>
              <w:rPr>
                <w:sz w:val="24"/>
                <w:szCs w:val="24"/>
              </w:rPr>
              <w:t>course</w:t>
            </w:r>
            <w:r>
              <w:rPr>
                <w:spacing w:val="-1"/>
                <w:sz w:val="24"/>
                <w:szCs w:val="24"/>
              </w:rPr>
              <w:t xml:space="preserve"> </w:t>
            </w:r>
            <w:r>
              <w:rPr>
                <w:sz w:val="24"/>
                <w:szCs w:val="24"/>
              </w:rPr>
              <w:t>assessments</w:t>
            </w:r>
            <w:r>
              <w:rPr>
                <w:b/>
                <w:sz w:val="24"/>
                <w:szCs w:val="24"/>
              </w:rPr>
              <w:t>.</w:t>
            </w:r>
          </w:p>
          <w:p>
            <w:pPr>
              <w:pStyle w:val="Normal"/>
              <w:spacing w:lineRule="exact" w:line="254"/>
              <w:ind w:left="107" w:hanging="0"/>
              <w:rPr>
                <w:b/>
                <w:b/>
                <w:sz w:val="24"/>
                <w:szCs w:val="24"/>
              </w:rPr>
            </w:pPr>
            <w:r>
              <w:rPr>
                <w:b/>
                <w:sz w:val="24"/>
                <w:szCs w:val="24"/>
              </w:rPr>
              <w:t>Teaching methods:</w:t>
            </w:r>
          </w:p>
          <w:p>
            <w:pPr>
              <w:pStyle w:val="Normal"/>
              <w:widowControl/>
              <w:spacing w:lineRule="auto" w:line="259"/>
              <w:jc w:val="both"/>
              <w:rPr>
                <w:kern w:val="2"/>
                <w:sz w:val="24"/>
                <w:szCs w:val="24"/>
                <w:lang w:val="en-GB"/>
              </w:rPr>
            </w:pPr>
            <w:r>
              <w:rPr>
                <w:b/>
                <w:bCs/>
                <w:kern w:val="2"/>
                <w:sz w:val="24"/>
                <w:szCs w:val="24"/>
                <w:lang w:val="ru-KZ"/>
              </w:rPr>
              <w:t>Formal lecture</w:t>
            </w:r>
            <w:r>
              <w:rPr>
                <w:b/>
                <w:bCs/>
                <w:kern w:val="2"/>
                <w:sz w:val="24"/>
                <w:szCs w:val="24"/>
                <w:lang w:val="en-GB"/>
              </w:rPr>
              <w:t>:</w:t>
            </w:r>
            <w:r>
              <w:rPr>
                <w:kern w:val="2"/>
                <w:sz w:val="24"/>
                <w:szCs w:val="24"/>
                <w:lang w:val="en-GB"/>
              </w:rPr>
              <w:t xml:space="preserve"> the lecturer delivers a well-organized, tightly constructed, and highly polished presentation.</w:t>
            </w:r>
          </w:p>
          <w:p>
            <w:pPr>
              <w:pStyle w:val="Normal"/>
              <w:widowControl/>
              <w:spacing w:lineRule="auto" w:line="259"/>
              <w:jc w:val="both"/>
              <w:rPr>
                <w:kern w:val="2"/>
                <w:sz w:val="24"/>
                <w:szCs w:val="24"/>
                <w:lang w:val="ru-KZ"/>
              </w:rPr>
            </w:pPr>
            <w:r>
              <w:rPr>
                <w:b/>
                <w:bCs/>
                <w:kern w:val="2"/>
                <w:sz w:val="24"/>
                <w:szCs w:val="24"/>
                <w:lang w:val="ru-KZ"/>
              </w:rPr>
              <w:t>Lecture-demonstration</w:t>
            </w:r>
            <w:r>
              <w:rPr>
                <w:b/>
                <w:bCs/>
                <w:kern w:val="2"/>
                <w:sz w:val="24"/>
                <w:szCs w:val="24"/>
                <w:lang w:val="en-GB"/>
              </w:rPr>
              <w:t>:</w:t>
            </w:r>
            <w:r>
              <w:rPr>
                <w:kern w:val="2"/>
                <w:sz w:val="24"/>
                <w:szCs w:val="24"/>
                <w:lang w:val="en-GB"/>
              </w:rPr>
              <w:t xml:space="preserve"> </w:t>
            </w:r>
            <w:r>
              <w:rPr>
                <w:kern w:val="2"/>
                <w:sz w:val="24"/>
                <w:szCs w:val="24"/>
                <w:lang w:val="ru-KZ"/>
              </w:rPr>
              <w:t>The content involves a demonstration of a process or activity. The lecture typically proceeds in chronological order, with the demonstration presented in a sequence of events that the lecturer highlights and explains.</w:t>
            </w:r>
          </w:p>
          <w:p>
            <w:pPr>
              <w:pStyle w:val="Normal"/>
              <w:widowControl/>
              <w:spacing w:lineRule="auto" w:line="259" w:before="0" w:after="160"/>
              <w:jc w:val="both"/>
              <w:rPr>
                <w:kern w:val="2"/>
                <w:sz w:val="24"/>
                <w:szCs w:val="24"/>
                <w:highlight w:val="white"/>
                <w:lang w:val="ru-KZ"/>
              </w:rPr>
            </w:pPr>
            <w:r>
              <w:rPr>
                <w:b/>
                <w:bCs/>
                <w:kern w:val="2"/>
                <w:sz w:val="24"/>
                <w:szCs w:val="24"/>
                <w:shd w:fill="FFFFFF" w:val="clear"/>
                <w:lang w:val="ru-KZ"/>
              </w:rPr>
              <w:t>Problem-based learning (PBL)</w:t>
            </w:r>
            <w:r>
              <w:rPr>
                <w:kern w:val="2"/>
                <w:sz w:val="24"/>
                <w:szCs w:val="24"/>
                <w:shd w:fill="FFFFFF" w:val="clear"/>
                <w:lang w:val="ru-KZ"/>
              </w:rPr>
              <w:t xml:space="preserve"> is a student-centered approach in which students learn about a subject by working in groups to solve an open-ended problem. </w:t>
            </w:r>
          </w:p>
          <w:p>
            <w:pPr>
              <w:pStyle w:val="Normal"/>
              <w:spacing w:lineRule="auto" w:line="264" w:before="48" w:after="48"/>
              <w:rPr>
                <w:rFonts w:eastAsia="Consolas"/>
                <w:sz w:val="24"/>
                <w:szCs w:val="24"/>
                <w:lang w:val="en-US"/>
              </w:rPr>
            </w:pPr>
            <w:r>
              <w:rPr>
                <w:b/>
                <w:bCs/>
                <w:kern w:val="2"/>
                <w:sz w:val="24"/>
                <w:szCs w:val="24"/>
                <w:lang w:val="ru-KZ"/>
              </w:rPr>
              <w:t>Multimedia lecture</w:t>
            </w:r>
            <w:r>
              <w:rPr>
                <w:b/>
                <w:bCs/>
                <w:kern w:val="2"/>
                <w:sz w:val="24"/>
                <w:szCs w:val="24"/>
                <w:lang w:val="en-GB"/>
              </w:rPr>
              <w:t>:</w:t>
            </w:r>
            <w:r>
              <w:rPr>
                <w:kern w:val="2"/>
                <w:sz w:val="24"/>
                <w:szCs w:val="24"/>
                <w:lang w:val="en-GB"/>
              </w:rPr>
              <w:t xml:space="preserve"> </w:t>
            </w:r>
            <w:r>
              <w:rPr>
                <w:kern w:val="2"/>
                <w:sz w:val="24"/>
                <w:szCs w:val="24"/>
                <w:lang w:val="ru-KZ"/>
              </w:rPr>
              <w:t xml:space="preserve">Instructors use audio-visual software packages such as PowerPoint or </w:t>
            </w:r>
            <w:r>
              <w:rPr>
                <w:kern w:val="2"/>
                <w:sz w:val="24"/>
                <w:szCs w:val="24"/>
                <w:lang w:val="en-GB"/>
              </w:rPr>
              <w:t>pdf</w:t>
            </w:r>
            <w:r>
              <w:rPr>
                <w:kern w:val="2"/>
                <w:sz w:val="24"/>
                <w:szCs w:val="24"/>
                <w:lang w:val="ru-KZ"/>
              </w:rPr>
              <w:t xml:space="preserve"> to highlight key points of text</w:t>
            </w:r>
            <w:r>
              <w:rPr>
                <w:kern w:val="2"/>
                <w:sz w:val="24"/>
                <w:szCs w:val="24"/>
                <w:lang w:val="en-GB"/>
              </w:rPr>
              <w:t>.</w:t>
            </w:r>
          </w:p>
        </w:tc>
      </w:tr>
      <w:tr>
        <w:trPr>
          <w:trHeight w:val="711"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2"/>
              </w:numPr>
              <w:spacing w:lineRule="auto" w:line="264" w:before="48" w:after="48"/>
              <w:ind w:left="360" w:hanging="360"/>
              <w:jc w:val="both"/>
              <w:rPr>
                <w:rFonts w:eastAsia="Consolas"/>
                <w:sz w:val="24"/>
                <w:szCs w:val="24"/>
                <w:lang w:val="en-US"/>
              </w:rPr>
            </w:pPr>
            <w:r>
              <w:rPr>
                <w:sz w:val="24"/>
                <w:szCs w:val="24"/>
                <w:lang w:val="en-US"/>
              </w:rPr>
              <w:t>Reading List</w:t>
            </w:r>
          </w:p>
        </w:tc>
        <w:tc>
          <w:tcPr>
            <w:tcW w:w="709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64" w:before="48" w:after="48"/>
              <w:jc w:val="both"/>
              <w:rPr>
                <w:iCs/>
                <w:sz w:val="24"/>
                <w:szCs w:val="24"/>
                <w:lang w:val="en-US"/>
              </w:rPr>
            </w:pPr>
            <w:r>
              <w:rPr>
                <w:iCs/>
                <w:sz w:val="24"/>
                <w:szCs w:val="24"/>
                <w:u w:val="single"/>
                <w:lang w:val="en-US"/>
              </w:rPr>
              <w:t>Basic Literature</w:t>
            </w:r>
            <w:r>
              <w:rPr>
                <w:iCs/>
                <w:sz w:val="24"/>
                <w:szCs w:val="24"/>
                <w:lang w:val="en-US"/>
              </w:rPr>
              <w:t>:</w:t>
            </w:r>
          </w:p>
          <w:p>
            <w:pPr>
              <w:pStyle w:val="ListParagraph"/>
              <w:widowControl/>
              <w:numPr>
                <w:ilvl w:val="0"/>
                <w:numId w:val="7"/>
              </w:numPr>
              <w:spacing w:lineRule="auto" w:line="264" w:before="48" w:after="48"/>
              <w:contextualSpacing/>
              <w:jc w:val="both"/>
              <w:rPr>
                <w:iCs/>
                <w:sz w:val="24"/>
                <w:szCs w:val="24"/>
                <w:lang w:val="en-US"/>
              </w:rPr>
            </w:pPr>
            <w:r>
              <w:rPr>
                <w:iCs/>
                <w:sz w:val="24"/>
                <w:szCs w:val="24"/>
                <w:lang w:val="en-US"/>
              </w:rPr>
              <w:t>Peter Bruce, Andrew Bruce “Practical Statistics for Data Scientists, 2nd Edition”, O'Reilly (20</w:t>
            </w:r>
            <w:r>
              <w:rPr>
                <w:rFonts w:eastAsia="Times New Roman" w:cs="Times New Roman"/>
                <w:iCs/>
                <w:sz w:val="24"/>
                <w:szCs w:val="24"/>
                <w:lang w:val="en-US" w:eastAsia="ru-RU"/>
              </w:rPr>
              <w:t>20</w:t>
            </w:r>
            <w:r>
              <w:rPr>
                <w:iCs/>
                <w:sz w:val="24"/>
                <w:szCs w:val="24"/>
                <w:lang w:val="en-US"/>
              </w:rPr>
              <w:t>). https://www.oreilly.com/library/view/practical-statistics-for/9781491952955/</w:t>
            </w:r>
          </w:p>
          <w:p>
            <w:pPr>
              <w:pStyle w:val="ListParagraph"/>
              <w:widowControl/>
              <w:numPr>
                <w:ilvl w:val="0"/>
                <w:numId w:val="7"/>
              </w:numPr>
              <w:spacing w:lineRule="auto" w:line="264" w:before="48" w:after="48"/>
              <w:contextualSpacing/>
              <w:jc w:val="both"/>
              <w:rPr/>
            </w:pPr>
            <w:r>
              <w:rPr>
                <w:rFonts w:eastAsia="Times New Roman" w:cs="Times New Roman"/>
                <w:iCs/>
                <w:color w:val="auto"/>
                <w:kern w:val="0"/>
                <w:sz w:val="24"/>
                <w:szCs w:val="24"/>
                <w:lang w:val="en-US" w:eastAsia="ru-RU" w:bidi="ar-SA"/>
              </w:rPr>
              <w:t>Alan Bernardo Palacio „The Art of Data-Driven Business”, O'Reilly (2022).  https://www.oreilly.com/library/view/the-art-of/9781804611036/</w:t>
            </w:r>
          </w:p>
          <w:p>
            <w:pPr>
              <w:pStyle w:val="ListParagraph"/>
              <w:widowControl/>
              <w:spacing w:lineRule="auto" w:line="264" w:before="48" w:after="48"/>
              <w:ind w:left="720" w:hanging="0"/>
              <w:contextualSpacing/>
              <w:jc w:val="both"/>
              <w:rPr>
                <w:rFonts w:ascii="Times New Roman" w:hAnsi="Times New Roman" w:eastAsia="Times New Roman" w:cs="Times New Roman"/>
                <w:iCs/>
                <w:color w:val="auto"/>
                <w:kern w:val="0"/>
                <w:sz w:val="24"/>
                <w:szCs w:val="24"/>
                <w:lang w:val="en-US" w:eastAsia="ru-RU" w:bidi="ar-SA"/>
              </w:rPr>
            </w:pPr>
            <w:r>
              <w:rPr>
                <w:rFonts w:eastAsia="Times New Roman" w:cs="Times New Roman"/>
                <w:iCs/>
                <w:color w:val="auto"/>
                <w:kern w:val="0"/>
                <w:sz w:val="24"/>
                <w:szCs w:val="24"/>
                <w:lang w:val="en-US" w:eastAsia="ru-RU" w:bidi="ar-SA"/>
              </w:rPr>
            </w:r>
          </w:p>
          <w:p>
            <w:pPr>
              <w:pStyle w:val="ListParagraph"/>
              <w:widowControl/>
              <w:spacing w:lineRule="auto" w:line="264" w:before="48" w:after="48"/>
              <w:contextualSpacing/>
              <w:jc w:val="both"/>
              <w:rPr>
                <w:rFonts w:ascii="Times New Roman" w:hAnsi="Times New Roman" w:eastAsia="Times New Roman" w:cs="Times New Roman"/>
                <w:iCs/>
                <w:color w:val="auto"/>
                <w:kern w:val="0"/>
                <w:sz w:val="24"/>
                <w:szCs w:val="24"/>
                <w:lang w:val="en-US" w:eastAsia="ru-RU" w:bidi="ar-SA"/>
              </w:rPr>
            </w:pPr>
            <w:r>
              <w:rPr>
                <w:rFonts w:eastAsia="Times New Roman" w:cs="Times New Roman"/>
                <w:iCs/>
                <w:color w:val="auto"/>
                <w:kern w:val="0"/>
                <w:sz w:val="24"/>
                <w:szCs w:val="24"/>
                <w:lang w:val="en-US" w:eastAsia="ru-RU" w:bidi="ar-SA"/>
              </w:rPr>
            </w:r>
          </w:p>
          <w:p>
            <w:pPr>
              <w:pStyle w:val="ListParagraph"/>
              <w:widowControl/>
              <w:numPr>
                <w:ilvl w:val="0"/>
                <w:numId w:val="7"/>
              </w:numPr>
              <w:spacing w:lineRule="auto" w:line="264" w:before="48" w:after="48"/>
              <w:contextualSpacing/>
              <w:jc w:val="both"/>
              <w:rPr>
                <w:iCs/>
                <w:sz w:val="24"/>
                <w:szCs w:val="24"/>
                <w:lang w:val="en-US"/>
              </w:rPr>
            </w:pPr>
            <w:r>
              <w:rPr>
                <w:rFonts w:eastAsia="Times New Roman" w:cs="Times New Roman"/>
                <w:iCs/>
                <w:sz w:val="24"/>
                <w:szCs w:val="24"/>
                <w:lang w:val="en-US" w:eastAsia="ru-RU"/>
              </w:rPr>
              <w:t>Anderson, T.W.</w:t>
            </w:r>
            <w:r>
              <w:rPr>
                <w:iCs/>
                <w:sz w:val="24"/>
                <w:szCs w:val="24"/>
                <w:lang w:val="en-US"/>
              </w:rPr>
              <w:t>, “</w:t>
            </w:r>
            <w:r>
              <w:rPr>
                <w:rFonts w:eastAsia="Times New Roman" w:cs="Times New Roman"/>
                <w:iCs/>
                <w:sz w:val="24"/>
                <w:szCs w:val="24"/>
                <w:lang w:val="en-US" w:eastAsia="ru-RU"/>
              </w:rPr>
              <w:t>An Introduction to Multivariate Statistical Analysis”, John Wiley, (2003).</w:t>
            </w:r>
            <w:r>
              <w:rPr>
                <w:iCs/>
                <w:sz w:val="24"/>
                <w:szCs w:val="24"/>
                <w:lang w:val="en-US"/>
              </w:rPr>
              <w:br/>
              <w:t>https://www.amazon.com/Introduction-Multivariate-Statistical-Analysis/dp/0471360910</w:t>
            </w:r>
          </w:p>
          <w:p>
            <w:pPr>
              <w:pStyle w:val="ListParagraph"/>
              <w:widowControl/>
              <w:numPr>
                <w:ilvl w:val="0"/>
                <w:numId w:val="7"/>
              </w:numPr>
              <w:spacing w:lineRule="auto" w:line="264" w:before="48" w:after="48"/>
              <w:contextualSpacing/>
              <w:jc w:val="both"/>
              <w:rPr>
                <w:rFonts w:ascii="Times New Roman" w:hAnsi="Times New Roman" w:eastAsia="Times New Roman" w:cs="Times New Roman"/>
                <w:iCs/>
                <w:sz w:val="24"/>
                <w:szCs w:val="24"/>
                <w:lang w:val="en-US" w:eastAsia="ru-RU"/>
              </w:rPr>
            </w:pPr>
            <w:r>
              <w:rPr>
                <w:rFonts w:eastAsia="Times New Roman" w:cs="Times New Roman"/>
                <w:iCs/>
                <w:sz w:val="24"/>
                <w:szCs w:val="24"/>
                <w:lang w:val="en-US" w:eastAsia="ru-RU"/>
              </w:rPr>
              <w:t xml:space="preserve">Thomas Nield,  “Essential Math for Data Science” O'Reilly (2022). </w:t>
              <w:br/>
              <w:t>https://www.amazon.com/_/dp/1098102932?smid=ATVPDKIKX0DER&amp;_encoding=UTF8&amp;tag=oreilly20-20</w:t>
            </w:r>
          </w:p>
          <w:p>
            <w:pPr>
              <w:pStyle w:val="ListParagraph"/>
              <w:widowControl/>
              <w:numPr>
                <w:ilvl w:val="0"/>
                <w:numId w:val="7"/>
              </w:numPr>
              <w:spacing w:lineRule="auto" w:line="264" w:before="48" w:after="48"/>
              <w:contextualSpacing/>
              <w:jc w:val="both"/>
              <w:rPr>
                <w:iCs/>
                <w:sz w:val="24"/>
                <w:szCs w:val="24"/>
                <w:lang w:val="en-US"/>
              </w:rPr>
            </w:pPr>
            <w:r>
              <w:rPr>
                <w:iCs/>
                <w:sz w:val="24"/>
                <w:szCs w:val="24"/>
                <w:lang w:val="en-US"/>
              </w:rPr>
              <w:t>McAfee, A., and E. Brynjolfsson, “Big Data: The Management Revolution”, Harvard Business Review, 2012. https://hbr.org/2012/10/big-data-the-managementrevolution</w:t>
            </w:r>
          </w:p>
          <w:p>
            <w:pPr>
              <w:pStyle w:val="ListParagraph"/>
              <w:widowControl/>
              <w:numPr>
                <w:ilvl w:val="0"/>
                <w:numId w:val="7"/>
              </w:numPr>
              <w:spacing w:lineRule="auto" w:line="264" w:before="48" w:after="48"/>
              <w:contextualSpacing/>
              <w:jc w:val="both"/>
              <w:rPr>
                <w:iCs/>
                <w:sz w:val="24"/>
                <w:szCs w:val="24"/>
                <w:lang w:val="en-US"/>
              </w:rPr>
            </w:pPr>
            <w:r>
              <w:rPr>
                <w:iCs/>
                <w:sz w:val="24"/>
                <w:szCs w:val="24"/>
                <w:lang w:val="en-US"/>
              </w:rPr>
              <w:t>Atchison, S., and J. Burby, “Big data and creativity: What we can learn from ‘House of Cards’”, The Next Web,(2016). https://thenextweb.com/insider/2016/03/20/datainspires-creativity/</w:t>
            </w:r>
          </w:p>
          <w:p>
            <w:pPr>
              <w:pStyle w:val="ListParagraph"/>
              <w:widowControl/>
              <w:numPr>
                <w:ilvl w:val="0"/>
                <w:numId w:val="7"/>
              </w:numPr>
              <w:spacing w:lineRule="auto" w:line="264" w:before="48" w:after="48"/>
              <w:contextualSpacing/>
              <w:jc w:val="both"/>
              <w:rPr>
                <w:iCs/>
                <w:sz w:val="24"/>
                <w:szCs w:val="24"/>
                <w:lang w:val="en-US"/>
              </w:rPr>
            </w:pPr>
            <w:r>
              <w:rPr>
                <w:iCs/>
                <w:sz w:val="24"/>
                <w:szCs w:val="24"/>
                <w:lang w:val="en-US"/>
              </w:rPr>
              <w:t>Sternkopf, H., and R.M. Mueller, “Doing Good with Data: Development of a Maturity Model for Data Literacy in Non-governmental Organizations”, Proceedings of the 51st Hawaii International Conference on System Sciences (HICSS), IEEE Computer Society (2018), 5045–5054.</w:t>
            </w:r>
          </w:p>
          <w:p>
            <w:pPr>
              <w:pStyle w:val="ListParagraph"/>
              <w:widowControl/>
              <w:numPr>
                <w:ilvl w:val="0"/>
                <w:numId w:val="0"/>
              </w:numPr>
              <w:spacing w:lineRule="auto" w:line="264" w:before="48" w:after="48"/>
              <w:ind w:left="1143" w:hanging="0"/>
              <w:contextualSpacing/>
              <w:jc w:val="both"/>
              <w:rPr>
                <w:iCs/>
                <w:sz w:val="24"/>
                <w:szCs w:val="24"/>
                <w:lang w:val="en-US"/>
              </w:rPr>
            </w:pPr>
            <w:r>
              <w:rPr>
                <w:iCs/>
                <w:sz w:val="24"/>
                <w:szCs w:val="24"/>
                <w:lang w:val="en-US"/>
              </w:rPr>
            </w:r>
          </w:p>
          <w:p>
            <w:pPr>
              <w:pStyle w:val="Normal"/>
              <w:widowControl/>
              <w:spacing w:lineRule="auto" w:line="264" w:before="48" w:after="48"/>
              <w:ind w:left="63" w:hanging="0"/>
              <w:jc w:val="both"/>
              <w:rPr>
                <w:iCs/>
                <w:sz w:val="24"/>
                <w:szCs w:val="24"/>
                <w:lang w:val="en-US"/>
              </w:rPr>
            </w:pPr>
            <w:r>
              <w:rPr>
                <w:iCs/>
                <w:sz w:val="24"/>
                <w:szCs w:val="24"/>
                <w:u w:val="single"/>
                <w:lang w:val="en-US"/>
              </w:rPr>
              <w:t>Supplementary literature</w:t>
            </w:r>
            <w:r>
              <w:rPr>
                <w:iCs/>
                <w:sz w:val="24"/>
                <w:szCs w:val="24"/>
                <w:lang w:val="en-US"/>
              </w:rPr>
              <w:t>:</w:t>
            </w:r>
          </w:p>
          <w:p>
            <w:pPr>
              <w:pStyle w:val="NormalWeb"/>
              <w:numPr>
                <w:ilvl w:val="0"/>
                <w:numId w:val="7"/>
              </w:numPr>
              <w:shd w:val="clear" w:color="auto" w:fill="FFFFFF"/>
              <w:spacing w:before="0" w:after="0"/>
              <w:jc w:val="left"/>
              <w:rPr>
                <w:color w:val="333333"/>
                <w:lang w:val="en-US" w:eastAsia="uk-UA"/>
              </w:rPr>
            </w:pPr>
            <w:r>
              <w:rPr>
                <w:color w:val="333333"/>
                <w:lang w:val="en-US" w:eastAsia="uk-UA"/>
              </w:rPr>
              <w:t>Stats with Cats: The Domesticated Guide to Statistics, Models, Graphs, and Other Breeds of Data Analysis: https://www.amazon.com/Stats-Cats-Domesticated-Statistics-Analysis/dp/1604944722</w:t>
            </w:r>
          </w:p>
          <w:p>
            <w:pPr>
              <w:pStyle w:val="NormalWeb"/>
              <w:numPr>
                <w:ilvl w:val="0"/>
                <w:numId w:val="7"/>
              </w:numPr>
              <w:shd w:val="clear" w:color="auto" w:fill="FFFFFF"/>
              <w:spacing w:before="0" w:after="0"/>
              <w:jc w:val="left"/>
              <w:rPr>
                <w:color w:val="333333"/>
                <w:lang w:val="en-US" w:eastAsia="uk-UA"/>
              </w:rPr>
            </w:pPr>
            <w:r>
              <w:rPr>
                <w:color w:val="333333"/>
                <w:lang w:val="en-US" w:eastAsia="uk-UA"/>
              </w:rPr>
              <w:t>Factfulness: Ten Reasons We're Wrong About the World--and Why Things Are Better Than You Think: https://www.amazon.com/Factfulness-Reasons-World-Things-Better-ebook/dp/B0756J1LLV</w:t>
            </w:r>
          </w:p>
          <w:p>
            <w:pPr>
              <w:pStyle w:val="NormalWeb"/>
              <w:numPr>
                <w:ilvl w:val="0"/>
                <w:numId w:val="7"/>
              </w:numPr>
              <w:shd w:val="clear" w:color="auto" w:fill="FFFFFF"/>
              <w:spacing w:before="0" w:after="0"/>
              <w:jc w:val="left"/>
              <w:rPr>
                <w:color w:val="333333"/>
                <w:lang w:val="en-US" w:eastAsia="uk-UA"/>
              </w:rPr>
            </w:pPr>
            <w:r>
              <w:rPr>
                <w:color w:val="333333"/>
                <w:lang w:val="en-US" w:eastAsia="uk-UA"/>
              </w:rPr>
              <w:t>Statistics Done Wrong: The Woefully Complete Guide:</w:t>
            </w:r>
          </w:p>
          <w:p>
            <w:pPr>
              <w:pStyle w:val="NormalWeb"/>
              <w:shd w:val="clear" w:color="auto" w:fill="FFFFFF"/>
              <w:spacing w:before="0" w:after="0"/>
              <w:ind w:left="423" w:hanging="0"/>
              <w:jc w:val="left"/>
              <w:rPr>
                <w:color w:val="333333"/>
                <w:lang w:val="en-US" w:eastAsia="uk-UA"/>
              </w:rPr>
            </w:pPr>
            <w:r>
              <w:rPr>
                <w:lang w:val="en-US" w:eastAsia="uk-UA"/>
              </w:rPr>
              <w:t>h</w:t>
            </w:r>
            <w:r>
              <w:rPr>
                <w:rFonts w:eastAsia="Calibri" w:cs="Times New Roman"/>
                <w:color w:val="333333"/>
                <w:sz w:val="24"/>
                <w:szCs w:val="24"/>
                <w:lang w:val="en-US" w:eastAsia="uk-UA"/>
              </w:rPr>
              <w:t>ttps://www.amazon.com/Statistics-Done-Wrong-Woefully-Complete/dp/1593276206</w:t>
            </w:r>
          </w:p>
          <w:p>
            <w:pPr>
              <w:pStyle w:val="NormalWeb"/>
              <w:numPr>
                <w:ilvl w:val="0"/>
                <w:numId w:val="7"/>
              </w:numPr>
              <w:shd w:val="clear" w:color="auto" w:fill="FFFFFF"/>
              <w:spacing w:before="0" w:after="0"/>
              <w:jc w:val="left"/>
              <w:rPr>
                <w:color w:val="333333"/>
                <w:lang w:val="en-US" w:eastAsia="uk-UA"/>
              </w:rPr>
            </w:pPr>
            <w:r>
              <w:rPr>
                <w:color w:val="333333"/>
                <w:lang w:val="en-US" w:eastAsia="uk-UA"/>
              </w:rPr>
              <w:t>M. Kleppmann, Designing data-intensive applications. O’Reilly Media, Inc., 2017.</w:t>
            </w:r>
          </w:p>
          <w:p>
            <w:pPr>
              <w:pStyle w:val="NormalWeb"/>
              <w:shd w:val="clear" w:color="auto" w:fill="FFFFFF"/>
              <w:spacing w:before="150" w:after="150"/>
              <w:rPr>
                <w:color w:val="333333"/>
                <w:lang w:val="en-US" w:eastAsia="uk-UA"/>
              </w:rPr>
            </w:pPr>
            <w:r>
              <w:rPr>
                <w:color w:val="333333"/>
                <w:lang w:val="en-US" w:eastAsia="uk-UA"/>
              </w:rPr>
            </w:r>
          </w:p>
        </w:tc>
      </w:tr>
      <w:tr>
        <w:trPr>
          <w:trHeight w:val="463" w:hRule="atLeast"/>
        </w:trPr>
        <w:tc>
          <w:tcPr>
            <w:tcW w:w="2148"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7"/>
              </w:numPr>
              <w:spacing w:lineRule="auto" w:line="264" w:before="48" w:after="48"/>
              <w:contextualSpacing/>
              <w:jc w:val="both"/>
              <w:rPr>
                <w:rFonts w:eastAsia="Consolas"/>
                <w:sz w:val="24"/>
                <w:szCs w:val="24"/>
                <w:lang w:val="en-US"/>
              </w:rPr>
            </w:pPr>
            <w:r>
              <w:rPr>
                <w:rFonts w:eastAsia="Consolas"/>
                <w:sz w:val="24"/>
                <w:szCs w:val="24"/>
              </w:rPr>
              <w:t>Resources</w:t>
            </w:r>
          </w:p>
        </w:tc>
        <w:tc>
          <w:tcPr>
            <w:tcW w:w="70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48" w:after="48"/>
              <w:rPr>
                <w:iCs/>
                <w:sz w:val="24"/>
                <w:szCs w:val="24"/>
                <w:lang w:val="en-US"/>
              </w:rPr>
            </w:pPr>
            <w:r>
              <w:rPr>
                <w:iCs/>
                <w:sz w:val="24"/>
                <w:szCs w:val="24"/>
                <w:lang w:val="en-US"/>
              </w:rPr>
              <w:t>Online journals, article, papers, books, and internet resources as well as online emulators and online software for simulation.</w:t>
            </w:r>
          </w:p>
        </w:tc>
      </w:tr>
      <w:tr>
        <w:trPr>
          <w:trHeight w:val="463" w:hRule="atLeast"/>
        </w:trPr>
        <w:tc>
          <w:tcPr>
            <w:tcW w:w="2148" w:type="dxa"/>
            <w:tcBorders>
              <w:top w:val="single" w:sz="4" w:space="0" w:color="000000"/>
              <w:left w:val="single" w:sz="4" w:space="0" w:color="000000"/>
              <w:bottom w:val="single" w:sz="4" w:space="0" w:color="000000"/>
              <w:right w:val="single" w:sz="4" w:space="0" w:color="000000"/>
            </w:tcBorders>
          </w:tcPr>
          <w:p>
            <w:pPr>
              <w:pStyle w:val="Normal"/>
              <w:widowControl/>
              <w:numPr>
                <w:ilvl w:val="0"/>
                <w:numId w:val="7"/>
              </w:numPr>
              <w:spacing w:lineRule="auto" w:line="264" w:before="48" w:after="48"/>
              <w:jc w:val="both"/>
              <w:rPr>
                <w:rFonts w:eastAsia="Consolas"/>
                <w:sz w:val="24"/>
                <w:szCs w:val="24"/>
                <w:lang w:val="en-US"/>
              </w:rPr>
            </w:pPr>
            <w:r>
              <w:rPr>
                <w:sz w:val="24"/>
                <w:szCs w:val="24"/>
                <w:lang w:val="en-US"/>
              </w:rPr>
              <w:t>Course policy</w:t>
            </w:r>
          </w:p>
        </w:tc>
        <w:tc>
          <w:tcPr>
            <w:tcW w:w="7094" w:type="dxa"/>
            <w:tcBorders>
              <w:top w:val="single" w:sz="4" w:space="0" w:color="000000"/>
              <w:left w:val="single" w:sz="4" w:space="0" w:color="000000"/>
              <w:bottom w:val="single" w:sz="4" w:space="0" w:color="000000"/>
              <w:right w:val="single" w:sz="4" w:space="0" w:color="000000"/>
            </w:tcBorders>
          </w:tcPr>
          <w:p>
            <w:pPr>
              <w:pStyle w:val="Normal"/>
              <w:tabs>
                <w:tab w:val="clear" w:pos="708"/>
                <w:tab w:val="left" w:pos="2235" w:leader="none"/>
                <w:tab w:val="center" w:pos="3659" w:leader="none"/>
              </w:tabs>
              <w:spacing w:lineRule="auto" w:line="264" w:before="48" w:after="48"/>
              <w:rPr>
                <w:b/>
                <w:b/>
                <w:bCs/>
                <w:sz w:val="24"/>
                <w:szCs w:val="24"/>
                <w:lang w:val="en-US"/>
              </w:rPr>
            </w:pPr>
            <w:r>
              <w:rPr>
                <w:b/>
                <w:bCs/>
                <w:sz w:val="24"/>
                <w:szCs w:val="24"/>
                <w:lang w:val="en-US"/>
              </w:rPr>
              <w:t>Course and University policies include:</w:t>
            </w:r>
          </w:p>
          <w:p>
            <w:pPr>
              <w:pStyle w:val="13"/>
              <w:spacing w:lineRule="auto" w:line="264" w:before="48" w:after="48"/>
              <w:jc w:val="both"/>
              <w:rPr>
                <w:rFonts w:ascii="Times New Roman" w:hAnsi="Times New Roman"/>
                <w:b/>
                <w:b/>
                <w:bCs/>
                <w:sz w:val="24"/>
                <w:szCs w:val="24"/>
                <w:lang w:val="en-US"/>
              </w:rPr>
            </w:pPr>
            <w:r>
              <w:rPr>
                <w:rFonts w:ascii="Times New Roman" w:hAnsi="Times New Roman"/>
                <w:b/>
                <w:bCs/>
                <w:sz w:val="24"/>
                <w:szCs w:val="24"/>
                <w:lang w:val="en-US"/>
              </w:rPr>
              <w:t xml:space="preserve">Attendance: </w:t>
            </w:r>
          </w:p>
          <w:p>
            <w:pPr>
              <w:pStyle w:val="13"/>
              <w:spacing w:lineRule="auto" w:line="264" w:before="48" w:after="48"/>
              <w:jc w:val="both"/>
              <w:rPr>
                <w:rFonts w:ascii="Times New Roman" w:hAnsi="Times New Roman"/>
                <w:sz w:val="24"/>
                <w:szCs w:val="24"/>
                <w:lang w:val="en-US"/>
              </w:rPr>
            </w:pPr>
            <w:r>
              <w:rPr>
                <w:rFonts w:ascii="Times New Roman" w:hAnsi="Times New Roman"/>
                <w:sz w:val="24"/>
                <w:szCs w:val="24"/>
                <w:lang w:val="en-US"/>
              </w:rPr>
              <w:t xml:space="preserve">Attendance is not allocated any grading points in the marking scheme but is compulsory to pass the course. Normally students are required to achieve course </w:t>
            </w:r>
            <w:r>
              <w:rPr>
                <w:rFonts w:ascii="Times New Roman" w:hAnsi="Times New Roman"/>
                <w:bCs/>
                <w:sz w:val="24"/>
                <w:szCs w:val="24"/>
                <w:lang w:val="en-US"/>
              </w:rPr>
              <w:t>attendance of minimum 70% to get admitted to the examination rubric.</w:t>
            </w:r>
          </w:p>
          <w:p>
            <w:pPr>
              <w:pStyle w:val="13"/>
              <w:spacing w:lineRule="auto" w:line="264" w:before="48" w:after="48"/>
              <w:jc w:val="both"/>
              <w:rPr>
                <w:rFonts w:ascii="Times New Roman" w:hAnsi="Times New Roman"/>
                <w:sz w:val="24"/>
                <w:szCs w:val="24"/>
                <w:lang w:val="en-US"/>
              </w:rPr>
            </w:pPr>
            <w:r>
              <w:rPr>
                <w:rFonts w:ascii="Times New Roman" w:hAnsi="Times New Roman"/>
                <w:sz w:val="24"/>
                <w:szCs w:val="24"/>
                <w:lang w:val="en-US"/>
              </w:rPr>
              <w:t xml:space="preserve">In case </w:t>
            </w:r>
            <w:r>
              <w:rPr>
                <w:rFonts w:ascii="Times New Roman" w:hAnsi="Times New Roman"/>
                <w:bCs/>
                <w:sz w:val="24"/>
                <w:szCs w:val="24"/>
                <w:lang w:val="en-US"/>
              </w:rPr>
              <w:t>a student misses 30% or more class sessions without a valid excuse</w:t>
            </w:r>
            <w:r>
              <w:rPr>
                <w:rFonts w:ascii="Times New Roman" w:hAnsi="Times New Roman"/>
                <w:sz w:val="24"/>
                <w:szCs w:val="24"/>
                <w:lang w:val="en-US"/>
              </w:rPr>
              <w:t xml:space="preserve"> </w:t>
            </w:r>
            <w:r>
              <w:rPr>
                <w:rFonts w:ascii="Times New Roman" w:hAnsi="Times New Roman"/>
                <w:bCs/>
                <w:sz w:val="24"/>
                <w:szCs w:val="24"/>
                <w:lang w:val="en-US"/>
              </w:rPr>
              <w:t>the instructor has the right to mark him as “not graded”. In such case a student is not admitted to the exam</w:t>
            </w:r>
            <w:r>
              <w:rPr>
                <w:rFonts w:ascii="Times New Roman" w:hAnsi="Times New Roman"/>
                <w:sz w:val="24"/>
                <w:szCs w:val="24"/>
                <w:lang w:val="en-US"/>
              </w:rPr>
              <w:t xml:space="preserve"> </w:t>
            </w:r>
            <w:r>
              <w:rPr>
                <w:rFonts w:ascii="Times New Roman" w:hAnsi="Times New Roman"/>
                <w:bCs/>
                <w:sz w:val="24"/>
                <w:szCs w:val="24"/>
                <w:lang w:val="en-US"/>
              </w:rPr>
              <w:t>and automatically fails the course</w:t>
            </w:r>
            <w:r>
              <w:rPr>
                <w:rFonts w:ascii="Times New Roman" w:hAnsi="Times New Roman"/>
                <w:sz w:val="24"/>
                <w:szCs w:val="24"/>
                <w:lang w:val="en-US"/>
              </w:rPr>
              <w:t>.</w:t>
            </w:r>
          </w:p>
          <w:p>
            <w:pPr>
              <w:pStyle w:val="13"/>
              <w:spacing w:lineRule="auto" w:line="264" w:before="48" w:after="48"/>
              <w:jc w:val="both"/>
              <w:rPr>
                <w:rFonts w:ascii="Times New Roman" w:hAnsi="Times New Roman"/>
                <w:bCs/>
                <w:sz w:val="24"/>
                <w:szCs w:val="24"/>
                <w:lang w:val="en-US"/>
              </w:rPr>
            </w:pPr>
            <w:r>
              <w:rPr>
                <w:rFonts w:ascii="Times New Roman" w:hAnsi="Times New Roman"/>
                <w:sz w:val="24"/>
                <w:szCs w:val="24"/>
                <w:lang w:val="en-US"/>
              </w:rPr>
              <w:t xml:space="preserve">It should be NOTED that in cases when a student is excused for </w:t>
            </w:r>
            <w:r>
              <w:rPr>
                <w:rFonts w:ascii="Times New Roman" w:hAnsi="Times New Roman"/>
                <w:bCs/>
                <w:sz w:val="24"/>
                <w:szCs w:val="24"/>
                <w:lang w:val="en-US"/>
              </w:rPr>
              <w:t>30% of the</w:t>
            </w:r>
            <w:r>
              <w:rPr>
                <w:rFonts w:ascii="Times New Roman" w:hAnsi="Times New Roman"/>
                <w:b/>
                <w:bCs/>
                <w:sz w:val="24"/>
                <w:szCs w:val="24"/>
                <w:lang w:val="en-US"/>
              </w:rPr>
              <w:t xml:space="preserve"> </w:t>
            </w:r>
            <w:r>
              <w:rPr>
                <w:rFonts w:ascii="Times New Roman" w:hAnsi="Times New Roman"/>
                <w:bCs/>
                <w:sz w:val="24"/>
                <w:szCs w:val="24"/>
                <w:lang w:val="en-US"/>
              </w:rPr>
              <w:t>scheduled class sessions or more, he or she must study material provided under the course on their own. Course instructor might provide additional opportunities to submit missed graded pieces of work during office hours or conduct alternative assessment exercises using method of his or her choosing.</w:t>
            </w:r>
          </w:p>
          <w:p>
            <w:pPr>
              <w:pStyle w:val="13"/>
              <w:spacing w:lineRule="auto" w:line="264" w:before="48" w:after="48"/>
              <w:jc w:val="both"/>
              <w:rPr>
                <w:rFonts w:ascii="Times New Roman" w:hAnsi="Times New Roman"/>
                <w:sz w:val="24"/>
                <w:szCs w:val="24"/>
                <w:lang w:val="en-US"/>
              </w:rPr>
            </w:pPr>
            <w:r>
              <w:rPr>
                <w:rFonts w:ascii="Times New Roman" w:hAnsi="Times New Roman"/>
                <w:b/>
                <w:sz w:val="24"/>
                <w:szCs w:val="24"/>
                <w:lang w:val="en-US"/>
              </w:rPr>
              <w:t>Preparation for Class</w:t>
            </w:r>
            <w:r>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pPr>
              <w:pStyle w:val="13"/>
              <w:numPr>
                <w:ilvl w:val="0"/>
                <w:numId w:val="3"/>
              </w:numPr>
              <w:spacing w:lineRule="auto" w:line="264" w:before="48" w:after="48"/>
              <w:jc w:val="both"/>
              <w:rPr>
                <w:rFonts w:ascii="Times New Roman" w:hAnsi="Times New Roman"/>
                <w:sz w:val="24"/>
                <w:szCs w:val="24"/>
                <w:lang w:val="en-US"/>
              </w:rPr>
            </w:pPr>
            <w:r>
              <w:rPr>
                <w:rFonts w:ascii="Times New Roman" w:hAnsi="Times New Roman"/>
                <w:sz w:val="24"/>
                <w:szCs w:val="24"/>
                <w:lang w:val="en-US"/>
              </w:rPr>
              <w:t>Offers a different and unique, but relevant, perspective.</w:t>
            </w:r>
          </w:p>
          <w:p>
            <w:pPr>
              <w:pStyle w:val="13"/>
              <w:numPr>
                <w:ilvl w:val="0"/>
                <w:numId w:val="3"/>
              </w:numPr>
              <w:spacing w:lineRule="auto" w:line="264" w:before="48" w:after="48"/>
              <w:jc w:val="both"/>
              <w:rPr>
                <w:rFonts w:ascii="Times New Roman" w:hAnsi="Times New Roman"/>
                <w:sz w:val="24"/>
                <w:szCs w:val="24"/>
                <w:lang w:val="en-US"/>
              </w:rPr>
            </w:pPr>
            <w:r>
              <w:rPr>
                <w:rFonts w:ascii="Times New Roman" w:hAnsi="Times New Roman"/>
                <w:sz w:val="24"/>
                <w:szCs w:val="24"/>
                <w:lang w:val="en-US"/>
              </w:rPr>
              <w:t>Contributes to moving the discussion and analysis forward.</w:t>
            </w:r>
          </w:p>
          <w:p>
            <w:pPr>
              <w:pStyle w:val="13"/>
              <w:numPr>
                <w:ilvl w:val="0"/>
                <w:numId w:val="3"/>
              </w:numPr>
              <w:spacing w:lineRule="auto" w:line="264" w:before="48" w:after="48"/>
              <w:jc w:val="both"/>
              <w:rPr>
                <w:rFonts w:ascii="Times New Roman" w:hAnsi="Times New Roman"/>
                <w:sz w:val="24"/>
                <w:szCs w:val="24"/>
                <w:lang w:val="en-US"/>
              </w:rPr>
            </w:pPr>
            <w:r>
              <w:rPr>
                <w:rFonts w:ascii="Times New Roman" w:hAnsi="Times New Roman"/>
                <w:sz w:val="24"/>
                <w:szCs w:val="24"/>
                <w:lang w:val="en-US"/>
              </w:rPr>
              <w:t xml:space="preserve">Builds on other comments. </w:t>
            </w:r>
          </w:p>
          <w:p>
            <w:pPr>
              <w:pStyle w:val="13"/>
              <w:spacing w:lineRule="auto" w:line="264" w:before="48" w:after="48"/>
              <w:jc w:val="both"/>
              <w:rPr>
                <w:rFonts w:ascii="Times New Roman" w:hAnsi="Times New Roman"/>
                <w:sz w:val="24"/>
                <w:szCs w:val="24"/>
                <w:lang w:val="en-US"/>
              </w:rPr>
            </w:pPr>
            <w:r>
              <w:rPr>
                <w:rFonts w:ascii="Times New Roman" w:hAnsi="Times New Roman"/>
                <w:b/>
                <w:sz w:val="24"/>
                <w:szCs w:val="24"/>
                <w:lang w:val="en-US"/>
              </w:rPr>
              <w:t>Class work</w:t>
            </w:r>
            <w:r>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pPr>
              <w:pStyle w:val="13"/>
              <w:spacing w:lineRule="auto" w:line="264" w:before="48" w:after="48"/>
              <w:jc w:val="both"/>
              <w:rPr>
                <w:rFonts w:ascii="Times New Roman" w:hAnsi="Times New Roman"/>
                <w:sz w:val="24"/>
                <w:szCs w:val="24"/>
                <w:lang w:val="en-US"/>
              </w:rPr>
            </w:pPr>
            <w:r>
              <w:rPr>
                <w:rFonts w:ascii="Times New Roman" w:hAnsi="Times New Roman"/>
                <w:b/>
                <w:bCs/>
                <w:sz w:val="24"/>
                <w:szCs w:val="24"/>
                <w:lang w:val="en-US"/>
              </w:rPr>
              <w:t xml:space="preserve">Being late on class: </w:t>
            </w:r>
            <w:r>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pPr>
              <w:pStyle w:val="13"/>
              <w:spacing w:lineRule="auto" w:line="264" w:before="48" w:after="48"/>
              <w:jc w:val="both"/>
              <w:rPr>
                <w:rFonts w:ascii="Times New Roman" w:hAnsi="Times New Roman"/>
                <w:sz w:val="24"/>
                <w:szCs w:val="24"/>
                <w:lang w:val="en-US"/>
              </w:rPr>
            </w:pPr>
            <w:r>
              <w:rPr>
                <w:rFonts w:ascii="Times New Roman" w:hAnsi="Times New Roman"/>
                <w:b/>
                <w:sz w:val="24"/>
                <w:szCs w:val="24"/>
                <w:lang w:val="en-US"/>
              </w:rPr>
              <w:t>Homework / Assignments</w:t>
            </w:r>
            <w:r>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pPr>
              <w:pStyle w:val="13"/>
              <w:spacing w:lineRule="auto" w:line="264" w:before="48" w:after="48"/>
              <w:jc w:val="both"/>
              <w:rPr>
                <w:rFonts w:ascii="Times New Roman" w:hAnsi="Times New Roman"/>
                <w:sz w:val="24"/>
                <w:szCs w:val="24"/>
                <w:lang w:val="en-US"/>
              </w:rPr>
            </w:pPr>
            <w:r>
              <w:rPr>
                <w:rFonts w:ascii="Times New Roman" w:hAnsi="Times New Roman"/>
                <w:b/>
                <w:bCs/>
                <w:sz w:val="24"/>
                <w:szCs w:val="24"/>
                <w:lang w:val="en-US"/>
              </w:rPr>
              <w:t xml:space="preserve">Late submissions: </w:t>
            </w:r>
            <w:r>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pPr>
              <w:pStyle w:val="13"/>
              <w:spacing w:lineRule="auto" w:line="264" w:before="48" w:after="48"/>
              <w:jc w:val="both"/>
              <w:rPr>
                <w:rFonts w:ascii="Times New Roman" w:hAnsi="Times New Roman"/>
                <w:i/>
                <w:i/>
                <w:iCs/>
                <w:sz w:val="24"/>
                <w:szCs w:val="24"/>
                <w:lang w:val="en-US"/>
              </w:rPr>
            </w:pPr>
            <w:r>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pPr>
              <w:pStyle w:val="13"/>
              <w:spacing w:lineRule="auto" w:line="264" w:before="48" w:after="48"/>
              <w:jc w:val="both"/>
              <w:rPr>
                <w:rFonts w:ascii="Times New Roman" w:hAnsi="Times New Roman"/>
                <w:b/>
                <w:b/>
                <w:bCs/>
                <w:sz w:val="24"/>
                <w:szCs w:val="24"/>
                <w:lang w:val="en-US"/>
              </w:rPr>
            </w:pPr>
            <w:r>
              <w:rPr>
                <w:rFonts w:ascii="Times New Roman" w:hAnsi="Times New Roman"/>
                <w:b/>
                <w:bCs/>
                <w:sz w:val="24"/>
                <w:szCs w:val="24"/>
                <w:lang w:val="en-US"/>
              </w:rPr>
              <w:t>Final exam</w:t>
            </w:r>
            <w:r>
              <w:rPr>
                <w:rFonts w:ascii="Times New Roman" w:hAnsi="Times New Roman"/>
                <w:b/>
                <w:bCs/>
                <w:sz w:val="24"/>
                <w:szCs w:val="24"/>
                <w:vertAlign w:val="superscript"/>
                <w:lang w:val="en-US"/>
              </w:rPr>
              <w:t>*</w:t>
            </w:r>
            <w:r>
              <w:rPr>
                <w:rFonts w:ascii="Times New Roman" w:hAnsi="Times New Roman"/>
                <w:b/>
                <w:bCs/>
                <w:sz w:val="24"/>
                <w:szCs w:val="24"/>
                <w:lang w:val="en-US"/>
              </w:rPr>
              <w:t xml:space="preserve"> / Final project: </w:t>
            </w:r>
          </w:p>
          <w:p>
            <w:pPr>
              <w:pStyle w:val="13"/>
              <w:spacing w:lineRule="auto" w:line="264" w:before="48" w:after="48"/>
              <w:jc w:val="both"/>
              <w:rPr>
                <w:rFonts w:ascii="Times New Roman" w:hAnsi="Times New Roman"/>
                <w:sz w:val="24"/>
                <w:szCs w:val="24"/>
                <w:lang w:val="en-US"/>
              </w:rPr>
            </w:pPr>
            <w:r>
              <w:rPr>
                <w:rFonts w:ascii="Times New Roman" w:hAnsi="Times New Roman"/>
                <w:sz w:val="24"/>
                <w:szCs w:val="24"/>
                <w:lang w:val="en-US"/>
              </w:rPr>
              <w:t>The final exam is conducted in the form of complex test.</w:t>
            </w:r>
          </w:p>
          <w:p>
            <w:pPr>
              <w:pStyle w:val="13"/>
              <w:spacing w:lineRule="auto" w:line="264" w:before="48" w:after="48"/>
              <w:jc w:val="both"/>
              <w:rPr>
                <w:rFonts w:ascii="Times New Roman" w:hAnsi="Times New Roman"/>
                <w:sz w:val="24"/>
                <w:szCs w:val="24"/>
                <w:lang w:val="en-US"/>
              </w:rPr>
            </w:pPr>
            <w:r>
              <w:rPr>
                <w:rFonts w:ascii="Times New Roman" w:hAnsi="Times New Roman"/>
                <w:b/>
                <w:bCs/>
                <w:sz w:val="24"/>
                <w:szCs w:val="24"/>
                <w:lang w:val="en-US"/>
              </w:rPr>
              <w:t>Laptops and mobile devices</w:t>
            </w:r>
            <w:r>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 and appropriate action will be initiated by the instructor. </w:t>
            </w:r>
          </w:p>
          <w:p>
            <w:pPr>
              <w:pStyle w:val="Normal"/>
              <w:tabs>
                <w:tab w:val="clear" w:pos="708"/>
                <w:tab w:val="left" w:pos="2235" w:leader="none"/>
                <w:tab w:val="center" w:pos="3659" w:leader="none"/>
              </w:tabs>
              <w:spacing w:lineRule="auto" w:line="264" w:before="48" w:after="48"/>
              <w:jc w:val="both"/>
              <w:rPr>
                <w:sz w:val="24"/>
                <w:szCs w:val="24"/>
                <w:lang w:val="en-US"/>
              </w:rPr>
            </w:pPr>
            <w:r>
              <w:rPr>
                <w:b/>
                <w:bCs/>
                <w:sz w:val="24"/>
                <w:szCs w:val="24"/>
                <w:lang w:val="en-US"/>
              </w:rPr>
              <w:t>Online lessons</w:t>
            </w:r>
            <w:r>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Pr>
                <w:rFonts w:cs="Arial" w:ascii="Arial" w:hAnsi="Arial"/>
                <w:sz w:val="21"/>
                <w:szCs w:val="21"/>
                <w:shd w:fill="FFFFFF" w:val="clear"/>
                <w:lang w:val="en-US"/>
              </w:rPr>
              <w:t xml:space="preserve"> </w:t>
            </w:r>
            <w:r>
              <w:rPr>
                <w:sz w:val="24"/>
                <w:szCs w:val="24"/>
                <w:lang w:val="en-US"/>
              </w:rPr>
              <w:t>messenger may be involved as an additional workaround.</w:t>
            </w:r>
          </w:p>
          <w:p>
            <w:pPr>
              <w:pStyle w:val="13"/>
              <w:spacing w:lineRule="auto" w:line="264" w:before="48" w:after="48"/>
              <w:jc w:val="both"/>
              <w:rPr>
                <w:rFonts w:ascii="Times New Roman" w:hAnsi="Times New Roman"/>
                <w:sz w:val="24"/>
                <w:szCs w:val="24"/>
                <w:lang w:val="en-US"/>
              </w:rPr>
            </w:pPr>
            <w:r>
              <w:rPr>
                <w:rFonts w:ascii="Times New Roman" w:hAnsi="Times New Roman"/>
                <w:b/>
                <w:bCs/>
                <w:sz w:val="24"/>
                <w:szCs w:val="24"/>
                <w:lang w:val="en-US"/>
              </w:rPr>
              <w:t>Cheating and plagiarism</w:t>
            </w:r>
            <w:r>
              <w:rPr>
                <w:rFonts w:ascii="Times New Roman" w:hAnsi="Times New Roman"/>
                <w:sz w:val="24"/>
                <w:szCs w:val="24"/>
                <w:lang w:val="en-US"/>
              </w:rPr>
              <w:t xml:space="preserve"> are defined in the Academic conduct policies of the university and include: </w:t>
            </w:r>
          </w:p>
          <w:p>
            <w:pPr>
              <w:pStyle w:val="13"/>
              <w:spacing w:lineRule="auto" w:line="264" w:before="48" w:after="48"/>
              <w:jc w:val="both"/>
              <w:rPr>
                <w:rFonts w:ascii="Times New Roman" w:hAnsi="Times New Roman"/>
                <w:sz w:val="24"/>
                <w:szCs w:val="24"/>
                <w:lang w:val="en-US"/>
              </w:rPr>
            </w:pPr>
            <w:r>
              <w:rPr>
                <w:rFonts w:ascii="Times New Roman" w:hAnsi="Times New Roman"/>
                <w:sz w:val="24"/>
                <w:szCs w:val="24"/>
                <w:lang w:val="en-US"/>
              </w:rPr>
              <w:t xml:space="preserve">1. Submitting work that is not your own papers, assignments, or exams. </w:t>
            </w:r>
          </w:p>
          <w:p>
            <w:pPr>
              <w:pStyle w:val="13"/>
              <w:spacing w:lineRule="auto" w:line="264" w:before="48" w:after="48"/>
              <w:jc w:val="both"/>
              <w:rPr>
                <w:rFonts w:ascii="Times New Roman" w:hAnsi="Times New Roman"/>
                <w:sz w:val="24"/>
                <w:szCs w:val="24"/>
                <w:lang w:val="en-US"/>
              </w:rPr>
            </w:pPr>
            <w:r>
              <w:rPr>
                <w:rFonts w:ascii="Times New Roman" w:hAnsi="Times New Roman"/>
                <w:sz w:val="24"/>
                <w:szCs w:val="24"/>
                <w:lang w:val="en-US"/>
              </w:rPr>
              <w:t xml:space="preserve">2. Copying ideas, words, or graphics from a published or unpublished source without appropriate citation. </w:t>
            </w:r>
          </w:p>
          <w:p>
            <w:pPr>
              <w:pStyle w:val="13"/>
              <w:spacing w:lineRule="auto" w:line="264" w:before="48" w:after="48"/>
              <w:jc w:val="both"/>
              <w:rPr>
                <w:rFonts w:ascii="Times New Roman" w:hAnsi="Times New Roman"/>
                <w:sz w:val="24"/>
                <w:szCs w:val="24"/>
                <w:lang w:val="en-US"/>
              </w:rPr>
            </w:pPr>
            <w:r>
              <w:rPr>
                <w:rFonts w:ascii="Times New Roman" w:hAnsi="Times New Roman"/>
                <w:sz w:val="24"/>
                <w:szCs w:val="24"/>
                <w:lang w:val="en-US"/>
              </w:rPr>
              <w:t xml:space="preserve">3. Submitting or using falsified data. </w:t>
            </w:r>
          </w:p>
          <w:p>
            <w:pPr>
              <w:pStyle w:val="13"/>
              <w:spacing w:lineRule="auto" w:line="264" w:before="48" w:after="48"/>
              <w:jc w:val="both"/>
              <w:rPr>
                <w:rFonts w:ascii="Times New Roman" w:hAnsi="Times New Roman"/>
                <w:sz w:val="24"/>
                <w:szCs w:val="24"/>
                <w:lang w:val="en-US"/>
              </w:rPr>
            </w:pPr>
            <w:r>
              <w:rPr>
                <w:rFonts w:ascii="Times New Roman" w:hAnsi="Times New Roman"/>
                <w:sz w:val="24"/>
                <w:szCs w:val="24"/>
                <w:lang w:val="en-US"/>
              </w:rPr>
              <w:t xml:space="preserve">4. Submitting the same work for credit in two courses without prior consent of both instructors. </w:t>
            </w:r>
          </w:p>
          <w:p>
            <w:pPr>
              <w:pStyle w:val="13"/>
              <w:spacing w:lineRule="auto" w:line="264" w:before="48" w:after="48"/>
              <w:jc w:val="both"/>
              <w:rPr>
                <w:rFonts w:ascii="Times New Roman" w:hAnsi="Times New Roman"/>
                <w:sz w:val="24"/>
                <w:szCs w:val="24"/>
                <w:lang w:val="en-US"/>
              </w:rPr>
            </w:pPr>
            <w:r>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pPr>
              <w:pStyle w:val="13"/>
              <w:spacing w:lineRule="auto" w:line="264" w:before="48" w:after="48"/>
              <w:jc w:val="both"/>
              <w:rPr>
                <w:rFonts w:ascii="Times New Roman" w:hAnsi="Times New Roman"/>
                <w:sz w:val="24"/>
                <w:szCs w:val="24"/>
                <w:lang w:val="en-US"/>
              </w:rPr>
            </w:pPr>
            <w:r>
              <w:rPr>
                <w:rFonts w:ascii="Times New Roman" w:hAnsi="Times New Roman"/>
                <w:b/>
                <w:bCs/>
                <w:sz w:val="24"/>
                <w:szCs w:val="24"/>
                <w:lang w:val="en-US"/>
              </w:rPr>
              <w:t xml:space="preserve">Academic Conduct Policies of the university: </w:t>
            </w:r>
            <w:r>
              <w:rPr>
                <w:rFonts w:ascii="Times New Roman" w:hAnsi="Times New Roman"/>
                <w:sz w:val="24"/>
                <w:szCs w:val="24"/>
                <w:lang w:val="en-US"/>
              </w:rPr>
              <w:t>The full texts of all the academic conduct code will be posted to the students using Learning Management System (moodle.astanait.edu.kz).</w:t>
            </w:r>
          </w:p>
          <w:p>
            <w:pPr>
              <w:pStyle w:val="Normal"/>
              <w:spacing w:lineRule="auto" w:line="264" w:before="48" w:after="48"/>
              <w:jc w:val="both"/>
              <w:rPr>
                <w:sz w:val="24"/>
                <w:szCs w:val="24"/>
                <w:lang w:val="en-US"/>
              </w:rPr>
            </w:pPr>
            <w:r>
              <w:rPr>
                <w:b/>
                <w:bCs/>
                <w:sz w:val="24"/>
                <w:szCs w:val="24"/>
                <w:lang w:val="en-US"/>
              </w:rPr>
              <w:t>Contacting the Course instructor</w:t>
            </w:r>
            <w:r>
              <w:rPr>
                <w:sz w:val="24"/>
                <w:szCs w:val="24"/>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pPr>
        <w:pStyle w:val="Normal"/>
        <w:widowControl/>
        <w:ind w:left="142" w:hanging="142"/>
        <w:jc w:val="both"/>
        <w:rPr>
          <w:rFonts w:eastAsia="Calibri"/>
          <w:i/>
          <w:i/>
          <w:iCs/>
          <w:sz w:val="22"/>
          <w:szCs w:val="22"/>
          <w:lang w:val="en-US" w:eastAsia="en-US"/>
        </w:rPr>
      </w:pPr>
      <w:r>
        <w:rPr>
          <w:rFonts w:eastAsia="Calibri"/>
          <w:i/>
          <w:iCs/>
          <w:sz w:val="22"/>
          <w:szCs w:val="22"/>
          <w:lang w:val="en-US" w:eastAsia="en-US"/>
        </w:rPr>
        <w:t>* Final exam can be given by instructor in the any other forms such as Written Exam, Final Quiz, Oral Tasks and Exams, etc.</w:t>
      </w:r>
      <w:bookmarkStart w:id="0" w:name="_Hlk119490935"/>
      <w:bookmarkEnd w:id="0"/>
    </w:p>
    <w:p>
      <w:pPr>
        <w:pStyle w:val="Heading1"/>
        <w:numPr>
          <w:ilvl w:val="0"/>
          <w:numId w:val="9"/>
        </w:numPr>
        <w:ind w:left="0" w:firstLine="709"/>
        <w:rPr/>
      </w:pPr>
      <w:r>
        <w:rPr/>
        <w:t>Course Content</w:t>
      </w:r>
    </w:p>
    <w:tbl>
      <w:tblPr>
        <w:tblW w:w="9356" w:type="dxa"/>
        <w:jc w:val="left"/>
        <w:tblInd w:w="-5" w:type="dxa"/>
        <w:tblCellMar>
          <w:top w:w="0" w:type="dxa"/>
          <w:left w:w="108" w:type="dxa"/>
          <w:bottom w:w="0" w:type="dxa"/>
          <w:right w:w="108" w:type="dxa"/>
        </w:tblCellMar>
        <w:tblLook w:val="01e0" w:noHBand="0" w:noVBand="0" w:firstColumn="1" w:lastRow="1" w:lastColumn="1" w:firstRow="1"/>
      </w:tblPr>
      <w:tblGrid>
        <w:gridCol w:w="769"/>
        <w:gridCol w:w="1860"/>
        <w:gridCol w:w="6727"/>
      </w:tblGrid>
      <w:tr>
        <w:trPr>
          <w:trHeight w:val="290" w:hRule="atLeast"/>
        </w:trPr>
        <w:tc>
          <w:tcPr>
            <w:tcW w:w="769" w:type="dxa"/>
            <w:tcBorders>
              <w:top w:val="single" w:sz="4" w:space="0" w:color="000000"/>
              <w:left w:val="single" w:sz="4" w:space="0" w:color="000000"/>
              <w:bottom w:val="single" w:sz="4" w:space="0" w:color="000000"/>
              <w:right w:val="single" w:sz="4" w:space="0" w:color="000000"/>
            </w:tcBorders>
          </w:tcPr>
          <w:p>
            <w:pPr>
              <w:pStyle w:val="Normal"/>
              <w:jc w:val="center"/>
              <w:rPr>
                <w:b/>
                <w:b/>
                <w:sz w:val="24"/>
                <w:szCs w:val="24"/>
                <w:lang w:val="en-US"/>
              </w:rPr>
            </w:pPr>
            <w:r>
              <w:rPr>
                <w:b/>
                <w:sz w:val="24"/>
                <w:szCs w:val="24"/>
                <w:lang w:val="en-US"/>
              </w:rPr>
              <w:t>#</w:t>
            </w:r>
          </w:p>
        </w:tc>
        <w:tc>
          <w:tcPr>
            <w:tcW w:w="1860" w:type="dxa"/>
            <w:tcBorders>
              <w:top w:val="single" w:sz="4" w:space="0" w:color="000000"/>
              <w:left w:val="single" w:sz="4" w:space="0" w:color="000000"/>
              <w:bottom w:val="single" w:sz="4" w:space="0" w:color="000000"/>
              <w:right w:val="single" w:sz="4" w:space="0" w:color="000000"/>
            </w:tcBorders>
          </w:tcPr>
          <w:p>
            <w:pPr>
              <w:pStyle w:val="Normal"/>
              <w:jc w:val="center"/>
              <w:rPr>
                <w:b/>
                <w:b/>
                <w:sz w:val="24"/>
                <w:szCs w:val="24"/>
                <w:lang w:val="en-US"/>
              </w:rPr>
            </w:pPr>
            <w:r>
              <w:rPr>
                <w:b/>
                <w:sz w:val="24"/>
                <w:szCs w:val="24"/>
                <w:lang w:val="en-US"/>
              </w:rPr>
              <w:t>Abbreviation</w:t>
            </w:r>
          </w:p>
        </w:tc>
        <w:tc>
          <w:tcPr>
            <w:tcW w:w="6727" w:type="dxa"/>
            <w:tcBorders>
              <w:top w:val="single" w:sz="4" w:space="0" w:color="000000"/>
              <w:left w:val="single" w:sz="4" w:space="0" w:color="000000"/>
              <w:bottom w:val="single" w:sz="4" w:space="0" w:color="000000"/>
              <w:right w:val="single" w:sz="4" w:space="0" w:color="000000"/>
            </w:tcBorders>
          </w:tcPr>
          <w:p>
            <w:pPr>
              <w:pStyle w:val="Normal"/>
              <w:jc w:val="center"/>
              <w:rPr>
                <w:b/>
                <w:b/>
                <w:sz w:val="24"/>
                <w:szCs w:val="24"/>
                <w:lang w:val="en-US"/>
              </w:rPr>
            </w:pPr>
            <w:r>
              <w:rPr>
                <w:b/>
                <w:sz w:val="24"/>
                <w:szCs w:val="24"/>
                <w:lang w:val="en-US"/>
              </w:rPr>
              <w:t>Meaning</w:t>
            </w:r>
          </w:p>
        </w:tc>
      </w:tr>
      <w:tr>
        <w:trPr>
          <w:trHeight w:val="290" w:hRule="atLeast"/>
        </w:trPr>
        <w:tc>
          <w:tcPr>
            <w:tcW w:w="769" w:type="dxa"/>
            <w:tcBorders>
              <w:top w:val="single" w:sz="4" w:space="0" w:color="000000"/>
              <w:left w:val="single" w:sz="4" w:space="0" w:color="000000"/>
              <w:bottom w:val="single" w:sz="4" w:space="0" w:color="000000"/>
              <w:right w:val="single" w:sz="4" w:space="0" w:color="000000"/>
            </w:tcBorders>
          </w:tcPr>
          <w:p>
            <w:pPr>
              <w:pStyle w:val="Normal"/>
              <w:rPr>
                <w:b/>
                <w:b/>
                <w:sz w:val="24"/>
                <w:szCs w:val="24"/>
                <w:lang w:val="en-US"/>
              </w:rPr>
            </w:pPr>
            <w:r>
              <w:rPr>
                <w:sz w:val="24"/>
                <w:szCs w:val="24"/>
                <w:lang w:val="en-US"/>
              </w:rPr>
              <w:t>1</w:t>
            </w:r>
          </w:p>
        </w:tc>
        <w:tc>
          <w:tcPr>
            <w:tcW w:w="1860"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L</w:t>
            </w:r>
          </w:p>
        </w:tc>
        <w:tc>
          <w:tcPr>
            <w:tcW w:w="6727"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Lectures</w:t>
            </w:r>
          </w:p>
        </w:tc>
      </w:tr>
      <w:tr>
        <w:trPr>
          <w:trHeight w:val="290" w:hRule="atLeast"/>
        </w:trPr>
        <w:tc>
          <w:tcPr>
            <w:tcW w:w="769"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2</w:t>
            </w:r>
          </w:p>
        </w:tc>
        <w:tc>
          <w:tcPr>
            <w:tcW w:w="1860"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ISIS</w:t>
            </w:r>
          </w:p>
        </w:tc>
        <w:tc>
          <w:tcPr>
            <w:tcW w:w="6727"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 xml:space="preserve">Instructor-supervised independent study </w:t>
            </w:r>
          </w:p>
        </w:tc>
      </w:tr>
      <w:tr>
        <w:trPr>
          <w:trHeight w:val="290" w:hRule="atLeast"/>
        </w:trPr>
        <w:tc>
          <w:tcPr>
            <w:tcW w:w="769"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3</w:t>
            </w:r>
          </w:p>
        </w:tc>
        <w:tc>
          <w:tcPr>
            <w:tcW w:w="1860"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SIS</w:t>
            </w:r>
          </w:p>
        </w:tc>
        <w:tc>
          <w:tcPr>
            <w:tcW w:w="6727"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 xml:space="preserve">Students’ independent study </w:t>
            </w:r>
          </w:p>
        </w:tc>
      </w:tr>
      <w:tr>
        <w:trPr>
          <w:trHeight w:val="290" w:hRule="atLeast"/>
        </w:trPr>
        <w:tc>
          <w:tcPr>
            <w:tcW w:w="769"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4</w:t>
            </w:r>
          </w:p>
        </w:tc>
        <w:tc>
          <w:tcPr>
            <w:tcW w:w="1860"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IP</w:t>
            </w:r>
          </w:p>
        </w:tc>
        <w:tc>
          <w:tcPr>
            <w:tcW w:w="6727"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Individual project</w:t>
            </w:r>
          </w:p>
        </w:tc>
      </w:tr>
      <w:tr>
        <w:trPr>
          <w:trHeight w:val="290" w:hRule="atLeast"/>
        </w:trPr>
        <w:tc>
          <w:tcPr>
            <w:tcW w:w="769"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5</w:t>
            </w:r>
          </w:p>
        </w:tc>
        <w:tc>
          <w:tcPr>
            <w:tcW w:w="1860"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PS</w:t>
            </w:r>
          </w:p>
        </w:tc>
        <w:tc>
          <w:tcPr>
            <w:tcW w:w="6727"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Practice session</w:t>
            </w:r>
          </w:p>
        </w:tc>
      </w:tr>
      <w:tr>
        <w:trPr>
          <w:trHeight w:val="290" w:hRule="atLeast"/>
        </w:trPr>
        <w:tc>
          <w:tcPr>
            <w:tcW w:w="769"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6</w:t>
            </w:r>
          </w:p>
        </w:tc>
        <w:tc>
          <w:tcPr>
            <w:tcW w:w="1860"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LS</w:t>
            </w:r>
          </w:p>
        </w:tc>
        <w:tc>
          <w:tcPr>
            <w:tcW w:w="6727"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Laboratory session</w:t>
            </w:r>
          </w:p>
        </w:tc>
      </w:tr>
      <w:tr>
        <w:trPr>
          <w:trHeight w:val="290" w:hRule="atLeast"/>
        </w:trPr>
        <w:tc>
          <w:tcPr>
            <w:tcW w:w="769"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7</w:t>
            </w:r>
          </w:p>
        </w:tc>
        <w:tc>
          <w:tcPr>
            <w:tcW w:w="1860"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MCQ</w:t>
            </w:r>
          </w:p>
        </w:tc>
        <w:tc>
          <w:tcPr>
            <w:tcW w:w="6727" w:type="dxa"/>
            <w:tcBorders>
              <w:top w:val="single" w:sz="4" w:space="0" w:color="000000"/>
              <w:left w:val="single" w:sz="4" w:space="0" w:color="000000"/>
              <w:bottom w:val="single" w:sz="4" w:space="0" w:color="000000"/>
              <w:right w:val="single" w:sz="4" w:space="0" w:color="000000"/>
            </w:tcBorders>
          </w:tcPr>
          <w:p>
            <w:pPr>
              <w:pStyle w:val="Normal"/>
              <w:rPr>
                <w:bCs/>
                <w:sz w:val="24"/>
                <w:szCs w:val="24"/>
                <w:lang w:val="en-US"/>
              </w:rPr>
            </w:pPr>
            <w:r>
              <w:rPr>
                <w:bCs/>
                <w:sz w:val="24"/>
                <w:szCs w:val="24"/>
                <w:lang w:val="en-US"/>
              </w:rPr>
              <w:t>Multiple choice quiz</w:t>
            </w:r>
          </w:p>
        </w:tc>
      </w:tr>
    </w:tbl>
    <w:p>
      <w:pPr>
        <w:pStyle w:val="Normal"/>
        <w:rPr>
          <w:lang w:val="en-US"/>
        </w:rPr>
      </w:pPr>
      <w:r>
        <w:rPr>
          <w:lang w:val="en-US"/>
        </w:rPr>
      </w:r>
    </w:p>
    <w:p>
      <w:pPr>
        <w:pStyle w:val="Heading2"/>
        <w:numPr>
          <w:ilvl w:val="1"/>
          <w:numId w:val="9"/>
        </w:numPr>
        <w:rPr/>
      </w:pPr>
      <w:r>
        <w:rPr/>
        <w:t>Lecture, Practice/Laboratory session plan</w:t>
      </w:r>
    </w:p>
    <w:tbl>
      <w:tblPr>
        <w:tblW w:w="9385" w:type="dxa"/>
        <w:jc w:val="left"/>
        <w:tblInd w:w="-34" w:type="dxa"/>
        <w:tblCellMar>
          <w:top w:w="0" w:type="dxa"/>
          <w:left w:w="108" w:type="dxa"/>
          <w:bottom w:w="0" w:type="dxa"/>
          <w:right w:w="108" w:type="dxa"/>
        </w:tblCellMar>
        <w:tblLook w:val="0000" w:noHBand="0" w:noVBand="0" w:firstColumn="0" w:lastRow="0" w:lastColumn="0" w:firstRow="0"/>
      </w:tblPr>
      <w:tblGrid>
        <w:gridCol w:w="878"/>
        <w:gridCol w:w="4537"/>
        <w:gridCol w:w="793"/>
        <w:gridCol w:w="795"/>
        <w:gridCol w:w="794"/>
        <w:gridCol w:w="794"/>
        <w:gridCol w:w="793"/>
      </w:tblGrid>
      <w:tr>
        <w:trPr>
          <w:trHeight w:val="188" w:hRule="atLeast"/>
          <w:cantSplit w:val="true"/>
        </w:trPr>
        <w:tc>
          <w:tcPr>
            <w:tcW w:w="878"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pacing w:val="-6"/>
                <w:sz w:val="24"/>
                <w:szCs w:val="24"/>
                <w:lang w:val="en-US"/>
              </w:rPr>
              <w:t>Week</w:t>
            </w:r>
            <w:r>
              <w:rPr>
                <w:sz w:val="24"/>
                <w:szCs w:val="24"/>
                <w:lang w:val="en-US"/>
              </w:rPr>
              <w:t xml:space="preserve"> #</w:t>
            </w:r>
          </w:p>
        </w:tc>
        <w:tc>
          <w:tcPr>
            <w:tcW w:w="4537"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z w:val="24"/>
                <w:szCs w:val="24"/>
                <w:lang w:val="en-US"/>
              </w:rPr>
              <w:t>Course Topic</w:t>
            </w:r>
          </w:p>
        </w:tc>
        <w:tc>
          <w:tcPr>
            <w:tcW w:w="3969" w:type="dxa"/>
            <w:gridSpan w:val="5"/>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Hours</w:t>
            </w:r>
          </w:p>
        </w:tc>
      </w:tr>
      <w:tr>
        <w:trPr>
          <w:trHeight w:val="177" w:hRule="atLeast"/>
          <w:cantSplit w:val="true"/>
        </w:trPr>
        <w:tc>
          <w:tcPr>
            <w:tcW w:w="87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96" w:after="0"/>
              <w:rPr>
                <w:sz w:val="24"/>
                <w:szCs w:val="24"/>
                <w:lang w:val="en-US"/>
              </w:rPr>
            </w:pPr>
            <w:r>
              <w:rPr>
                <w:sz w:val="24"/>
                <w:szCs w:val="24"/>
                <w:lang w:val="en-US"/>
              </w:rPr>
            </w:r>
          </w:p>
        </w:tc>
        <w:tc>
          <w:tcPr>
            <w:tcW w:w="45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64" w:before="96" w:after="0"/>
              <w:jc w:val="center"/>
              <w:rPr>
                <w:sz w:val="24"/>
                <w:szCs w:val="24"/>
                <w:lang w:val="en-US"/>
              </w:rPr>
            </w:pPr>
            <w:r>
              <w:rPr>
                <w:sz w:val="24"/>
                <w:szCs w:val="24"/>
                <w:lang w:val="en-US"/>
              </w:rPr>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L</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 xml:space="preserve">PS </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 xml:space="preserve">   </w:t>
            </w:r>
            <w:r>
              <w:rPr>
                <w:sz w:val="24"/>
                <w:szCs w:val="24"/>
                <w:lang w:val="en-US"/>
              </w:rPr>
              <w:t xml:space="preserve">LS </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ISIS</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SIS</w:t>
            </w:r>
          </w:p>
        </w:tc>
      </w:tr>
      <w:tr>
        <w:trPr>
          <w:trHeight w:val="47" w:hRule="atLeast"/>
          <w:cantSplit w:val="true"/>
        </w:trPr>
        <w:tc>
          <w:tcPr>
            <w:tcW w:w="878"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z w:val="24"/>
                <w:szCs w:val="24"/>
                <w:lang w:val="en-US"/>
              </w:rPr>
              <w:t>1</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left"/>
              <w:rPr/>
            </w:pPr>
            <w:r>
              <w:rPr>
                <w:sz w:val="24"/>
                <w:szCs w:val="24"/>
                <w:lang w:val="en-US"/>
              </w:rPr>
              <w:t xml:space="preserve">Topic 1. Introduction to Data-Driven Decision Making.  </w:t>
            </w:r>
          </w:p>
          <w:p>
            <w:pPr>
              <w:pStyle w:val="ListParagraph"/>
              <w:numPr>
                <w:ilvl w:val="0"/>
                <w:numId w:val="8"/>
              </w:numPr>
              <w:tabs>
                <w:tab w:val="clear" w:pos="708"/>
                <w:tab w:val="left" w:pos="421" w:leader="none"/>
              </w:tabs>
              <w:spacing w:lineRule="auto" w:line="264" w:before="96" w:after="0"/>
              <w:ind w:left="0" w:firstLine="171"/>
              <w:contextualSpacing/>
              <w:jc w:val="both"/>
              <w:rPr>
                <w:sz w:val="24"/>
                <w:szCs w:val="24"/>
                <w:lang w:val="en-US"/>
              </w:rPr>
            </w:pPr>
            <w:r>
              <w:rPr>
                <w:sz w:val="24"/>
                <w:szCs w:val="24"/>
                <w:lang w:val="en-US"/>
              </w:rPr>
              <w:t>Key concepts involved in Data-Driven;</w:t>
            </w:r>
          </w:p>
          <w:p>
            <w:pPr>
              <w:pStyle w:val="ListParagraph"/>
              <w:numPr>
                <w:ilvl w:val="0"/>
                <w:numId w:val="8"/>
              </w:numPr>
              <w:tabs>
                <w:tab w:val="clear" w:pos="708"/>
                <w:tab w:val="left" w:pos="421" w:leader="none"/>
              </w:tabs>
              <w:spacing w:lineRule="auto" w:line="264" w:before="96" w:after="0"/>
              <w:ind w:left="0" w:firstLine="171"/>
              <w:contextualSpacing/>
              <w:jc w:val="both"/>
              <w:rPr>
                <w:sz w:val="24"/>
                <w:szCs w:val="24"/>
                <w:lang w:val="en-US"/>
              </w:rPr>
            </w:pPr>
            <w:r>
              <w:rPr>
                <w:sz w:val="24"/>
                <w:szCs w:val="24"/>
                <w:lang w:val="en-US"/>
              </w:rPr>
              <w:t>Conduction an analytical thinking;</w:t>
            </w:r>
          </w:p>
          <w:p>
            <w:pPr>
              <w:pStyle w:val="ListParagraph"/>
              <w:numPr>
                <w:ilvl w:val="0"/>
                <w:numId w:val="8"/>
              </w:numPr>
              <w:tabs>
                <w:tab w:val="clear" w:pos="708"/>
                <w:tab w:val="left" w:pos="421" w:leader="none"/>
              </w:tabs>
              <w:spacing w:lineRule="auto" w:line="264" w:before="96" w:after="0"/>
              <w:ind w:left="0" w:firstLine="171"/>
              <w:contextualSpacing/>
              <w:jc w:val="both"/>
              <w:rPr>
                <w:sz w:val="24"/>
                <w:szCs w:val="24"/>
                <w:lang w:val="en-US"/>
              </w:rPr>
            </w:pPr>
            <w:r>
              <w:rPr>
                <w:sz w:val="24"/>
                <w:szCs w:val="24"/>
                <w:lang w:val="en-US"/>
              </w:rPr>
              <w:t>Problems with decision;</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47" w:hRule="atLeast"/>
          <w:cantSplit w:val="true"/>
        </w:trPr>
        <w:tc>
          <w:tcPr>
            <w:tcW w:w="878"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z w:val="24"/>
                <w:szCs w:val="24"/>
                <w:lang w:val="en-US"/>
              </w:rPr>
              <w:t>2</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both"/>
              <w:rPr>
                <w:sz w:val="24"/>
                <w:szCs w:val="24"/>
                <w:lang w:val="en-US"/>
              </w:rPr>
            </w:pPr>
            <w:r>
              <w:rPr>
                <w:sz w:val="24"/>
                <w:szCs w:val="24"/>
                <w:lang w:val="en-US"/>
              </w:rPr>
              <w:t xml:space="preserve">Topic 2. </w:t>
            </w:r>
            <w:r>
              <w:rPr>
                <w:rFonts w:eastAsia="Times New Roman" w:cs="Times New Roman"/>
                <w:color w:val="auto"/>
                <w:kern w:val="0"/>
                <w:sz w:val="24"/>
                <w:szCs w:val="24"/>
                <w:lang w:val="en-US" w:eastAsia="ru-RU" w:bidi="ar-SA"/>
              </w:rPr>
              <w:t>Data Types, Sources &amp; Collection Methods</w:t>
            </w:r>
            <w:r>
              <w:rPr>
                <w:sz w:val="24"/>
                <w:szCs w:val="24"/>
                <w:lang w:val="en-US"/>
              </w:rPr>
              <w:t xml:space="preserve">.  </w:t>
            </w:r>
          </w:p>
          <w:p>
            <w:pPr>
              <w:pStyle w:val="ListParagraph"/>
              <w:numPr>
                <w:ilvl w:val="0"/>
                <w:numId w:val="12"/>
              </w:numPr>
              <w:tabs>
                <w:tab w:val="clear" w:pos="708"/>
                <w:tab w:val="left" w:pos="410" w:leader="none"/>
              </w:tabs>
              <w:spacing w:lineRule="auto" w:line="264" w:before="96" w:after="0"/>
              <w:ind w:left="29" w:firstLine="141"/>
              <w:contextualSpacing/>
              <w:jc w:val="both"/>
              <w:rPr>
                <w:sz w:val="24"/>
                <w:szCs w:val="24"/>
                <w:lang w:val="en-US"/>
              </w:rPr>
            </w:pPr>
            <w:r>
              <w:rPr>
                <w:sz w:val="24"/>
                <w:szCs w:val="24"/>
                <w:lang w:val="en-US"/>
              </w:rPr>
              <w:t>Types of data: Structured vs. unstructured, qualitative vs. quantitative;</w:t>
            </w:r>
          </w:p>
          <w:p>
            <w:pPr>
              <w:pStyle w:val="ListParagraph"/>
              <w:numPr>
                <w:ilvl w:val="0"/>
                <w:numId w:val="12"/>
              </w:numPr>
              <w:tabs>
                <w:tab w:val="clear" w:pos="708"/>
                <w:tab w:val="left" w:pos="410" w:leader="none"/>
              </w:tabs>
              <w:spacing w:lineRule="auto" w:line="264" w:before="96" w:after="0"/>
              <w:ind w:left="0" w:firstLine="171"/>
              <w:contextualSpacing/>
              <w:jc w:val="both"/>
              <w:rPr>
                <w:sz w:val="24"/>
                <w:szCs w:val="24"/>
                <w:lang w:val="en-US"/>
              </w:rPr>
            </w:pPr>
            <w:r>
              <w:rPr>
                <w:sz w:val="24"/>
                <w:szCs w:val="24"/>
                <w:lang w:val="en-US"/>
              </w:rPr>
              <w:t>Data collection techniques (surveys, APIs, web scraping, IoT);</w:t>
            </w:r>
          </w:p>
          <w:p>
            <w:pPr>
              <w:pStyle w:val="ListParagraph"/>
              <w:numPr>
                <w:ilvl w:val="0"/>
                <w:numId w:val="12"/>
              </w:numPr>
              <w:tabs>
                <w:tab w:val="clear" w:pos="708"/>
                <w:tab w:val="left" w:pos="410" w:leader="none"/>
              </w:tabs>
              <w:spacing w:lineRule="auto" w:line="264" w:before="96" w:after="0"/>
              <w:ind w:left="0" w:firstLine="171"/>
              <w:contextualSpacing/>
              <w:jc w:val="both"/>
              <w:rPr>
                <w:sz w:val="24"/>
                <w:szCs w:val="24"/>
                <w:lang w:val="en-US"/>
              </w:rPr>
            </w:pPr>
            <w:r>
              <w:rPr>
                <w:sz w:val="24"/>
                <w:szCs w:val="24"/>
                <w:lang w:val="en-US"/>
              </w:rPr>
              <w:t>Primary vs. secondary data sources;</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47" w:hRule="atLeast"/>
          <w:cantSplit w:val="true"/>
        </w:trPr>
        <w:tc>
          <w:tcPr>
            <w:tcW w:w="878"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z w:val="24"/>
                <w:szCs w:val="24"/>
                <w:lang w:val="en-US"/>
              </w:rPr>
              <w:t>3</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both"/>
              <w:rPr>
                <w:rFonts w:ascii="Times New Roman" w:hAnsi="Times New Roman" w:eastAsia="Times New Roman" w:cs="Times New Roman"/>
                <w:color w:val="auto"/>
                <w:kern w:val="0"/>
                <w:sz w:val="24"/>
                <w:szCs w:val="24"/>
                <w:lang w:val="en-US" w:eastAsia="ru-RU" w:bidi="ar-SA"/>
              </w:rPr>
            </w:pPr>
            <w:r>
              <w:rPr>
                <w:rFonts w:eastAsia="Times New Roman" w:cs="Times New Roman"/>
                <w:color w:val="auto"/>
                <w:kern w:val="0"/>
                <w:sz w:val="24"/>
                <w:szCs w:val="24"/>
                <w:lang w:val="en-US" w:eastAsia="ru-RU" w:bidi="ar-SA"/>
              </w:rPr>
              <w:t xml:space="preserve">Topic 3. </w:t>
            </w:r>
            <w:r>
              <w:rPr>
                <w:rFonts w:eastAsia="Times New Roman" w:cs="Times New Roman"/>
                <w:b w:val="false"/>
                <w:bCs w:val="false"/>
                <w:color w:val="auto"/>
                <w:kern w:val="0"/>
                <w:sz w:val="24"/>
                <w:szCs w:val="24"/>
                <w:lang w:val="en-US" w:eastAsia="ru-RU" w:bidi="ar-SA"/>
              </w:rPr>
              <w:t>Modern Data Architecture.</w:t>
            </w:r>
          </w:p>
          <w:p>
            <w:pPr>
              <w:pStyle w:val="ListParagraph"/>
              <w:numPr>
                <w:ilvl w:val="0"/>
                <w:numId w:val="8"/>
              </w:numPr>
              <w:tabs>
                <w:tab w:val="clear" w:pos="708"/>
                <w:tab w:val="left" w:pos="488" w:leader="none"/>
              </w:tabs>
              <w:spacing w:lineRule="auto" w:line="264" w:before="96" w:after="0"/>
              <w:ind w:left="30" w:firstLine="141"/>
              <w:contextualSpacing/>
              <w:jc w:val="both"/>
              <w:rPr>
                <w:rFonts w:ascii="Times New Roman" w:hAnsi="Times New Roman" w:eastAsia="Times New Roman" w:cs="Times New Roman"/>
                <w:color w:val="auto"/>
                <w:kern w:val="0"/>
                <w:sz w:val="24"/>
                <w:szCs w:val="24"/>
                <w:lang w:val="en-US" w:eastAsia="ru-RU" w:bidi="ar-SA"/>
              </w:rPr>
            </w:pPr>
            <w:r>
              <w:rPr>
                <w:rFonts w:eastAsia="Times New Roman" w:cs="Times New Roman"/>
                <w:color w:val="auto"/>
                <w:kern w:val="0"/>
                <w:sz w:val="24"/>
                <w:szCs w:val="24"/>
                <w:lang w:val="en-US" w:eastAsia="ru-RU" w:bidi="ar-SA"/>
              </w:rPr>
              <w:t>Evolution of data architecture;</w:t>
            </w:r>
          </w:p>
          <w:p>
            <w:pPr>
              <w:pStyle w:val="ListParagraph"/>
              <w:numPr>
                <w:ilvl w:val="0"/>
                <w:numId w:val="8"/>
              </w:numPr>
              <w:tabs>
                <w:tab w:val="clear" w:pos="708"/>
                <w:tab w:val="left" w:pos="488" w:leader="none"/>
              </w:tabs>
              <w:spacing w:lineRule="auto" w:line="264" w:before="96" w:after="0"/>
              <w:ind w:left="30" w:firstLine="141"/>
              <w:contextualSpacing/>
              <w:jc w:val="both"/>
              <w:rPr>
                <w:rFonts w:ascii="Times New Roman" w:hAnsi="Times New Roman" w:eastAsia="Times New Roman" w:cs="Times New Roman"/>
                <w:color w:val="auto"/>
                <w:kern w:val="0"/>
                <w:sz w:val="24"/>
                <w:szCs w:val="24"/>
                <w:lang w:val="en-US" w:eastAsia="ru-RU" w:bidi="ar-SA"/>
              </w:rPr>
            </w:pPr>
            <w:r>
              <w:rPr>
                <w:rFonts w:eastAsia="Times New Roman" w:cs="Times New Roman"/>
                <w:color w:val="auto"/>
                <w:kern w:val="0"/>
                <w:sz w:val="24"/>
                <w:szCs w:val="24"/>
                <w:lang w:val="en-US" w:eastAsia="ru-RU" w:bidi="ar-SA"/>
              </w:rPr>
              <w:t>Data warehouses vs. data lakes;</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238" w:hRule="atLeast"/>
          <w:cantSplit w:val="true"/>
        </w:trPr>
        <w:tc>
          <w:tcPr>
            <w:tcW w:w="878"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z w:val="24"/>
                <w:szCs w:val="24"/>
                <w:lang w:val="en-US"/>
              </w:rPr>
              <w:t>4</w:t>
            </w:r>
          </w:p>
        </w:tc>
        <w:tc>
          <w:tcPr>
            <w:tcW w:w="4537" w:type="dxa"/>
            <w:tcBorders>
              <w:top w:val="single" w:sz="4" w:space="0" w:color="000000"/>
              <w:left w:val="single" w:sz="4" w:space="0" w:color="000000"/>
              <w:bottom w:val="single" w:sz="4" w:space="0" w:color="000000"/>
              <w:right w:val="single" w:sz="4" w:space="0" w:color="000000"/>
            </w:tcBorders>
          </w:tcPr>
          <w:p>
            <w:pPr>
              <w:pStyle w:val="Default"/>
              <w:spacing w:lineRule="auto" w:line="264" w:before="96" w:after="0"/>
              <w:jc w:val="both"/>
              <w:rPr>
                <w:rFonts w:ascii="Times New Roman" w:hAnsi="Times New Roman" w:eastAsia="Times New Roman" w:cs="Times New Roman"/>
                <w:color w:val="auto"/>
                <w:kern w:val="0"/>
                <w:sz w:val="24"/>
                <w:szCs w:val="24"/>
                <w:lang w:val="en-US" w:eastAsia="ru-RU" w:bidi="ar-SA"/>
              </w:rPr>
            </w:pPr>
            <w:r>
              <w:rPr>
                <w:rFonts w:eastAsia="Times New Roman" w:cs="Times New Roman"/>
                <w:color w:val="auto"/>
                <w:kern w:val="0"/>
                <w:sz w:val="24"/>
                <w:szCs w:val="24"/>
                <w:lang w:val="en-US" w:eastAsia="ru-RU" w:bidi="ar-SA"/>
              </w:rPr>
              <w:t xml:space="preserve">Topic 4. </w:t>
            </w:r>
            <w:r>
              <w:rPr>
                <w:rFonts w:eastAsia="Times New Roman" w:cs="Times New Roman"/>
                <w:b/>
                <w:bCs/>
                <w:color w:val="auto"/>
                <w:kern w:val="0"/>
                <w:sz w:val="24"/>
                <w:szCs w:val="24"/>
                <w:lang w:val="en-US" w:eastAsia="ru-RU" w:bidi="ar-SA"/>
              </w:rPr>
              <w:t xml:space="preserve"> </w:t>
            </w:r>
            <w:r>
              <w:rPr>
                <w:rFonts w:eastAsia="Times New Roman" w:cs="Times New Roman"/>
                <w:b w:val="false"/>
                <w:bCs w:val="false"/>
                <w:color w:val="auto"/>
                <w:kern w:val="0"/>
                <w:sz w:val="24"/>
                <w:szCs w:val="24"/>
                <w:lang w:val="en-US" w:eastAsia="ru-RU" w:bidi="ar-SA"/>
              </w:rPr>
              <w:t>Data Collection &amp; Cleaning</w:t>
            </w:r>
          </w:p>
          <w:p>
            <w:pPr>
              <w:pStyle w:val="ListParagraph"/>
              <w:numPr>
                <w:ilvl w:val="0"/>
                <w:numId w:val="8"/>
              </w:numPr>
              <w:tabs>
                <w:tab w:val="clear" w:pos="708"/>
                <w:tab w:val="left" w:pos="488" w:leader="none"/>
              </w:tabs>
              <w:spacing w:lineRule="auto" w:line="264" w:before="96" w:after="0"/>
              <w:ind w:left="29" w:firstLine="141"/>
              <w:contextualSpacing/>
              <w:jc w:val="both"/>
              <w:rPr>
                <w:rFonts w:ascii="Times New Roman" w:hAnsi="Times New Roman" w:eastAsia="Times New Roman" w:cs="Times New Roman"/>
                <w:color w:val="auto"/>
                <w:kern w:val="0"/>
                <w:sz w:val="24"/>
                <w:szCs w:val="24"/>
                <w:lang w:val="en-US" w:eastAsia="ru-RU" w:bidi="ar-SA"/>
              </w:rPr>
            </w:pPr>
            <w:r>
              <w:rPr>
                <w:rFonts w:eastAsia="Times New Roman" w:cs="Times New Roman"/>
                <w:color w:val="auto"/>
                <w:kern w:val="0"/>
                <w:sz w:val="24"/>
                <w:szCs w:val="24"/>
                <w:lang w:val="en-US" w:eastAsia="ru-RU" w:bidi="ar-SA"/>
              </w:rPr>
              <w:t>Data transformation techniques;</w:t>
            </w:r>
          </w:p>
          <w:p>
            <w:pPr>
              <w:pStyle w:val="ListParagraph"/>
              <w:numPr>
                <w:ilvl w:val="0"/>
                <w:numId w:val="8"/>
              </w:numPr>
              <w:tabs>
                <w:tab w:val="clear" w:pos="708"/>
                <w:tab w:val="left" w:pos="488" w:leader="none"/>
              </w:tabs>
              <w:spacing w:lineRule="auto" w:line="264" w:before="96" w:after="0"/>
              <w:ind w:left="29" w:firstLine="141"/>
              <w:contextualSpacing/>
              <w:jc w:val="both"/>
              <w:rPr>
                <w:rFonts w:ascii="Times New Roman" w:hAnsi="Times New Roman" w:eastAsia="Times New Roman" w:cs="Times New Roman"/>
                <w:color w:val="auto"/>
                <w:kern w:val="0"/>
                <w:sz w:val="24"/>
                <w:szCs w:val="24"/>
                <w:lang w:val="en-US" w:eastAsia="ru-RU" w:bidi="ar-SA"/>
              </w:rPr>
            </w:pPr>
            <w:r>
              <w:rPr>
                <w:rFonts w:eastAsia="Times New Roman" w:cs="Times New Roman"/>
                <w:color w:val="auto"/>
                <w:kern w:val="0"/>
                <w:sz w:val="24"/>
                <w:szCs w:val="24"/>
                <w:lang w:val="en-US" w:eastAsia="ru-RU" w:bidi="ar-SA"/>
              </w:rPr>
              <w:t>ETL and ELT processes;</w:t>
            </w:r>
          </w:p>
          <w:p>
            <w:pPr>
              <w:pStyle w:val="ListParagraph"/>
              <w:numPr>
                <w:ilvl w:val="0"/>
                <w:numId w:val="8"/>
              </w:numPr>
              <w:tabs>
                <w:tab w:val="clear" w:pos="708"/>
                <w:tab w:val="left" w:pos="488" w:leader="none"/>
              </w:tabs>
              <w:spacing w:lineRule="auto" w:line="264" w:before="96" w:after="0"/>
              <w:ind w:left="29" w:firstLine="141"/>
              <w:contextualSpacing/>
              <w:jc w:val="both"/>
              <w:rPr>
                <w:rFonts w:ascii="Times New Roman" w:hAnsi="Times New Roman" w:eastAsia="Times New Roman" w:cs="Times New Roman"/>
                <w:color w:val="auto"/>
                <w:kern w:val="0"/>
                <w:sz w:val="24"/>
                <w:szCs w:val="24"/>
                <w:lang w:val="en-US" w:eastAsia="ru-RU" w:bidi="ar-SA"/>
              </w:rPr>
            </w:pPr>
            <w:r>
              <w:rPr>
                <w:rFonts w:eastAsia="Times New Roman" w:cs="Times New Roman"/>
                <w:color w:val="auto"/>
                <w:kern w:val="0"/>
                <w:sz w:val="24"/>
                <w:szCs w:val="24"/>
                <w:lang w:val="en-US" w:eastAsia="ru-RU" w:bidi="ar-SA"/>
              </w:rPr>
              <w:t>Introduction to Pandas for data cleaning;</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238" w:hRule="atLeast"/>
          <w:cantSplit w:val="true"/>
        </w:trPr>
        <w:tc>
          <w:tcPr>
            <w:tcW w:w="878"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z w:val="24"/>
                <w:szCs w:val="24"/>
                <w:lang w:val="en-US"/>
              </w:rPr>
              <w:t>5</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rFonts w:ascii="Times New Roman" w:hAnsi="Times New Roman" w:eastAsia="Calibri" w:cs="Times New Roman"/>
                <w:color w:val="auto"/>
                <w:sz w:val="24"/>
                <w:szCs w:val="24"/>
                <w:lang w:val="en-US" w:eastAsia="ru-RU"/>
              </w:rPr>
            </w:pPr>
            <w:r>
              <w:rPr>
                <w:rFonts w:eastAsia="Calibri" w:cs="Times New Roman"/>
                <w:color w:val="auto"/>
                <w:sz w:val="24"/>
                <w:szCs w:val="24"/>
                <w:lang w:val="en-US" w:eastAsia="ru-RU"/>
              </w:rPr>
              <w:t xml:space="preserve">Topic </w:t>
            </w:r>
            <w:r>
              <w:rPr>
                <w:rFonts w:eastAsia="Calibri" w:cs="Times New Roman"/>
                <w:color w:val="auto"/>
                <w:kern w:val="0"/>
                <w:sz w:val="24"/>
                <w:szCs w:val="24"/>
                <w:lang w:val="en-US" w:eastAsia="ru-RU" w:bidi="ar-SA"/>
              </w:rPr>
              <w:t>5</w:t>
            </w:r>
            <w:r>
              <w:rPr>
                <w:rFonts w:eastAsia="Calibri" w:cs="Times New Roman"/>
                <w:color w:val="auto"/>
                <w:sz w:val="24"/>
                <w:szCs w:val="24"/>
                <w:lang w:val="en-US" w:eastAsia="ru-RU"/>
              </w:rPr>
              <w:t xml:space="preserve">.  Data Visualization &amp; Interpretation </w:t>
            </w:r>
          </w:p>
          <w:p>
            <w:pPr>
              <w:pStyle w:val="ListParagraph"/>
              <w:numPr>
                <w:ilvl w:val="0"/>
                <w:numId w:val="8"/>
              </w:numPr>
              <w:tabs>
                <w:tab w:val="clear" w:pos="708"/>
                <w:tab w:val="left" w:pos="455" w:leader="none"/>
              </w:tabs>
              <w:spacing w:lineRule="auto" w:line="264" w:before="96" w:after="0"/>
              <w:ind w:left="29" w:firstLine="141"/>
              <w:contextualSpacing/>
              <w:jc w:val="both"/>
              <w:rPr>
                <w:rFonts w:ascii="Times New Roman" w:hAnsi="Times New Roman" w:eastAsia="Calibri" w:cs="Times New Roman"/>
                <w:color w:val="auto"/>
                <w:sz w:val="24"/>
                <w:szCs w:val="24"/>
                <w:lang w:val="en-US" w:eastAsia="ru-RU"/>
              </w:rPr>
            </w:pPr>
            <w:r>
              <w:rPr>
                <w:rFonts w:eastAsia="Calibri" w:cs="Times New Roman"/>
                <w:color w:val="auto"/>
                <w:sz w:val="24"/>
                <w:szCs w:val="24"/>
                <w:lang w:val="en-US" w:eastAsia="ru-RU"/>
              </w:rPr>
              <w:t>Importance of visualization in decision-making;</w:t>
            </w:r>
          </w:p>
          <w:p>
            <w:pPr>
              <w:pStyle w:val="ListParagraph"/>
              <w:numPr>
                <w:ilvl w:val="0"/>
                <w:numId w:val="8"/>
              </w:numPr>
              <w:tabs>
                <w:tab w:val="clear" w:pos="708"/>
                <w:tab w:val="left" w:pos="455" w:leader="none"/>
              </w:tabs>
              <w:spacing w:lineRule="auto" w:line="264" w:before="96" w:after="0"/>
              <w:ind w:left="29" w:firstLine="141"/>
              <w:contextualSpacing/>
              <w:jc w:val="left"/>
              <w:rPr>
                <w:rFonts w:ascii="Times New Roman" w:hAnsi="Times New Roman" w:eastAsia="Calibri" w:cs="Times New Roman"/>
                <w:color w:val="auto"/>
                <w:sz w:val="24"/>
                <w:szCs w:val="24"/>
                <w:lang w:val="en-US" w:eastAsia="ru-RU"/>
              </w:rPr>
            </w:pPr>
            <w:r>
              <w:rPr>
                <w:rFonts w:eastAsia="Calibri" w:cs="Times New Roman"/>
                <w:color w:val="auto"/>
                <w:kern w:val="0"/>
                <w:sz w:val="24"/>
                <w:szCs w:val="24"/>
                <w:lang w:val="en-US" w:eastAsia="ru-RU" w:bidi="ar-SA"/>
              </w:rPr>
              <w:t>Tools: Excel, BI, Python (Matplotlib, Seaborn);</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1</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301" w:hRule="atLeast"/>
          <w:cantSplit w:val="true"/>
        </w:trPr>
        <w:tc>
          <w:tcPr>
            <w:tcW w:w="878"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z w:val="24"/>
                <w:szCs w:val="24"/>
                <w:lang w:val="en-US"/>
              </w:rPr>
              <w:t>6</w:t>
            </w:r>
          </w:p>
        </w:tc>
        <w:tc>
          <w:tcPr>
            <w:tcW w:w="4537" w:type="dxa"/>
            <w:tcBorders>
              <w:top w:val="single" w:sz="4" w:space="0" w:color="000000"/>
              <w:left w:val="single" w:sz="4" w:space="0" w:color="000000"/>
              <w:bottom w:val="single" w:sz="4" w:space="0" w:color="000000"/>
              <w:right w:val="single" w:sz="4" w:space="0" w:color="000000"/>
            </w:tcBorders>
          </w:tcPr>
          <w:p>
            <w:pPr>
              <w:pStyle w:val="Default"/>
              <w:spacing w:lineRule="auto" w:line="264" w:before="96" w:after="0"/>
              <w:rPr>
                <w:color w:val="auto"/>
                <w:lang w:val="en-US"/>
              </w:rPr>
            </w:pPr>
            <w:r>
              <w:rPr>
                <w:color w:val="auto"/>
                <w:lang w:val="en-US"/>
              </w:rPr>
              <w:t xml:space="preserve">Topic 6. </w:t>
            </w:r>
            <w:r>
              <w:rPr>
                <w:rFonts w:eastAsia="Times New Roman" w:cs="Times New Roman"/>
                <w:color w:val="auto"/>
                <w:kern w:val="0"/>
                <w:sz w:val="24"/>
                <w:szCs w:val="24"/>
                <w:lang w:val="en-US" w:eastAsia="ru-RU" w:bidi="ar-SA"/>
              </w:rPr>
              <w:t>Fundamentals of Data Analytics</w:t>
            </w:r>
          </w:p>
          <w:p>
            <w:pPr>
              <w:pStyle w:val="ListParagraph"/>
              <w:numPr>
                <w:ilvl w:val="0"/>
                <w:numId w:val="8"/>
              </w:numPr>
              <w:tabs>
                <w:tab w:val="clear" w:pos="708"/>
                <w:tab w:val="left" w:pos="433" w:leader="none"/>
              </w:tabs>
              <w:spacing w:lineRule="auto" w:line="264" w:before="96" w:after="0"/>
              <w:ind w:left="0" w:firstLine="170"/>
              <w:contextualSpacing/>
              <w:jc w:val="both"/>
              <w:rPr>
                <w:sz w:val="24"/>
                <w:szCs w:val="24"/>
                <w:lang w:val="en-US"/>
              </w:rPr>
            </w:pPr>
            <w:r>
              <w:rPr>
                <w:rFonts w:eastAsia="Times New Roman" w:cs="Times New Roman"/>
                <w:sz w:val="24"/>
                <w:szCs w:val="24"/>
                <w:lang w:val="en-US" w:eastAsia="ru-RU"/>
              </w:rPr>
              <w:t>Measures of central tendency (mean, median, mode)</w:t>
            </w:r>
            <w:r>
              <w:rPr>
                <w:sz w:val="24"/>
                <w:szCs w:val="24"/>
                <w:lang w:val="en-US"/>
              </w:rPr>
              <w:t>;</w:t>
            </w:r>
          </w:p>
          <w:p>
            <w:pPr>
              <w:pStyle w:val="ListParagraph"/>
              <w:numPr>
                <w:ilvl w:val="0"/>
                <w:numId w:val="8"/>
              </w:numPr>
              <w:tabs>
                <w:tab w:val="clear" w:pos="708"/>
                <w:tab w:val="left" w:pos="433" w:leader="none"/>
              </w:tabs>
              <w:spacing w:lineRule="auto" w:line="264" w:before="96" w:after="0"/>
              <w:ind w:left="0" w:firstLine="170"/>
              <w:contextualSpacing/>
              <w:jc w:val="both"/>
              <w:rPr>
                <w:sz w:val="24"/>
                <w:szCs w:val="24"/>
                <w:lang w:val="en-US"/>
              </w:rPr>
            </w:pPr>
            <w:r>
              <w:rPr>
                <w:sz w:val="24"/>
                <w:szCs w:val="24"/>
                <w:lang w:val="en-US"/>
              </w:rPr>
              <w:t>Measures of dispersion (variance, stand</w:t>
            </w:r>
            <w:r>
              <w:rPr>
                <w:rFonts w:eastAsia="Times New Roman" w:cs="Times New Roman"/>
                <w:color w:val="auto"/>
                <w:kern w:val="0"/>
                <w:sz w:val="24"/>
                <w:szCs w:val="24"/>
                <w:lang w:val="en-US" w:eastAsia="ru-RU" w:bidi="ar-SA"/>
              </w:rPr>
              <w:t>ard deviation);</w:t>
            </w:r>
          </w:p>
          <w:p>
            <w:pPr>
              <w:pStyle w:val="ListParagraph"/>
              <w:numPr>
                <w:ilvl w:val="0"/>
                <w:numId w:val="8"/>
              </w:numPr>
              <w:tabs>
                <w:tab w:val="clear" w:pos="708"/>
                <w:tab w:val="left" w:pos="433" w:leader="none"/>
              </w:tabs>
              <w:spacing w:lineRule="auto" w:line="264" w:before="96" w:after="0"/>
              <w:ind w:left="0" w:firstLine="170"/>
              <w:contextualSpacing/>
              <w:jc w:val="both"/>
              <w:rPr>
                <w:sz w:val="24"/>
                <w:szCs w:val="24"/>
                <w:lang w:val="en-US"/>
              </w:rPr>
            </w:pPr>
            <w:r>
              <w:rPr>
                <w:rFonts w:eastAsia="Times New Roman" w:cs="Times New Roman"/>
                <w:color w:val="auto"/>
                <w:kern w:val="0"/>
                <w:sz w:val="24"/>
                <w:szCs w:val="24"/>
                <w:lang w:val="en-US" w:eastAsia="ru-RU" w:bidi="ar-SA"/>
              </w:rPr>
              <w:t>Data distributions and histograms;</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248" w:hRule="atLeast"/>
          <w:cantSplit w:val="true"/>
        </w:trPr>
        <w:tc>
          <w:tcPr>
            <w:tcW w:w="878"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z w:val="24"/>
                <w:szCs w:val="24"/>
                <w:lang w:val="en-US"/>
              </w:rPr>
              <w:t>7</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rFonts w:ascii="Times New Roman" w:hAnsi="Times New Roman" w:eastAsia="Calibri" w:cs="Times New Roman"/>
                <w:color w:val="auto"/>
                <w:sz w:val="24"/>
                <w:szCs w:val="24"/>
                <w:lang w:val="en-US" w:eastAsia="ru-RU"/>
              </w:rPr>
            </w:pPr>
            <w:r>
              <w:rPr>
                <w:rFonts w:eastAsia="Calibri" w:cs="Times New Roman"/>
                <w:color w:val="auto"/>
                <w:sz w:val="24"/>
                <w:szCs w:val="24"/>
                <w:lang w:val="en-US" w:eastAsia="ru-RU"/>
              </w:rPr>
              <w:t>Topic 7. Statistical Analysis for Decision Making</w:t>
            </w:r>
          </w:p>
          <w:p>
            <w:pPr>
              <w:pStyle w:val="ListParagraph"/>
              <w:numPr>
                <w:ilvl w:val="0"/>
                <w:numId w:val="8"/>
              </w:numPr>
              <w:tabs>
                <w:tab w:val="clear" w:pos="708"/>
                <w:tab w:val="left" w:pos="455" w:leader="none"/>
              </w:tabs>
              <w:spacing w:lineRule="auto" w:line="264" w:before="96" w:after="0"/>
              <w:ind w:left="29" w:firstLine="141"/>
              <w:contextualSpacing/>
              <w:jc w:val="both"/>
              <w:rPr>
                <w:rFonts w:ascii="Times New Roman" w:hAnsi="Times New Roman" w:eastAsia="Calibri" w:cs="Times New Roman"/>
                <w:color w:val="auto"/>
                <w:sz w:val="24"/>
                <w:szCs w:val="24"/>
                <w:lang w:val="en-US" w:eastAsia="ru-RU"/>
              </w:rPr>
            </w:pPr>
            <w:r>
              <w:rPr>
                <w:rFonts w:eastAsia="Calibri" w:cs="Times New Roman"/>
                <w:color w:val="auto"/>
                <w:sz w:val="24"/>
                <w:szCs w:val="24"/>
                <w:lang w:val="en-US" w:eastAsia="ru-RU"/>
              </w:rPr>
              <w:t>Correlation vs. causation;</w:t>
            </w:r>
          </w:p>
          <w:p>
            <w:pPr>
              <w:pStyle w:val="ListParagraph"/>
              <w:numPr>
                <w:ilvl w:val="0"/>
                <w:numId w:val="8"/>
              </w:numPr>
              <w:tabs>
                <w:tab w:val="clear" w:pos="708"/>
                <w:tab w:val="left" w:pos="455" w:leader="none"/>
              </w:tabs>
              <w:spacing w:lineRule="auto" w:line="264" w:before="96" w:after="0"/>
              <w:ind w:left="0" w:firstLine="170"/>
              <w:contextualSpacing/>
              <w:jc w:val="both"/>
              <w:rPr>
                <w:rFonts w:ascii="Times New Roman" w:hAnsi="Times New Roman" w:cs="Times New Roman"/>
                <w:color w:val="auto"/>
                <w:sz w:val="24"/>
                <w:szCs w:val="24"/>
                <w:lang w:val="en-US" w:eastAsia="ru-RU"/>
              </w:rPr>
            </w:pPr>
            <w:r>
              <w:rPr>
                <w:rFonts w:eastAsia="Calibri" w:cs="Times New Roman"/>
                <w:color w:val="auto"/>
                <w:sz w:val="24"/>
                <w:szCs w:val="24"/>
                <w:lang w:val="en-US" w:eastAsia="ru-RU"/>
              </w:rPr>
              <w:t>Hypothesis testing and confidence intervals;</w:t>
            </w:r>
          </w:p>
          <w:p>
            <w:pPr>
              <w:pStyle w:val="ListParagraph"/>
              <w:numPr>
                <w:ilvl w:val="0"/>
                <w:numId w:val="8"/>
              </w:numPr>
              <w:tabs>
                <w:tab w:val="clear" w:pos="708"/>
                <w:tab w:val="left" w:pos="455" w:leader="none"/>
              </w:tabs>
              <w:spacing w:lineRule="auto" w:line="264" w:before="96" w:after="0"/>
              <w:ind w:left="0" w:firstLine="170"/>
              <w:contextualSpacing/>
              <w:jc w:val="both"/>
              <w:rPr>
                <w:rFonts w:ascii="Times New Roman" w:hAnsi="Times New Roman" w:cs="Times New Roman"/>
                <w:color w:val="auto"/>
                <w:sz w:val="24"/>
                <w:szCs w:val="24"/>
                <w:lang w:val="en-US" w:eastAsia="ru-RU"/>
              </w:rPr>
            </w:pPr>
            <w:r>
              <w:rPr>
                <w:rFonts w:eastAsia="Calibri" w:cs="Times New Roman"/>
                <w:color w:val="auto"/>
                <w:sz w:val="24"/>
                <w:szCs w:val="24"/>
                <w:lang w:val="en-US" w:eastAsia="ru-RU"/>
              </w:rPr>
              <w:t>P-value and significance levels ;</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309" w:hRule="atLeast"/>
          <w:cantSplit w:val="true"/>
        </w:trPr>
        <w:tc>
          <w:tcPr>
            <w:tcW w:w="878" w:type="dxa"/>
            <w:tcBorders>
              <w:left w:val="single" w:sz="4" w:space="0" w:color="000000"/>
              <w:bottom w:val="single" w:sz="4" w:space="0" w:color="000000"/>
            </w:tcBorders>
          </w:tcPr>
          <w:p>
            <w:pPr>
              <w:pStyle w:val="Normal"/>
              <w:spacing w:lineRule="auto" w:line="264" w:before="96" w:after="0"/>
              <w:rPr>
                <w:rFonts w:ascii="Times New Roman" w:hAnsi="Times New Roman" w:eastAsia="Times New Roman" w:cs="Times New Roman"/>
                <w:sz w:val="24"/>
                <w:szCs w:val="24"/>
                <w:lang w:val="en-US" w:eastAsia="ru-RU"/>
              </w:rPr>
            </w:pPr>
            <w:r>
              <w:rPr>
                <w:rFonts w:eastAsia="Times New Roman" w:cs="Times New Roman"/>
                <w:sz w:val="24"/>
                <w:szCs w:val="24"/>
                <w:lang w:val="en-US" w:eastAsia="ru-RU"/>
              </w:rPr>
              <w:t>8</w:t>
            </w:r>
          </w:p>
        </w:tc>
        <w:tc>
          <w:tcPr>
            <w:tcW w:w="4537" w:type="dxa"/>
            <w:tcBorders>
              <w:left w:val="single" w:sz="4" w:space="0" w:color="000000"/>
              <w:bottom w:val="single" w:sz="4" w:space="0" w:color="000000"/>
              <w:right w:val="single" w:sz="4" w:space="0" w:color="000000"/>
            </w:tcBorders>
          </w:tcPr>
          <w:p>
            <w:pPr>
              <w:pStyle w:val="Normal"/>
              <w:spacing w:lineRule="auto" w:line="264" w:before="96" w:after="0"/>
              <w:jc w:val="both"/>
              <w:rPr>
                <w:sz w:val="24"/>
                <w:szCs w:val="24"/>
                <w:lang w:val="en-US"/>
              </w:rPr>
            </w:pPr>
            <w:r>
              <w:rPr>
                <w:sz w:val="24"/>
                <w:szCs w:val="24"/>
                <w:lang w:val="en-US"/>
              </w:rPr>
              <w:t xml:space="preserve">Topic 8. A/B Testing and Experimentation  </w:t>
            </w:r>
          </w:p>
          <w:p>
            <w:pPr>
              <w:pStyle w:val="TextBody"/>
              <w:numPr>
                <w:ilvl w:val="0"/>
                <w:numId w:val="12"/>
              </w:numPr>
              <w:tabs>
                <w:tab w:val="clear" w:pos="708"/>
                <w:tab w:val="left" w:pos="410" w:leader="none"/>
              </w:tabs>
              <w:spacing w:lineRule="auto" w:line="264" w:before="96" w:after="0"/>
              <w:ind w:left="29" w:firstLine="141"/>
              <w:contextualSpacing/>
              <w:jc w:val="both"/>
              <w:rPr>
                <w:sz w:val="24"/>
                <w:szCs w:val="24"/>
                <w:lang w:val="en-US"/>
              </w:rPr>
            </w:pPr>
            <w:r>
              <w:rPr>
                <w:sz w:val="24"/>
                <w:szCs w:val="24"/>
                <w:lang w:val="en-US"/>
              </w:rPr>
              <w:t>Concept of controlled experiments;</w:t>
            </w:r>
          </w:p>
          <w:p>
            <w:pPr>
              <w:pStyle w:val="TextBody"/>
              <w:numPr>
                <w:ilvl w:val="0"/>
                <w:numId w:val="12"/>
              </w:numPr>
              <w:tabs>
                <w:tab w:val="clear" w:pos="708"/>
                <w:tab w:val="left" w:pos="410" w:leader="none"/>
              </w:tabs>
              <w:spacing w:lineRule="auto" w:line="264" w:before="96" w:after="0"/>
              <w:ind w:left="29" w:firstLine="141"/>
              <w:contextualSpacing/>
              <w:jc w:val="both"/>
              <w:rPr>
                <w:sz w:val="24"/>
                <w:szCs w:val="24"/>
                <w:lang w:val="en-US"/>
              </w:rPr>
            </w:pPr>
            <w:r>
              <w:rPr>
                <w:sz w:val="24"/>
                <w:szCs w:val="24"/>
                <w:lang w:val="en-US"/>
              </w:rPr>
              <w:t>Designing an A/B test (randomization, sample size, significance);</w:t>
            </w:r>
          </w:p>
          <w:p>
            <w:pPr>
              <w:pStyle w:val="TextBody"/>
              <w:numPr>
                <w:ilvl w:val="0"/>
                <w:numId w:val="12"/>
              </w:numPr>
              <w:tabs>
                <w:tab w:val="clear" w:pos="708"/>
                <w:tab w:val="left" w:pos="410" w:leader="none"/>
              </w:tabs>
              <w:spacing w:lineRule="auto" w:line="264" w:before="96" w:after="0"/>
              <w:ind w:left="29" w:firstLine="141"/>
              <w:contextualSpacing/>
              <w:jc w:val="both"/>
              <w:rPr>
                <w:sz w:val="24"/>
                <w:szCs w:val="24"/>
                <w:lang w:val="en-US"/>
              </w:rPr>
            </w:pPr>
            <w:r>
              <w:rPr>
                <w:sz w:val="24"/>
                <w:szCs w:val="24"/>
                <w:lang w:val="en-US"/>
              </w:rPr>
              <w:t>Analyzing and interpreting results;</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rPr>
            </w:pPr>
            <w:r>
              <w:rPr>
                <w:sz w:val="24"/>
                <w:szCs w:val="24"/>
              </w:rPr>
              <w:t>1</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309" w:hRule="atLeast"/>
          <w:cantSplit w:val="true"/>
        </w:trPr>
        <w:tc>
          <w:tcPr>
            <w:tcW w:w="878" w:type="dxa"/>
            <w:tcBorders>
              <w:left w:val="single" w:sz="4" w:space="0" w:color="000000"/>
              <w:bottom w:val="single" w:sz="4" w:space="0" w:color="000000"/>
            </w:tcBorders>
          </w:tcPr>
          <w:p>
            <w:pPr>
              <w:pStyle w:val="Normal"/>
              <w:spacing w:lineRule="auto" w:line="264" w:before="96" w:after="0"/>
              <w:rPr>
                <w:rFonts w:ascii="Times New Roman" w:hAnsi="Times New Roman" w:eastAsia="Times New Roman" w:cs="Times New Roman"/>
                <w:sz w:val="24"/>
                <w:szCs w:val="24"/>
                <w:lang w:val="en-US" w:eastAsia="ru-RU"/>
              </w:rPr>
            </w:pPr>
            <w:r>
              <w:rPr>
                <w:rFonts w:eastAsia="Times New Roman" w:cs="Times New Roman"/>
                <w:sz w:val="24"/>
                <w:szCs w:val="24"/>
                <w:lang w:val="en-US" w:eastAsia="ru-RU"/>
              </w:rPr>
              <w:t>9</w:t>
            </w:r>
          </w:p>
        </w:tc>
        <w:tc>
          <w:tcPr>
            <w:tcW w:w="4537" w:type="dxa"/>
            <w:tcBorders>
              <w:left w:val="single" w:sz="4" w:space="0" w:color="000000"/>
              <w:bottom w:val="single" w:sz="4" w:space="0" w:color="000000"/>
              <w:right w:val="single" w:sz="4" w:space="0" w:color="000000"/>
            </w:tcBorders>
          </w:tcPr>
          <w:p>
            <w:pPr>
              <w:pStyle w:val="Normal"/>
              <w:spacing w:lineRule="auto" w:line="264" w:before="96" w:after="0"/>
              <w:jc w:val="both"/>
              <w:rPr>
                <w:sz w:val="24"/>
                <w:szCs w:val="24"/>
                <w:lang w:val="en-US"/>
              </w:rPr>
            </w:pPr>
            <w:r>
              <w:rPr>
                <w:sz w:val="24"/>
                <w:szCs w:val="24"/>
                <w:lang w:val="en-US"/>
              </w:rPr>
              <w:t xml:space="preserve">Topic 9. </w:t>
            </w:r>
            <w:r>
              <w:rPr>
                <w:rFonts w:eastAsia="Calibri" w:cs="Times New Roman"/>
                <w:color w:val="auto"/>
                <w:sz w:val="24"/>
                <w:szCs w:val="24"/>
                <w:lang w:val="en-US" w:eastAsia="ru-RU"/>
              </w:rPr>
              <w:t>Machine Learning for Decision Making</w:t>
            </w:r>
            <w:r>
              <w:rPr>
                <w:sz w:val="24"/>
                <w:szCs w:val="24"/>
                <w:lang w:val="en-US"/>
              </w:rPr>
              <w:t>.</w:t>
            </w:r>
          </w:p>
          <w:p>
            <w:pPr>
              <w:pStyle w:val="TextBody"/>
              <w:numPr>
                <w:ilvl w:val="0"/>
                <w:numId w:val="8"/>
              </w:numPr>
              <w:tabs>
                <w:tab w:val="clear" w:pos="708"/>
                <w:tab w:val="left" w:pos="455" w:leader="none"/>
              </w:tabs>
              <w:spacing w:lineRule="auto" w:line="264" w:before="96" w:after="0"/>
              <w:ind w:left="0" w:firstLine="170"/>
              <w:contextualSpacing/>
              <w:jc w:val="both"/>
              <w:rPr>
                <w:sz w:val="24"/>
                <w:szCs w:val="24"/>
                <w:lang w:val="en-US"/>
              </w:rPr>
            </w:pPr>
            <w:r>
              <w:rPr>
                <w:sz w:val="24"/>
                <w:szCs w:val="24"/>
                <w:lang w:val="en-US"/>
              </w:rPr>
              <w:t>Introduction to predictive modeling;</w:t>
            </w:r>
          </w:p>
          <w:p>
            <w:pPr>
              <w:pStyle w:val="TextBody"/>
              <w:numPr>
                <w:ilvl w:val="0"/>
                <w:numId w:val="8"/>
              </w:numPr>
              <w:tabs>
                <w:tab w:val="clear" w:pos="708"/>
                <w:tab w:val="left" w:pos="455" w:leader="none"/>
              </w:tabs>
              <w:spacing w:lineRule="auto" w:line="264" w:before="96" w:after="0"/>
              <w:ind w:left="0" w:firstLine="170"/>
              <w:contextualSpacing/>
              <w:jc w:val="both"/>
              <w:rPr>
                <w:sz w:val="24"/>
                <w:szCs w:val="24"/>
                <w:lang w:val="en-US"/>
              </w:rPr>
            </w:pPr>
            <w:r>
              <w:rPr>
                <w:sz w:val="24"/>
                <w:szCs w:val="24"/>
                <w:lang w:val="en-US"/>
              </w:rPr>
              <w:t>Regression analysis (linear and logistic regression);</w:t>
            </w:r>
          </w:p>
        </w:tc>
        <w:tc>
          <w:tcPr>
            <w:tcW w:w="793" w:type="dxa"/>
            <w:tcBorders>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left w:val="single" w:sz="4" w:space="0" w:color="000000"/>
              <w:bottom w:val="single" w:sz="4" w:space="0" w:color="000000"/>
              <w:right w:val="single" w:sz="4" w:space="0" w:color="000000"/>
            </w:tcBorders>
          </w:tcPr>
          <w:p>
            <w:pPr>
              <w:pStyle w:val="Normal"/>
              <w:spacing w:lineRule="auto" w:line="264" w:before="96" w:after="0"/>
              <w:jc w:val="center"/>
              <w:rPr>
                <w:sz w:val="24"/>
                <w:szCs w:val="24"/>
              </w:rPr>
            </w:pPr>
            <w:r>
              <w:rPr>
                <w:sz w:val="24"/>
                <w:szCs w:val="24"/>
              </w:rPr>
              <w:t>1</w:t>
            </w:r>
          </w:p>
        </w:tc>
        <w:tc>
          <w:tcPr>
            <w:tcW w:w="793" w:type="dxa"/>
            <w:tcBorders>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200" w:hRule="atLeast"/>
          <w:cantSplit w:val="true"/>
        </w:trPr>
        <w:tc>
          <w:tcPr>
            <w:tcW w:w="878"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rPr>
                <w:sz w:val="24"/>
                <w:szCs w:val="24"/>
                <w:lang w:val="en-US"/>
              </w:rPr>
            </w:pPr>
            <w:r>
              <w:rPr>
                <w:sz w:val="24"/>
                <w:szCs w:val="24"/>
                <w:lang w:val="en-US"/>
              </w:rPr>
              <w:t>10</w:t>
            </w:r>
          </w:p>
        </w:tc>
        <w:tc>
          <w:tcPr>
            <w:tcW w:w="4537" w:type="dxa"/>
            <w:tcBorders>
              <w:top w:val="single" w:sz="4" w:space="0" w:color="000000"/>
              <w:left w:val="single" w:sz="4" w:space="0" w:color="000000"/>
              <w:bottom w:val="single" w:sz="4" w:space="0" w:color="000000"/>
              <w:right w:val="single" w:sz="4" w:space="0" w:color="000000"/>
            </w:tcBorders>
          </w:tcPr>
          <w:p>
            <w:pPr>
              <w:pStyle w:val="Default"/>
              <w:spacing w:lineRule="auto" w:line="264" w:before="96" w:after="0"/>
              <w:rPr>
                <w:color w:val="auto"/>
                <w:lang w:val="en-US"/>
              </w:rPr>
            </w:pPr>
            <w:r>
              <w:rPr>
                <w:color w:val="auto"/>
                <w:lang w:val="en-US"/>
              </w:rPr>
              <w:t xml:space="preserve">Topic 10. Predictive Analytics </w:t>
            </w:r>
          </w:p>
          <w:p>
            <w:pPr>
              <w:pStyle w:val="TextBody"/>
              <w:numPr>
                <w:ilvl w:val="0"/>
                <w:numId w:val="8"/>
              </w:numPr>
              <w:tabs>
                <w:tab w:val="clear" w:pos="708"/>
                <w:tab w:val="left" w:pos="433" w:leader="none"/>
              </w:tabs>
              <w:spacing w:lineRule="auto" w:line="264" w:before="96" w:after="0"/>
              <w:ind w:left="0" w:firstLine="170"/>
              <w:contextualSpacing/>
              <w:jc w:val="both"/>
              <w:rPr>
                <w:sz w:val="24"/>
                <w:szCs w:val="24"/>
                <w:lang w:val="en-US"/>
              </w:rPr>
            </w:pPr>
            <w:r>
              <w:rPr>
                <w:color w:val="auto"/>
                <w:sz w:val="24"/>
                <w:szCs w:val="24"/>
                <w:lang w:val="en-US"/>
              </w:rPr>
              <w:t>Supervised vs. Unsupervised Learning;</w:t>
            </w:r>
          </w:p>
          <w:p>
            <w:pPr>
              <w:pStyle w:val="TextBody"/>
              <w:numPr>
                <w:ilvl w:val="0"/>
                <w:numId w:val="8"/>
              </w:numPr>
              <w:tabs>
                <w:tab w:val="clear" w:pos="708"/>
                <w:tab w:val="left" w:pos="433" w:leader="none"/>
              </w:tabs>
              <w:spacing w:lineRule="auto" w:line="264" w:before="96" w:after="0"/>
              <w:ind w:left="0" w:firstLine="170"/>
              <w:contextualSpacing/>
              <w:jc w:val="both"/>
              <w:rPr>
                <w:sz w:val="24"/>
                <w:szCs w:val="24"/>
                <w:lang w:val="en-US"/>
              </w:rPr>
            </w:pPr>
            <w:r>
              <w:rPr>
                <w:color w:val="auto"/>
                <w:sz w:val="24"/>
                <w:szCs w:val="24"/>
                <w:lang w:val="en-US"/>
              </w:rPr>
              <w:t>Classification vs. regression models;</w:t>
            </w:r>
          </w:p>
          <w:p>
            <w:pPr>
              <w:pStyle w:val="TextBody"/>
              <w:numPr>
                <w:ilvl w:val="0"/>
                <w:numId w:val="8"/>
              </w:numPr>
              <w:tabs>
                <w:tab w:val="clear" w:pos="708"/>
                <w:tab w:val="left" w:pos="433" w:leader="none"/>
              </w:tabs>
              <w:spacing w:lineRule="auto" w:line="264" w:before="96" w:after="0"/>
              <w:ind w:left="0" w:firstLine="170"/>
              <w:contextualSpacing/>
              <w:jc w:val="both"/>
              <w:rPr>
                <w:sz w:val="24"/>
                <w:szCs w:val="24"/>
                <w:lang w:val="en-US"/>
              </w:rPr>
            </w:pPr>
            <w:r>
              <w:rPr>
                <w:color w:val="auto"/>
                <w:sz w:val="24"/>
                <w:szCs w:val="24"/>
                <w:lang w:val="en-US"/>
              </w:rPr>
              <w:t>Forecasting and Trend Analysis;</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5"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2</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1</w:t>
            </w:r>
          </w:p>
        </w:tc>
        <w:tc>
          <w:tcPr>
            <w:tcW w:w="793" w:type="dxa"/>
            <w:tcBorders>
              <w:top w:val="single" w:sz="4" w:space="0" w:color="000000"/>
              <w:left w:val="single" w:sz="4" w:space="0" w:color="000000"/>
              <w:bottom w:val="single" w:sz="4" w:space="0" w:color="000000"/>
              <w:right w:val="single" w:sz="4" w:space="0" w:color="000000"/>
            </w:tcBorders>
          </w:tcPr>
          <w:p>
            <w:pPr>
              <w:pStyle w:val="Normal"/>
              <w:spacing w:lineRule="auto" w:line="264" w:before="96" w:after="0"/>
              <w:jc w:val="center"/>
              <w:rPr>
                <w:sz w:val="24"/>
                <w:szCs w:val="24"/>
                <w:lang w:val="en-US"/>
              </w:rPr>
            </w:pPr>
            <w:r>
              <w:rPr>
                <w:sz w:val="24"/>
                <w:szCs w:val="24"/>
                <w:lang w:val="en-US"/>
              </w:rPr>
              <w:t>7</w:t>
            </w:r>
          </w:p>
        </w:tc>
      </w:tr>
      <w:tr>
        <w:trPr>
          <w:trHeight w:val="70" w:hRule="atLeast"/>
          <w:cantSplit w:val="true"/>
        </w:trPr>
        <w:tc>
          <w:tcPr>
            <w:tcW w:w="878" w:type="dxa"/>
            <w:tcBorders>
              <w:top w:val="single" w:sz="4" w:space="0" w:color="000000"/>
              <w:left w:val="single" w:sz="4" w:space="0" w:color="000000"/>
              <w:bottom w:val="single" w:sz="4" w:space="0" w:color="000000"/>
              <w:right w:val="single" w:sz="4" w:space="0" w:color="000000"/>
            </w:tcBorders>
          </w:tcPr>
          <w:p>
            <w:pPr>
              <w:pStyle w:val="Footer"/>
              <w:spacing w:lineRule="auto" w:line="264" w:before="96" w:after="0"/>
              <w:rPr>
                <w:b/>
                <w:b/>
                <w:sz w:val="24"/>
                <w:szCs w:val="24"/>
                <w:lang w:val="en-US"/>
              </w:rPr>
            </w:pPr>
            <w:r>
              <w:rPr>
                <w:b/>
                <w:sz w:val="24"/>
                <w:szCs w:val="24"/>
                <w:lang w:val="en-US"/>
              </w:rPr>
            </w:r>
          </w:p>
        </w:tc>
        <w:tc>
          <w:tcPr>
            <w:tcW w:w="4537" w:type="dxa"/>
            <w:tcBorders>
              <w:top w:val="single" w:sz="4" w:space="0" w:color="000000"/>
              <w:left w:val="single" w:sz="4" w:space="0" w:color="000000"/>
              <w:bottom w:val="single" w:sz="4" w:space="0" w:color="000000"/>
              <w:right w:val="single" w:sz="4" w:space="0" w:color="000000"/>
            </w:tcBorders>
          </w:tcPr>
          <w:p>
            <w:pPr>
              <w:pStyle w:val="Footer"/>
              <w:spacing w:lineRule="auto" w:line="264" w:before="96" w:after="0"/>
              <w:rPr>
                <w:b/>
                <w:b/>
                <w:bCs/>
                <w:sz w:val="24"/>
                <w:szCs w:val="24"/>
                <w:lang w:val="en-US"/>
              </w:rPr>
            </w:pPr>
            <w:r>
              <w:rPr>
                <w:b/>
                <w:bCs/>
                <w:sz w:val="24"/>
                <w:szCs w:val="24"/>
                <w:lang w:val="en-US"/>
              </w:rPr>
              <w:t>Total hours: 120</w:t>
            </w:r>
          </w:p>
        </w:tc>
        <w:tc>
          <w:tcPr>
            <w:tcW w:w="793" w:type="dxa"/>
            <w:tcBorders>
              <w:top w:val="single" w:sz="4" w:space="0" w:color="000000"/>
              <w:left w:val="single" w:sz="4" w:space="0" w:color="000000"/>
              <w:bottom w:val="single" w:sz="4" w:space="0" w:color="000000"/>
              <w:right w:val="single" w:sz="4" w:space="0" w:color="000000"/>
            </w:tcBorders>
          </w:tcPr>
          <w:p>
            <w:pPr>
              <w:pStyle w:val="Footer"/>
              <w:spacing w:lineRule="auto" w:line="264" w:before="96" w:after="0"/>
              <w:jc w:val="center"/>
              <w:rPr>
                <w:b/>
                <w:b/>
                <w:bCs/>
                <w:sz w:val="24"/>
                <w:szCs w:val="24"/>
                <w:lang w:val="en-US"/>
              </w:rPr>
            </w:pPr>
            <w:r>
              <w:rPr>
                <w:b/>
                <w:bCs/>
                <w:sz w:val="24"/>
                <w:szCs w:val="24"/>
                <w:lang w:val="en-US"/>
              </w:rPr>
              <w:t>20</w:t>
            </w:r>
          </w:p>
        </w:tc>
        <w:tc>
          <w:tcPr>
            <w:tcW w:w="795" w:type="dxa"/>
            <w:tcBorders>
              <w:top w:val="single" w:sz="4" w:space="0" w:color="000000"/>
              <w:left w:val="single" w:sz="4" w:space="0" w:color="000000"/>
              <w:bottom w:val="single" w:sz="4" w:space="0" w:color="000000"/>
              <w:right w:val="single" w:sz="4" w:space="0" w:color="000000"/>
            </w:tcBorders>
          </w:tcPr>
          <w:p>
            <w:pPr>
              <w:pStyle w:val="Footer"/>
              <w:spacing w:lineRule="auto" w:line="264" w:before="96" w:after="0"/>
              <w:jc w:val="center"/>
              <w:rPr>
                <w:b/>
                <w:b/>
                <w:bCs/>
                <w:sz w:val="24"/>
                <w:szCs w:val="24"/>
                <w:lang w:val="en-US"/>
              </w:rPr>
            </w:pPr>
            <w:r>
              <w:rPr>
                <w:b/>
                <w:bCs/>
                <w:sz w:val="24"/>
                <w:szCs w:val="24"/>
                <w:lang w:val="en-US"/>
              </w:rPr>
              <w:t>20</w:t>
            </w:r>
          </w:p>
        </w:tc>
        <w:tc>
          <w:tcPr>
            <w:tcW w:w="794" w:type="dxa"/>
            <w:tcBorders>
              <w:top w:val="single" w:sz="4" w:space="0" w:color="000000"/>
              <w:left w:val="single" w:sz="4" w:space="0" w:color="000000"/>
              <w:bottom w:val="single" w:sz="4" w:space="0" w:color="000000"/>
              <w:right w:val="single" w:sz="4" w:space="0" w:color="000000"/>
            </w:tcBorders>
          </w:tcPr>
          <w:p>
            <w:pPr>
              <w:pStyle w:val="Footer"/>
              <w:spacing w:lineRule="auto" w:line="264" w:before="96" w:after="0"/>
              <w:jc w:val="center"/>
              <w:rPr>
                <w:b/>
                <w:b/>
                <w:bCs/>
                <w:sz w:val="24"/>
                <w:szCs w:val="24"/>
                <w:lang w:val="en-US"/>
              </w:rPr>
            </w:pPr>
            <w:r>
              <w:rPr>
                <w:b/>
                <w:bCs/>
                <w:sz w:val="24"/>
                <w:szCs w:val="24"/>
                <w:lang w:val="en-US"/>
              </w:rPr>
              <w:t>0</w:t>
            </w:r>
          </w:p>
        </w:tc>
        <w:tc>
          <w:tcPr>
            <w:tcW w:w="794" w:type="dxa"/>
            <w:tcBorders>
              <w:top w:val="single" w:sz="4" w:space="0" w:color="000000"/>
              <w:left w:val="single" w:sz="4" w:space="0" w:color="000000"/>
              <w:bottom w:val="single" w:sz="4" w:space="0" w:color="000000"/>
              <w:right w:val="single" w:sz="4" w:space="0" w:color="000000"/>
            </w:tcBorders>
          </w:tcPr>
          <w:p>
            <w:pPr>
              <w:pStyle w:val="Footer"/>
              <w:spacing w:lineRule="auto" w:line="264" w:before="96" w:after="0"/>
              <w:jc w:val="center"/>
              <w:rPr>
                <w:b/>
                <w:b/>
                <w:bCs/>
                <w:sz w:val="24"/>
                <w:szCs w:val="24"/>
                <w:lang w:val="en-US"/>
              </w:rPr>
            </w:pPr>
            <w:r>
              <w:rPr>
                <w:b/>
                <w:bCs/>
                <w:sz w:val="24"/>
                <w:szCs w:val="24"/>
                <w:lang w:val="en-US"/>
              </w:rPr>
              <w:t>10</w:t>
            </w:r>
          </w:p>
        </w:tc>
        <w:tc>
          <w:tcPr>
            <w:tcW w:w="793" w:type="dxa"/>
            <w:tcBorders>
              <w:top w:val="single" w:sz="4" w:space="0" w:color="000000"/>
              <w:left w:val="single" w:sz="4" w:space="0" w:color="000000"/>
              <w:bottom w:val="single" w:sz="4" w:space="0" w:color="000000"/>
              <w:right w:val="single" w:sz="4" w:space="0" w:color="000000"/>
            </w:tcBorders>
          </w:tcPr>
          <w:p>
            <w:pPr>
              <w:pStyle w:val="Footer"/>
              <w:spacing w:lineRule="auto" w:line="264" w:before="96" w:after="0"/>
              <w:jc w:val="center"/>
              <w:rPr>
                <w:b/>
                <w:b/>
                <w:bCs/>
                <w:sz w:val="24"/>
                <w:szCs w:val="24"/>
                <w:lang w:val="en-US"/>
              </w:rPr>
            </w:pPr>
            <w:r>
              <w:rPr>
                <w:b/>
                <w:bCs/>
                <w:sz w:val="24"/>
                <w:szCs w:val="24"/>
                <w:lang w:val="en-US"/>
              </w:rPr>
              <w:t>70</w:t>
            </w:r>
          </w:p>
        </w:tc>
      </w:tr>
    </w:tbl>
    <w:p>
      <w:pPr>
        <w:pStyle w:val="Heading2"/>
        <w:numPr>
          <w:ilvl w:val="1"/>
          <w:numId w:val="9"/>
        </w:numPr>
        <w:rPr/>
      </w:pPr>
      <w:r>
        <w:rPr/>
        <w:t>List of assignments for students’ independent study</w:t>
      </w:r>
    </w:p>
    <w:tbl>
      <w:tblPr>
        <w:tblW w:w="9356" w:type="dxa"/>
        <w:jc w:val="left"/>
        <w:tblInd w:w="-5" w:type="dxa"/>
        <w:tblCellMar>
          <w:top w:w="0" w:type="dxa"/>
          <w:left w:w="108" w:type="dxa"/>
          <w:bottom w:w="0" w:type="dxa"/>
          <w:right w:w="108" w:type="dxa"/>
        </w:tblCellMar>
        <w:tblLook w:val="01e0" w:noHBand="0" w:noVBand="0" w:firstColumn="1" w:lastRow="1" w:lastColumn="1" w:firstRow="1"/>
      </w:tblPr>
      <w:tblGrid>
        <w:gridCol w:w="849"/>
        <w:gridCol w:w="2550"/>
        <w:gridCol w:w="1279"/>
        <w:gridCol w:w="2832"/>
        <w:gridCol w:w="1846"/>
      </w:tblGrid>
      <w:tr>
        <w:trPr/>
        <w:tc>
          <w:tcPr>
            <w:tcW w:w="849"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kk-KZ"/>
              </w:rPr>
            </w:pPr>
            <w:r>
              <w:rPr>
                <w:sz w:val="24"/>
                <w:szCs w:val="24"/>
                <w:lang w:val="kk-KZ"/>
              </w:rPr>
            </w:r>
          </w:p>
          <w:p>
            <w:pPr>
              <w:pStyle w:val="Normal"/>
              <w:jc w:val="center"/>
              <w:rPr>
                <w:sz w:val="24"/>
                <w:szCs w:val="24"/>
                <w:lang w:val="en-US"/>
              </w:rPr>
            </w:pPr>
            <w:r>
              <w:rPr>
                <w:sz w:val="24"/>
                <w:szCs w:val="24"/>
                <w:lang w:val="en-US"/>
              </w:rPr>
              <w:t>#</w:t>
            </w:r>
          </w:p>
          <w:p>
            <w:pPr>
              <w:pStyle w:val="Normal"/>
              <w:jc w:val="center"/>
              <w:rPr>
                <w:sz w:val="24"/>
                <w:szCs w:val="24"/>
              </w:rPr>
            </w:pPr>
            <w:r>
              <w:rPr>
                <w:sz w:val="24"/>
                <w:szCs w:val="24"/>
              </w:rPr>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szCs w:val="24"/>
                <w:lang w:val="en-US"/>
              </w:rPr>
            </w:pPr>
            <w:r>
              <w:rPr>
                <w:sz w:val="24"/>
                <w:szCs w:val="24"/>
                <w:lang w:val="en-US"/>
              </w:rPr>
              <w:t>Assignments (topics) for independent study</w:t>
            </w:r>
          </w:p>
        </w:tc>
        <w:tc>
          <w:tcPr>
            <w:tcW w:w="127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szCs w:val="24"/>
              </w:rPr>
            </w:pPr>
            <w:r>
              <w:rPr>
                <w:sz w:val="24"/>
                <w:szCs w:val="24"/>
                <w:lang w:val="en-US"/>
              </w:rPr>
              <w:t>Week, hours</w:t>
            </w:r>
          </w:p>
        </w:tc>
        <w:tc>
          <w:tcPr>
            <w:tcW w:w="283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szCs w:val="24"/>
                <w:lang w:val="en-US"/>
              </w:rPr>
            </w:pPr>
            <w:r>
              <w:rPr>
                <w:sz w:val="24"/>
                <w:szCs w:val="24"/>
                <w:lang w:val="en-US"/>
              </w:rPr>
              <w:t>Recommended literature and other sources (links)</w:t>
            </w:r>
          </w:p>
        </w:tc>
        <w:tc>
          <w:tcPr>
            <w:tcW w:w="184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4"/>
                <w:szCs w:val="24"/>
                <w:lang w:val="en-US"/>
              </w:rPr>
            </w:pPr>
            <w:r>
              <w:rPr>
                <w:sz w:val="24"/>
                <w:szCs w:val="24"/>
                <w:lang w:val="en-US"/>
              </w:rPr>
              <w:t>Form of submission</w:t>
            </w:r>
          </w:p>
        </w:tc>
      </w:tr>
      <w:tr>
        <w:trPr>
          <w:trHeight w:val="886" w:hRule="atLeast"/>
        </w:trPr>
        <w:tc>
          <w:tcPr>
            <w:tcW w:w="849"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en-US"/>
              </w:rPr>
            </w:pPr>
            <w:r>
              <w:rPr>
                <w:sz w:val="24"/>
                <w:szCs w:val="24"/>
                <w:lang w:val="en-US"/>
              </w:rPr>
              <w:t>1</w:t>
            </w:r>
          </w:p>
        </w:tc>
        <w:tc>
          <w:tcPr>
            <w:tcW w:w="2550" w:type="dxa"/>
            <w:tcBorders>
              <w:top w:val="single" w:sz="4" w:space="0" w:color="000000"/>
              <w:left w:val="single" w:sz="4" w:space="0" w:color="000000"/>
              <w:bottom w:val="single" w:sz="4" w:space="0" w:color="000000"/>
              <w:right w:val="single" w:sz="4" w:space="0" w:color="000000"/>
            </w:tcBorders>
          </w:tcPr>
          <w:p>
            <w:pPr>
              <w:pStyle w:val="Normal"/>
              <w:rPr>
                <w:rFonts w:ascii="Times New Roman" w:hAnsi="Times New Roman" w:eastAsia="Times New Roman" w:cs="Times New Roman"/>
                <w:color w:val="auto"/>
                <w:kern w:val="0"/>
                <w:sz w:val="24"/>
                <w:szCs w:val="24"/>
                <w:lang w:val="en-US" w:eastAsia="ru-RU" w:bidi="ar-SA"/>
              </w:rPr>
            </w:pPr>
            <w:r>
              <w:rPr>
                <w:rFonts w:eastAsia="Times New Roman" w:cs="Times New Roman"/>
                <w:color w:val="auto"/>
                <w:kern w:val="0"/>
                <w:sz w:val="24"/>
                <w:szCs w:val="24"/>
                <w:lang w:val="en-US" w:eastAsia="ru-RU" w:bidi="ar-SA"/>
              </w:rPr>
              <w:t>Data structure pipeline.</w:t>
            </w:r>
          </w:p>
        </w:tc>
        <w:tc>
          <w:tcPr>
            <w:tcW w:w="1279"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en-US"/>
              </w:rPr>
            </w:pPr>
            <w:r>
              <w:rPr>
                <w:sz w:val="24"/>
                <w:szCs w:val="24"/>
                <w:lang w:val="en-US"/>
              </w:rPr>
              <w:t xml:space="preserve">Week 4, </w:t>
            </w:r>
          </w:p>
          <w:p>
            <w:pPr>
              <w:pStyle w:val="Normal"/>
              <w:jc w:val="center"/>
              <w:rPr>
                <w:sz w:val="24"/>
                <w:szCs w:val="24"/>
                <w:lang w:val="en-US"/>
              </w:rPr>
            </w:pPr>
            <w:r>
              <w:rPr>
                <w:sz w:val="24"/>
                <w:szCs w:val="24"/>
                <w:lang w:val="en-US"/>
              </w:rPr>
              <w:t>9 hours</w:t>
            </w:r>
          </w:p>
        </w:tc>
        <w:tc>
          <w:tcPr>
            <w:tcW w:w="2832"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en-US"/>
              </w:rPr>
            </w:pPr>
            <w:r>
              <w:rPr>
                <w:sz w:val="24"/>
                <w:szCs w:val="24"/>
                <w:lang w:val="en-US"/>
              </w:rPr>
              <w:t>Basic literature</w:t>
            </w:r>
          </w:p>
          <w:p>
            <w:pPr>
              <w:pStyle w:val="Normal"/>
              <w:jc w:val="center"/>
              <w:rPr>
                <w:sz w:val="24"/>
                <w:szCs w:val="24"/>
                <w:lang w:val="en-US"/>
              </w:rPr>
            </w:pPr>
            <w:r>
              <w:rPr>
                <w:sz w:val="24"/>
                <w:szCs w:val="24"/>
                <w:lang w:val="en-US"/>
              </w:rPr>
              <w:t>[1–2]</w:t>
            </w:r>
          </w:p>
          <w:p>
            <w:pPr>
              <w:pStyle w:val="Normal"/>
              <w:jc w:val="center"/>
              <w:rPr>
                <w:sz w:val="24"/>
                <w:szCs w:val="24"/>
                <w:lang w:val="en-US"/>
              </w:rPr>
            </w:pPr>
            <w:r>
              <w:rPr>
                <w:sz w:val="24"/>
                <w:szCs w:val="24"/>
                <w:lang w:val="en-US"/>
              </w:rPr>
            </w:r>
          </w:p>
        </w:tc>
        <w:tc>
          <w:tcPr>
            <w:tcW w:w="1846"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A report</w:t>
            </w:r>
          </w:p>
        </w:tc>
      </w:tr>
      <w:tr>
        <w:trPr>
          <w:trHeight w:val="280" w:hRule="atLeast"/>
        </w:trPr>
        <w:tc>
          <w:tcPr>
            <w:tcW w:w="849"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en-US"/>
              </w:rPr>
            </w:pPr>
            <w:r>
              <w:rPr>
                <w:sz w:val="24"/>
                <w:szCs w:val="24"/>
                <w:lang w:val="en-US"/>
              </w:rPr>
              <w:t>2</w:t>
            </w:r>
          </w:p>
        </w:tc>
        <w:tc>
          <w:tcPr>
            <w:tcW w:w="2550" w:type="dxa"/>
            <w:tcBorders>
              <w:top w:val="single" w:sz="4" w:space="0" w:color="000000"/>
              <w:left w:val="single" w:sz="4" w:space="0" w:color="000000"/>
              <w:bottom w:val="single" w:sz="4" w:space="0" w:color="000000"/>
              <w:right w:val="single" w:sz="4" w:space="0" w:color="000000"/>
            </w:tcBorders>
          </w:tcPr>
          <w:p>
            <w:pPr>
              <w:pStyle w:val="Default"/>
              <w:spacing w:lineRule="auto" w:line="264" w:before="96" w:after="0"/>
              <w:rPr>
                <w:color w:val="auto"/>
                <w:lang w:val="en-US"/>
              </w:rPr>
            </w:pPr>
            <w:r>
              <w:rPr>
                <w:color w:val="auto"/>
                <w:sz w:val="24"/>
                <w:szCs w:val="24"/>
                <w:lang w:val="en-US"/>
              </w:rPr>
              <w:t>Monitoring of data decision model</w:t>
            </w:r>
          </w:p>
        </w:tc>
        <w:tc>
          <w:tcPr>
            <w:tcW w:w="1279"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en-US"/>
              </w:rPr>
            </w:pPr>
            <w:r>
              <w:rPr>
                <w:sz w:val="24"/>
                <w:szCs w:val="24"/>
                <w:lang w:val="en-US"/>
              </w:rPr>
              <w:t xml:space="preserve">Week 9, </w:t>
            </w:r>
            <w:r>
              <w:rPr>
                <w:sz w:val="24"/>
                <w:szCs w:val="24"/>
              </w:rPr>
              <w:t>9</w:t>
            </w:r>
            <w:r>
              <w:rPr>
                <w:sz w:val="24"/>
                <w:szCs w:val="24"/>
                <w:lang w:val="en-US"/>
              </w:rPr>
              <w:t> hours</w:t>
            </w:r>
          </w:p>
        </w:tc>
        <w:tc>
          <w:tcPr>
            <w:tcW w:w="2832"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en-US"/>
              </w:rPr>
            </w:pPr>
            <w:r>
              <w:rPr>
                <w:sz w:val="24"/>
                <w:szCs w:val="24"/>
                <w:lang w:val="en-US"/>
              </w:rPr>
              <w:t>Basic literature</w:t>
            </w:r>
          </w:p>
          <w:p>
            <w:pPr>
              <w:pStyle w:val="Normal"/>
              <w:jc w:val="center"/>
              <w:rPr>
                <w:sz w:val="24"/>
                <w:szCs w:val="24"/>
                <w:lang w:val="en-US"/>
              </w:rPr>
            </w:pPr>
            <w:r>
              <w:rPr>
                <w:sz w:val="24"/>
                <w:szCs w:val="24"/>
                <w:lang w:val="en-US"/>
              </w:rPr>
              <w:t>[3 - 6]</w:t>
            </w:r>
          </w:p>
          <w:p>
            <w:pPr>
              <w:pStyle w:val="Normal"/>
              <w:jc w:val="center"/>
              <w:rPr>
                <w:sz w:val="24"/>
                <w:szCs w:val="24"/>
                <w:lang w:val="en-US"/>
              </w:rPr>
            </w:pPr>
            <w:r>
              <w:rPr>
                <w:sz w:val="24"/>
                <w:szCs w:val="24"/>
                <w:lang w:val="en-US"/>
              </w:rPr>
            </w:r>
          </w:p>
        </w:tc>
        <w:tc>
          <w:tcPr>
            <w:tcW w:w="1846"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A report.</w:t>
            </w:r>
          </w:p>
        </w:tc>
      </w:tr>
    </w:tbl>
    <w:p>
      <w:pPr>
        <w:pStyle w:val="Heading2"/>
        <w:numPr>
          <w:ilvl w:val="1"/>
          <w:numId w:val="9"/>
        </w:numPr>
        <w:rPr/>
      </w:pPr>
      <w:r>
        <w:rPr/>
        <w:t>Student performance evaluation system for the course</w:t>
      </w:r>
    </w:p>
    <w:tbl>
      <w:tblPr>
        <w:tblW w:w="5000" w:type="pct"/>
        <w:jc w:val="left"/>
        <w:tblInd w:w="-5" w:type="dxa"/>
        <w:tblCellMar>
          <w:top w:w="0" w:type="dxa"/>
          <w:left w:w="108" w:type="dxa"/>
          <w:bottom w:w="0" w:type="dxa"/>
          <w:right w:w="108" w:type="dxa"/>
        </w:tblCellMar>
        <w:tblLook w:val="0000" w:noHBand="0" w:noVBand="0" w:firstColumn="0" w:lastRow="0" w:lastColumn="0" w:firstRow="0"/>
      </w:tblPr>
      <w:tblGrid>
        <w:gridCol w:w="1471"/>
        <w:gridCol w:w="5341"/>
        <w:gridCol w:w="1278"/>
        <w:gridCol w:w="1264"/>
      </w:tblGrid>
      <w:tr>
        <w:trPr/>
        <w:tc>
          <w:tcPr>
            <w:tcW w:w="1471"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Period</w:t>
            </w:r>
          </w:p>
        </w:tc>
        <w:tc>
          <w:tcPr>
            <w:tcW w:w="5341"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Assignments</w:t>
            </w:r>
          </w:p>
        </w:tc>
        <w:tc>
          <w:tcPr>
            <w:tcW w:w="1278"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en-US"/>
              </w:rPr>
            </w:pPr>
            <w:r>
              <w:rPr>
                <w:sz w:val="24"/>
                <w:szCs w:val="24"/>
                <w:lang w:val="en-US"/>
              </w:rPr>
              <w:t>Points</w:t>
            </w:r>
          </w:p>
        </w:tc>
        <w:tc>
          <w:tcPr>
            <w:tcW w:w="1264"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en-US"/>
              </w:rPr>
            </w:pPr>
            <w:r>
              <w:rPr>
                <w:sz w:val="24"/>
                <w:szCs w:val="24"/>
                <w:lang w:val="en-US"/>
              </w:rPr>
              <w:t>Total</w:t>
            </w:r>
          </w:p>
        </w:tc>
      </w:tr>
      <w:tr>
        <w:trPr>
          <w:trHeight w:val="1186"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1</w:t>
            </w:r>
            <w:r>
              <w:rPr>
                <w:sz w:val="24"/>
                <w:szCs w:val="24"/>
                <w:vertAlign w:val="superscript"/>
                <w:lang w:val="en-US"/>
              </w:rPr>
              <w:t>st</w:t>
            </w:r>
            <w:r>
              <w:rPr>
                <w:sz w:val="24"/>
                <w:szCs w:val="24"/>
                <w:lang w:val="en-US"/>
              </w:rPr>
              <w:t xml:space="preserve"> attestation</w:t>
            </w:r>
          </w:p>
        </w:tc>
        <w:tc>
          <w:tcPr>
            <w:tcW w:w="5341" w:type="dxa"/>
            <w:tcBorders>
              <w:top w:val="single" w:sz="4" w:space="0" w:color="000000"/>
              <w:left w:val="single" w:sz="4" w:space="0" w:color="000000"/>
              <w:bottom w:val="single" w:sz="4" w:space="0" w:color="000000"/>
              <w:right w:val="single" w:sz="4" w:space="0" w:color="000000"/>
            </w:tcBorders>
          </w:tcPr>
          <w:p>
            <w:pPr>
              <w:pStyle w:val="Normal"/>
              <w:rPr>
                <w:b/>
                <w:b/>
                <w:bCs/>
                <w:sz w:val="24"/>
                <w:szCs w:val="24"/>
                <w:lang w:val="en-US"/>
              </w:rPr>
            </w:pPr>
            <w:r>
              <w:rPr>
                <w:rStyle w:val="Hps"/>
                <w:b/>
                <w:bCs/>
                <w:sz w:val="24"/>
                <w:szCs w:val="24"/>
                <w:lang w:val="en-US"/>
              </w:rPr>
              <w:t>Assignments:</w:t>
            </w:r>
            <w:r>
              <w:rPr>
                <w:b/>
                <w:bCs/>
                <w:spacing w:val="-1"/>
                <w:sz w:val="24"/>
                <w:szCs w:val="24"/>
                <w:lang w:val="en-US"/>
              </w:rPr>
              <w:t xml:space="preserve"> </w:t>
            </w:r>
          </w:p>
          <w:p>
            <w:pPr>
              <w:pStyle w:val="ListParagraph"/>
              <w:numPr>
                <w:ilvl w:val="0"/>
                <w:numId w:val="10"/>
              </w:numPr>
              <w:rPr>
                <w:sz w:val="24"/>
                <w:szCs w:val="24"/>
                <w:lang w:val="en-US"/>
              </w:rPr>
            </w:pPr>
            <w:r>
              <w:rPr>
                <w:spacing w:val="-1"/>
                <w:sz w:val="24"/>
                <w:szCs w:val="24"/>
                <w:lang w:val="en-US"/>
              </w:rPr>
              <w:t>Assignment 1.</w:t>
            </w:r>
          </w:p>
          <w:p>
            <w:pPr>
              <w:pStyle w:val="ListParagraph"/>
              <w:numPr>
                <w:ilvl w:val="0"/>
                <w:numId w:val="10"/>
              </w:numPr>
              <w:rPr>
                <w:sz w:val="24"/>
                <w:szCs w:val="24"/>
                <w:lang w:val="en-US"/>
              </w:rPr>
            </w:pPr>
            <w:r>
              <w:rPr>
                <w:rFonts w:eastAsia="Times New Roman" w:cs="Times New Roman"/>
                <w:color w:val="auto"/>
                <w:spacing w:val="-1"/>
                <w:kern w:val="0"/>
                <w:sz w:val="24"/>
                <w:szCs w:val="24"/>
                <w:lang w:val="en-US" w:eastAsia="ru-RU" w:bidi="ar-SA"/>
              </w:rPr>
              <w:t>Quiz 1</w:t>
            </w:r>
            <w:r>
              <w:rPr>
                <w:spacing w:val="-1"/>
                <w:sz w:val="24"/>
                <w:szCs w:val="24"/>
                <w:lang w:val="en-US"/>
              </w:rPr>
              <w:t>.</w:t>
            </w:r>
          </w:p>
          <w:p>
            <w:pPr>
              <w:pStyle w:val="Normal"/>
              <w:rPr>
                <w:b/>
                <w:b/>
                <w:bCs/>
                <w:sz w:val="24"/>
                <w:szCs w:val="24"/>
                <w:lang w:val="en-US"/>
              </w:rPr>
            </w:pPr>
            <w:r>
              <w:rPr>
                <w:b/>
                <w:bCs/>
                <w:sz w:val="24"/>
                <w:szCs w:val="24"/>
                <w:lang w:val="en-US"/>
              </w:rPr>
              <w:t>Mid Term</w:t>
            </w:r>
          </w:p>
        </w:tc>
        <w:tc>
          <w:tcPr>
            <w:tcW w:w="1278" w:type="dxa"/>
            <w:tcBorders>
              <w:top w:val="single" w:sz="4" w:space="0" w:color="000000"/>
              <w:left w:val="single" w:sz="4" w:space="0" w:color="000000"/>
              <w:bottom w:val="single" w:sz="4" w:space="0" w:color="000000"/>
              <w:right w:val="single" w:sz="4" w:space="0" w:color="000000"/>
            </w:tcBorders>
          </w:tcPr>
          <w:p>
            <w:pPr>
              <w:pStyle w:val="Normal"/>
              <w:jc w:val="center"/>
              <w:rPr>
                <w:b/>
                <w:b/>
                <w:bCs/>
                <w:sz w:val="24"/>
                <w:szCs w:val="24"/>
                <w:lang w:val="en-US"/>
              </w:rPr>
            </w:pPr>
            <w:r>
              <w:rPr>
                <w:b/>
                <w:bCs/>
                <w:sz w:val="24"/>
                <w:szCs w:val="24"/>
                <w:lang w:val="en-US"/>
              </w:rPr>
              <w:t>60</w:t>
            </w:r>
          </w:p>
          <w:p>
            <w:pPr>
              <w:pStyle w:val="Normal"/>
              <w:jc w:val="center"/>
              <w:rPr>
                <w:sz w:val="24"/>
                <w:szCs w:val="24"/>
                <w:lang w:val="en-US"/>
              </w:rPr>
            </w:pPr>
            <w:r>
              <w:rPr>
                <w:sz w:val="24"/>
                <w:szCs w:val="24"/>
                <w:lang w:val="en-US"/>
              </w:rPr>
              <w:t>30</w:t>
            </w:r>
          </w:p>
          <w:p>
            <w:pPr>
              <w:pStyle w:val="Normal"/>
              <w:jc w:val="center"/>
              <w:rPr>
                <w:sz w:val="24"/>
                <w:szCs w:val="24"/>
                <w:lang w:val="en-US"/>
              </w:rPr>
            </w:pPr>
            <w:r>
              <w:rPr>
                <w:sz w:val="24"/>
                <w:szCs w:val="24"/>
                <w:lang w:val="en-US"/>
              </w:rPr>
              <w:t>30</w:t>
            </w:r>
          </w:p>
          <w:p>
            <w:pPr>
              <w:pStyle w:val="Normal"/>
              <w:jc w:val="center"/>
              <w:rPr>
                <w:b/>
                <w:b/>
                <w:bCs/>
                <w:sz w:val="24"/>
                <w:szCs w:val="24"/>
                <w:lang w:val="en-US"/>
              </w:rPr>
            </w:pPr>
            <w:r>
              <w:rPr>
                <w:b/>
                <w:bCs/>
                <w:sz w:val="24"/>
                <w:szCs w:val="24"/>
                <w:lang w:val="en-US"/>
              </w:rPr>
              <w:t>40</w:t>
            </w:r>
          </w:p>
        </w:tc>
        <w:tc>
          <w:tcPr>
            <w:tcW w:w="1264" w:type="dxa"/>
            <w:tcBorders>
              <w:top w:val="single" w:sz="4" w:space="0" w:color="000000"/>
              <w:left w:val="single" w:sz="4" w:space="0" w:color="000000"/>
              <w:bottom w:val="single" w:sz="4" w:space="0" w:color="000000"/>
              <w:right w:val="single" w:sz="4" w:space="0" w:color="000000"/>
            </w:tcBorders>
          </w:tcPr>
          <w:p>
            <w:pPr>
              <w:pStyle w:val="Normal"/>
              <w:jc w:val="center"/>
              <w:rPr>
                <w:b/>
                <w:b/>
                <w:bCs/>
                <w:sz w:val="24"/>
                <w:szCs w:val="24"/>
                <w:lang w:val="en-US"/>
              </w:rPr>
            </w:pPr>
            <w:r>
              <w:rPr>
                <w:b/>
                <w:bCs/>
                <w:sz w:val="24"/>
                <w:szCs w:val="24"/>
                <w:lang w:val="en-US"/>
              </w:rPr>
              <w:t>100</w:t>
            </w:r>
          </w:p>
        </w:tc>
      </w:tr>
      <w:tr>
        <w:trPr>
          <w:trHeight w:val="83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2</w:t>
            </w:r>
            <w:r>
              <w:rPr>
                <w:sz w:val="24"/>
                <w:szCs w:val="24"/>
                <w:vertAlign w:val="superscript"/>
                <w:lang w:val="en-US"/>
              </w:rPr>
              <w:t>nd</w:t>
            </w:r>
            <w:r>
              <w:rPr>
                <w:sz w:val="24"/>
                <w:szCs w:val="24"/>
                <w:lang w:val="en-US"/>
              </w:rPr>
              <w:t xml:space="preserve"> attestation </w:t>
            </w:r>
          </w:p>
        </w:tc>
        <w:tc>
          <w:tcPr>
            <w:tcW w:w="5341" w:type="dxa"/>
            <w:tcBorders>
              <w:top w:val="single" w:sz="4" w:space="0" w:color="000000"/>
              <w:left w:val="single" w:sz="4" w:space="0" w:color="000000"/>
              <w:bottom w:val="single" w:sz="4" w:space="0" w:color="000000"/>
              <w:right w:val="single" w:sz="4" w:space="0" w:color="000000"/>
            </w:tcBorders>
          </w:tcPr>
          <w:p>
            <w:pPr>
              <w:pStyle w:val="Normal"/>
              <w:rPr>
                <w:b/>
                <w:b/>
                <w:bCs/>
                <w:sz w:val="24"/>
                <w:szCs w:val="24"/>
                <w:lang w:val="en-US"/>
              </w:rPr>
            </w:pPr>
            <w:r>
              <w:rPr>
                <w:rStyle w:val="Hps"/>
                <w:b/>
                <w:bCs/>
                <w:sz w:val="24"/>
                <w:szCs w:val="24"/>
                <w:lang w:val="en-US"/>
              </w:rPr>
              <w:t>Assignments:</w:t>
            </w:r>
            <w:r>
              <w:rPr>
                <w:b/>
                <w:bCs/>
                <w:spacing w:val="-1"/>
                <w:sz w:val="24"/>
                <w:szCs w:val="24"/>
                <w:lang w:val="en-US"/>
              </w:rPr>
              <w:t xml:space="preserve"> </w:t>
            </w:r>
          </w:p>
          <w:p>
            <w:pPr>
              <w:pStyle w:val="ListParagraph"/>
              <w:numPr>
                <w:ilvl w:val="0"/>
                <w:numId w:val="11"/>
              </w:numPr>
              <w:rPr>
                <w:spacing w:val="-1"/>
                <w:sz w:val="24"/>
                <w:szCs w:val="24"/>
                <w:lang w:val="en-US"/>
              </w:rPr>
            </w:pPr>
            <w:r>
              <w:rPr>
                <w:spacing w:val="-1"/>
                <w:sz w:val="24"/>
                <w:szCs w:val="24"/>
                <w:lang w:val="en-US"/>
              </w:rPr>
              <w:t>Assignment 2.</w:t>
            </w:r>
          </w:p>
          <w:p>
            <w:pPr>
              <w:pStyle w:val="ListParagraph"/>
              <w:numPr>
                <w:ilvl w:val="0"/>
                <w:numId w:val="11"/>
              </w:numPr>
              <w:rPr>
                <w:spacing w:val="-1"/>
                <w:sz w:val="24"/>
                <w:szCs w:val="24"/>
                <w:lang w:val="en-US"/>
              </w:rPr>
            </w:pPr>
            <w:r>
              <w:rPr>
                <w:rFonts w:eastAsia="Times New Roman" w:cs="Times New Roman"/>
                <w:color w:val="auto"/>
                <w:spacing w:val="-1"/>
                <w:kern w:val="0"/>
                <w:sz w:val="24"/>
                <w:szCs w:val="24"/>
                <w:lang w:val="en-US" w:eastAsia="ru-RU" w:bidi="ar-SA"/>
              </w:rPr>
              <w:t>Quiz 2</w:t>
            </w:r>
            <w:r>
              <w:rPr>
                <w:spacing w:val="-1"/>
                <w:sz w:val="24"/>
                <w:szCs w:val="24"/>
                <w:lang w:val="en-US"/>
              </w:rPr>
              <w:t>.</w:t>
            </w:r>
          </w:p>
          <w:p>
            <w:pPr>
              <w:pStyle w:val="Normal"/>
              <w:rPr>
                <w:b/>
                <w:b/>
                <w:bCs/>
                <w:sz w:val="24"/>
                <w:szCs w:val="24"/>
                <w:lang w:val="en-US"/>
              </w:rPr>
            </w:pPr>
            <w:r>
              <w:rPr>
                <w:b/>
                <w:bCs/>
                <w:sz w:val="24"/>
                <w:szCs w:val="24"/>
                <w:lang w:val="en-US"/>
              </w:rPr>
              <w:t xml:space="preserve">End Term </w:t>
            </w:r>
          </w:p>
        </w:tc>
        <w:tc>
          <w:tcPr>
            <w:tcW w:w="1278" w:type="dxa"/>
            <w:tcBorders>
              <w:top w:val="single" w:sz="4" w:space="0" w:color="000000"/>
              <w:left w:val="single" w:sz="4" w:space="0" w:color="000000"/>
              <w:bottom w:val="single" w:sz="4" w:space="0" w:color="000000"/>
              <w:right w:val="single" w:sz="4" w:space="0" w:color="000000"/>
            </w:tcBorders>
          </w:tcPr>
          <w:p>
            <w:pPr>
              <w:pStyle w:val="Normal"/>
              <w:jc w:val="center"/>
              <w:rPr>
                <w:b/>
                <w:b/>
                <w:bCs/>
                <w:sz w:val="24"/>
                <w:szCs w:val="24"/>
                <w:lang w:val="en-US"/>
              </w:rPr>
            </w:pPr>
            <w:r>
              <w:rPr>
                <w:b/>
                <w:bCs/>
                <w:sz w:val="24"/>
                <w:szCs w:val="24"/>
                <w:lang w:val="en-US"/>
              </w:rPr>
              <w:t>60</w:t>
            </w:r>
          </w:p>
          <w:p>
            <w:pPr>
              <w:pStyle w:val="Normal"/>
              <w:jc w:val="center"/>
              <w:rPr>
                <w:sz w:val="24"/>
                <w:szCs w:val="24"/>
                <w:lang w:val="en-US"/>
              </w:rPr>
            </w:pPr>
            <w:r>
              <w:rPr>
                <w:sz w:val="24"/>
                <w:szCs w:val="24"/>
                <w:lang w:val="en-US"/>
              </w:rPr>
              <w:t>30</w:t>
            </w:r>
          </w:p>
          <w:p>
            <w:pPr>
              <w:pStyle w:val="Normal"/>
              <w:jc w:val="center"/>
              <w:rPr>
                <w:sz w:val="24"/>
                <w:szCs w:val="24"/>
                <w:lang w:val="en-US"/>
              </w:rPr>
            </w:pPr>
            <w:r>
              <w:rPr>
                <w:sz w:val="24"/>
                <w:szCs w:val="24"/>
                <w:lang w:val="en-US"/>
              </w:rPr>
              <w:t>30</w:t>
            </w:r>
          </w:p>
          <w:p>
            <w:pPr>
              <w:pStyle w:val="Normal"/>
              <w:jc w:val="center"/>
              <w:rPr>
                <w:b/>
                <w:b/>
                <w:bCs/>
                <w:sz w:val="24"/>
                <w:szCs w:val="24"/>
                <w:lang w:val="en-US"/>
              </w:rPr>
            </w:pPr>
            <w:r>
              <w:rPr>
                <w:b/>
                <w:bCs/>
                <w:sz w:val="24"/>
                <w:szCs w:val="24"/>
                <w:lang w:val="en-US"/>
              </w:rPr>
              <w:t>40</w:t>
            </w:r>
          </w:p>
        </w:tc>
        <w:tc>
          <w:tcPr>
            <w:tcW w:w="1264" w:type="dxa"/>
            <w:tcBorders>
              <w:top w:val="single" w:sz="4" w:space="0" w:color="000000"/>
              <w:left w:val="single" w:sz="4" w:space="0" w:color="000000"/>
              <w:bottom w:val="single" w:sz="4" w:space="0" w:color="000000"/>
              <w:right w:val="single" w:sz="4" w:space="0" w:color="000000"/>
            </w:tcBorders>
          </w:tcPr>
          <w:p>
            <w:pPr>
              <w:pStyle w:val="Normal"/>
              <w:jc w:val="center"/>
              <w:rPr>
                <w:b/>
                <w:b/>
                <w:bCs/>
                <w:sz w:val="24"/>
                <w:szCs w:val="24"/>
                <w:lang w:val="en-US"/>
              </w:rPr>
            </w:pPr>
            <w:r>
              <w:rPr>
                <w:b/>
                <w:bCs/>
                <w:sz w:val="24"/>
                <w:szCs w:val="24"/>
                <w:lang w:val="en-US"/>
              </w:rPr>
              <w:t>100</w:t>
            </w:r>
          </w:p>
        </w:tc>
      </w:tr>
      <w:tr>
        <w:trPr/>
        <w:tc>
          <w:tcPr>
            <w:tcW w:w="1471"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Final exam</w:t>
            </w:r>
          </w:p>
        </w:tc>
        <w:tc>
          <w:tcPr>
            <w:tcW w:w="5341"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 xml:space="preserve">Final </w:t>
            </w:r>
            <w:r>
              <w:rPr>
                <w:rFonts w:eastAsia="Times New Roman" w:cs="Times New Roman"/>
                <w:color w:val="auto"/>
                <w:kern w:val="0"/>
                <w:sz w:val="24"/>
                <w:szCs w:val="24"/>
                <w:lang w:val="en-US" w:eastAsia="ru-RU" w:bidi="ar-SA"/>
              </w:rPr>
              <w:t>project</w:t>
            </w:r>
          </w:p>
        </w:tc>
        <w:tc>
          <w:tcPr>
            <w:tcW w:w="1278" w:type="dxa"/>
            <w:tcBorders>
              <w:top w:val="single" w:sz="4" w:space="0" w:color="000000"/>
              <w:left w:val="single" w:sz="4" w:space="0" w:color="000000"/>
              <w:bottom w:val="single" w:sz="4" w:space="0" w:color="000000"/>
              <w:right w:val="single" w:sz="4" w:space="0" w:color="000000"/>
            </w:tcBorders>
          </w:tcPr>
          <w:p>
            <w:pPr>
              <w:pStyle w:val="Normal"/>
              <w:jc w:val="center"/>
              <w:rPr>
                <w:b/>
                <w:b/>
                <w:bCs/>
                <w:sz w:val="24"/>
                <w:szCs w:val="24"/>
                <w:lang w:val="en-US"/>
              </w:rPr>
            </w:pPr>
            <w:r>
              <w:rPr>
                <w:b/>
                <w:bCs/>
                <w:sz w:val="24"/>
                <w:szCs w:val="24"/>
                <w:lang w:val="en-US"/>
              </w:rPr>
              <w:t>100</w:t>
            </w:r>
          </w:p>
        </w:tc>
        <w:tc>
          <w:tcPr>
            <w:tcW w:w="1264" w:type="dxa"/>
            <w:tcBorders>
              <w:top w:val="single" w:sz="4" w:space="0" w:color="000000"/>
              <w:left w:val="single" w:sz="4" w:space="0" w:color="000000"/>
              <w:bottom w:val="single" w:sz="4" w:space="0" w:color="000000"/>
              <w:right w:val="single" w:sz="4" w:space="0" w:color="000000"/>
            </w:tcBorders>
          </w:tcPr>
          <w:p>
            <w:pPr>
              <w:pStyle w:val="Normal"/>
              <w:jc w:val="center"/>
              <w:rPr>
                <w:b/>
                <w:b/>
                <w:bCs/>
                <w:sz w:val="24"/>
                <w:szCs w:val="24"/>
                <w:lang w:val="en-US"/>
              </w:rPr>
            </w:pPr>
            <w:r>
              <w:rPr>
                <w:b/>
                <w:bCs/>
                <w:sz w:val="24"/>
                <w:szCs w:val="24"/>
                <w:lang w:val="en-US"/>
              </w:rPr>
              <w:t xml:space="preserve">100 </w:t>
            </w:r>
          </w:p>
        </w:tc>
      </w:tr>
      <w:tr>
        <w:trPr>
          <w:trHeight w:val="88"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 xml:space="preserve">Total  </w:t>
            </w:r>
          </w:p>
        </w:tc>
        <w:tc>
          <w:tcPr>
            <w:tcW w:w="5341" w:type="dxa"/>
            <w:tcBorders>
              <w:top w:val="single" w:sz="4" w:space="0" w:color="000000"/>
              <w:left w:val="single" w:sz="4" w:space="0" w:color="000000"/>
              <w:bottom w:val="single" w:sz="4" w:space="0" w:color="000000"/>
              <w:right w:val="single" w:sz="4" w:space="0" w:color="000000"/>
            </w:tcBorders>
          </w:tcPr>
          <w:p>
            <w:pPr>
              <w:pStyle w:val="Normal"/>
              <w:rPr>
                <w:sz w:val="24"/>
                <w:szCs w:val="24"/>
                <w:lang w:val="en-US"/>
              </w:rPr>
            </w:pPr>
            <w:r>
              <w:rPr>
                <w:sz w:val="24"/>
                <w:szCs w:val="24"/>
                <w:lang w:val="en-US"/>
              </w:rPr>
              <w:t>0,3*1</w:t>
            </w:r>
            <w:r>
              <w:rPr>
                <w:sz w:val="24"/>
                <w:szCs w:val="24"/>
                <w:vertAlign w:val="superscript"/>
                <w:lang w:val="en-US"/>
              </w:rPr>
              <w:t>st</w:t>
            </w:r>
            <w:r>
              <w:rPr>
                <w:sz w:val="24"/>
                <w:szCs w:val="24"/>
                <w:lang w:val="en-US"/>
              </w:rPr>
              <w:t xml:space="preserve"> Attestation + 0,3*2</w:t>
            </w:r>
            <w:r>
              <w:rPr>
                <w:sz w:val="24"/>
                <w:szCs w:val="24"/>
                <w:vertAlign w:val="superscript"/>
                <w:lang w:val="en-US"/>
              </w:rPr>
              <w:t>nd</w:t>
            </w:r>
            <w:r>
              <w:rPr>
                <w:sz w:val="24"/>
                <w:szCs w:val="24"/>
                <w:lang w:val="en-US"/>
              </w:rPr>
              <w:t xml:space="preserve"> Attestation + 0,4*Final</w:t>
            </w:r>
          </w:p>
        </w:tc>
        <w:tc>
          <w:tcPr>
            <w:tcW w:w="1278" w:type="dxa"/>
            <w:tcBorders>
              <w:top w:val="single" w:sz="4" w:space="0" w:color="000000"/>
              <w:left w:val="single" w:sz="4" w:space="0" w:color="000000"/>
              <w:bottom w:val="single" w:sz="4" w:space="0" w:color="000000"/>
              <w:right w:val="single" w:sz="4" w:space="0" w:color="000000"/>
            </w:tcBorders>
          </w:tcPr>
          <w:p>
            <w:pPr>
              <w:pStyle w:val="Normal"/>
              <w:jc w:val="center"/>
              <w:rPr>
                <w:sz w:val="24"/>
                <w:szCs w:val="24"/>
                <w:lang w:val="en-US"/>
              </w:rPr>
            </w:pPr>
            <w:r>
              <w:rPr>
                <w:sz w:val="24"/>
                <w:szCs w:val="24"/>
                <w:lang w:val="en-US"/>
              </w:rPr>
            </w:r>
          </w:p>
        </w:tc>
        <w:tc>
          <w:tcPr>
            <w:tcW w:w="1264" w:type="dxa"/>
            <w:tcBorders>
              <w:top w:val="single" w:sz="4" w:space="0" w:color="000000"/>
              <w:left w:val="single" w:sz="4" w:space="0" w:color="000000"/>
              <w:bottom w:val="single" w:sz="4" w:space="0" w:color="000000"/>
              <w:right w:val="single" w:sz="4" w:space="0" w:color="000000"/>
            </w:tcBorders>
          </w:tcPr>
          <w:p>
            <w:pPr>
              <w:pStyle w:val="Normal"/>
              <w:jc w:val="center"/>
              <w:rPr>
                <w:b/>
                <w:b/>
                <w:bCs/>
                <w:sz w:val="24"/>
                <w:szCs w:val="24"/>
                <w:lang w:val="en-US"/>
              </w:rPr>
            </w:pPr>
            <w:r>
              <w:rPr>
                <w:b/>
                <w:bCs/>
                <w:sz w:val="24"/>
                <w:szCs w:val="24"/>
                <w:lang w:val="en-US"/>
              </w:rPr>
              <w:t>100</w:t>
            </w:r>
          </w:p>
        </w:tc>
      </w:tr>
    </w:tbl>
    <w:p>
      <w:pPr>
        <w:pStyle w:val="Normal"/>
        <w:jc w:val="both"/>
        <w:rPr>
          <w:color w:val="0070C0"/>
          <w:sz w:val="24"/>
          <w:szCs w:val="24"/>
          <w:lang w:val="en-US"/>
        </w:rPr>
      </w:pPr>
      <w:r>
        <w:rPr>
          <w:color w:val="0070C0"/>
          <w:sz w:val="24"/>
          <w:szCs w:val="24"/>
          <w:lang w:val="en-US"/>
        </w:rPr>
      </w:r>
    </w:p>
    <w:p>
      <w:pPr>
        <w:pStyle w:val="Normal"/>
        <w:jc w:val="both"/>
        <w:rPr>
          <w:sz w:val="24"/>
          <w:szCs w:val="24"/>
          <w:lang w:val="en-US"/>
        </w:rPr>
      </w:pPr>
      <w:r>
        <w:rPr>
          <w:sz w:val="24"/>
          <w:szCs w:val="24"/>
          <w:lang w:val="en-US"/>
        </w:rPr>
        <w:t>Achievement level as per course curriculum shall be assessed according to the evaluation chart adopted by the academic credit system.</w:t>
      </w:r>
    </w:p>
    <w:tbl>
      <w:tblPr>
        <w:tblW w:w="9356" w:type="dxa"/>
        <w:jc w:val="left"/>
        <w:tblInd w:w="-10" w:type="dxa"/>
        <w:tblCellMar>
          <w:top w:w="0" w:type="dxa"/>
          <w:left w:w="108" w:type="dxa"/>
          <w:bottom w:w="0" w:type="dxa"/>
          <w:right w:w="108" w:type="dxa"/>
        </w:tblCellMar>
        <w:tblLook w:val="00a0" w:noHBand="0" w:noVBand="0" w:firstColumn="1" w:lastRow="0" w:lastColumn="0" w:firstRow="1"/>
      </w:tblPr>
      <w:tblGrid>
        <w:gridCol w:w="1536"/>
        <w:gridCol w:w="1957"/>
        <w:gridCol w:w="1905"/>
        <w:gridCol w:w="3957"/>
      </w:tblGrid>
      <w:tr>
        <w:trPr>
          <w:trHeight w:val="553"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b/>
                <w:b/>
                <w:bCs/>
                <w:lang w:val="en-US"/>
              </w:rPr>
            </w:pPr>
            <w:r>
              <w:rPr>
                <w:b/>
                <w:bCs/>
                <w:lang w:val="en-US"/>
              </w:rPr>
              <w:t>Letter Grade</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b/>
                <w:b/>
                <w:bCs/>
                <w:lang w:val="en-US"/>
              </w:rPr>
            </w:pPr>
            <w:r>
              <w:rPr>
                <w:b/>
                <w:bCs/>
                <w:lang w:val="en-US"/>
              </w:rPr>
              <w:t>Numerical equivalent</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b/>
                <w:b/>
                <w:bCs/>
                <w:lang w:val="en-US"/>
              </w:rPr>
            </w:pPr>
            <w:r>
              <w:rPr>
                <w:b/>
                <w:bCs/>
                <w:lang w:val="en-US"/>
              </w:rPr>
              <w:t>Percentage</w:t>
            </w:r>
          </w:p>
        </w:tc>
        <w:tc>
          <w:tcPr>
            <w:tcW w:w="3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b/>
                <w:b/>
                <w:bCs/>
                <w:lang w:val="en-US"/>
              </w:rPr>
            </w:pPr>
            <w:r>
              <w:rPr>
                <w:b/>
                <w:bCs/>
                <w:lang w:val="en-US"/>
              </w:rPr>
              <w:t>Grade according to the traditional system</w:t>
            </w:r>
          </w:p>
        </w:tc>
      </w:tr>
      <w:tr>
        <w:trPr>
          <w:trHeight w:val="283"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А</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4,0</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95-100</w:t>
            </w:r>
          </w:p>
        </w:tc>
        <w:tc>
          <w:tcPr>
            <w:tcW w:w="3957" w:type="dxa"/>
            <w:vMerge w:val="restart"/>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lang w:val="en-US"/>
              </w:rPr>
            </w:pPr>
            <w:r>
              <w:rPr>
                <w:lang w:val="en-US"/>
              </w:rPr>
              <w:t>Excellent</w:t>
            </w:r>
          </w:p>
        </w:tc>
      </w:tr>
      <w:tr>
        <w:trPr>
          <w:trHeight w:val="283"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А-</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3,67</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90-94</w:t>
            </w:r>
          </w:p>
        </w:tc>
        <w:tc>
          <w:tcPr>
            <w:tcW w:w="3957" w:type="dxa"/>
            <w:vMerge w:val="continu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pPr>
              <w:pStyle w:val="Normal"/>
              <w:rPr>
                <w:sz w:val="24"/>
                <w:szCs w:val="24"/>
              </w:rPr>
            </w:pPr>
            <w:r>
              <w:rPr>
                <w:sz w:val="24"/>
                <w:szCs w:val="24"/>
              </w:rPr>
            </w:r>
          </w:p>
        </w:tc>
      </w:tr>
      <w:tr>
        <w:trPr>
          <w:trHeight w:val="269"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В+</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3,33</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85-89</w:t>
            </w:r>
          </w:p>
        </w:tc>
        <w:tc>
          <w:tcPr>
            <w:tcW w:w="3957" w:type="dxa"/>
            <w:vMerge w:val="restart"/>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lang w:val="en-US"/>
              </w:rPr>
            </w:pPr>
            <w:r>
              <w:rPr>
                <w:lang w:val="en-US"/>
              </w:rPr>
              <w:t>Good</w:t>
            </w:r>
          </w:p>
        </w:tc>
      </w:tr>
      <w:tr>
        <w:trPr>
          <w:trHeight w:val="283"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В</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3,0</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80-84</w:t>
            </w:r>
          </w:p>
        </w:tc>
        <w:tc>
          <w:tcPr>
            <w:tcW w:w="3957" w:type="dxa"/>
            <w:vMerge w:val="continu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pPr>
              <w:pStyle w:val="NormalWeb"/>
              <w:spacing w:before="0" w:after="0"/>
              <w:rPr>
                <w:lang w:val="en-US"/>
              </w:rPr>
            </w:pPr>
            <w:r>
              <w:rPr>
                <w:lang w:val="en-US"/>
              </w:rPr>
            </w:r>
          </w:p>
        </w:tc>
      </w:tr>
      <w:tr>
        <w:trPr>
          <w:trHeight w:val="283"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В-</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2,67</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75-79</w:t>
            </w:r>
          </w:p>
        </w:tc>
        <w:tc>
          <w:tcPr>
            <w:tcW w:w="3957" w:type="dxa"/>
            <w:vMerge w:val="continu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pPr>
              <w:pStyle w:val="Normal"/>
              <w:rPr>
                <w:sz w:val="24"/>
                <w:szCs w:val="24"/>
              </w:rPr>
            </w:pPr>
            <w:r>
              <w:rPr>
                <w:sz w:val="24"/>
                <w:szCs w:val="24"/>
              </w:rPr>
            </w:r>
          </w:p>
        </w:tc>
      </w:tr>
      <w:tr>
        <w:trPr>
          <w:trHeight w:val="283"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С+</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2,33</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70-74</w:t>
            </w:r>
          </w:p>
        </w:tc>
        <w:tc>
          <w:tcPr>
            <w:tcW w:w="3957" w:type="dxa"/>
            <w:vMerge w:val="continu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pPr>
              <w:pStyle w:val="Normal"/>
              <w:rPr>
                <w:sz w:val="24"/>
                <w:szCs w:val="24"/>
              </w:rPr>
            </w:pPr>
            <w:r>
              <w:rPr>
                <w:sz w:val="24"/>
                <w:szCs w:val="24"/>
              </w:rPr>
            </w:r>
          </w:p>
        </w:tc>
      </w:tr>
      <w:tr>
        <w:trPr>
          <w:trHeight w:val="269"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С</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2,0</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65-69</w:t>
            </w:r>
          </w:p>
        </w:tc>
        <w:tc>
          <w:tcPr>
            <w:tcW w:w="3957" w:type="dxa"/>
            <w:vMerge w:val="restart"/>
            <w:tcBorders>
              <w:top w:val="single" w:sz="4" w:space="0" w:color="000000"/>
              <w:left w:val="single" w:sz="4" w:space="0" w:color="000000"/>
              <w:bottom w:val="single" w:sz="4" w:space="0" w:color="000000"/>
              <w:right w:val="single" w:sz="4" w:space="0" w:color="000000"/>
            </w:tcBorders>
            <w:tcMar>
              <w:left w:w="5" w:type="dxa"/>
              <w:right w:w="5" w:type="dxa"/>
            </w:tcMar>
            <w:vAlign w:val="center"/>
          </w:tcPr>
          <w:p>
            <w:pPr>
              <w:pStyle w:val="NormalWeb"/>
              <w:spacing w:before="0" w:after="0"/>
              <w:jc w:val="center"/>
              <w:rPr/>
            </w:pPr>
            <w:r>
              <w:rPr/>
            </w:r>
          </w:p>
          <w:p>
            <w:pPr>
              <w:pStyle w:val="NormalWeb"/>
              <w:spacing w:before="0" w:after="0"/>
              <w:jc w:val="center"/>
              <w:rPr/>
            </w:pPr>
            <w:r>
              <w:rPr>
                <w:lang w:val="en-US"/>
              </w:rPr>
              <w:t>Satisfactory</w:t>
            </w:r>
          </w:p>
        </w:tc>
      </w:tr>
      <w:tr>
        <w:trPr>
          <w:trHeight w:val="283"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rFonts w:ascii="Times New Roman" w:hAnsi="Times New Roman" w:eastAsia="Calibri" w:cs="Times New Roman"/>
                <w:color w:val="auto"/>
                <w:kern w:val="0"/>
                <w:sz w:val="24"/>
                <w:szCs w:val="24"/>
                <w:lang w:val="ru-RU" w:eastAsia="ru-RU" w:bidi="ar-SA"/>
              </w:rPr>
            </w:pPr>
            <w:r>
              <w:rPr>
                <w:rFonts w:eastAsia="Calibri" w:cs="Times New Roman"/>
                <w:color w:val="auto"/>
                <w:kern w:val="0"/>
                <w:sz w:val="24"/>
                <w:szCs w:val="24"/>
                <w:lang w:val="ru-RU" w:eastAsia="ru-RU" w:bidi="ar-SA"/>
              </w:rPr>
              <w:t>С-</w:t>
            </w:r>
          </w:p>
        </w:tc>
        <w:tc>
          <w:tcPr>
            <w:tcW w:w="1957" w:type="dxa"/>
            <w:tcBorders>
              <w:top w:val="single" w:sz="4" w:space="0" w:color="000000"/>
              <w:left w:val="single" w:sz="4" w:space="0" w:color="000000"/>
              <w:bottom w:val="single" w:sz="4" w:space="0" w:color="000000"/>
            </w:tcBorders>
            <w:vAlign w:val="center"/>
          </w:tcPr>
          <w:p>
            <w:pPr>
              <w:pStyle w:val="NormalWeb"/>
              <w:spacing w:before="0" w:after="0"/>
              <w:jc w:val="center"/>
              <w:rPr>
                <w:rFonts w:ascii="Times New Roman" w:hAnsi="Times New Roman" w:eastAsia="Calibri" w:cs="Times New Roman"/>
                <w:color w:val="auto"/>
                <w:kern w:val="0"/>
                <w:sz w:val="24"/>
                <w:szCs w:val="24"/>
                <w:lang w:val="ru-RU" w:eastAsia="ru-RU" w:bidi="ar-SA"/>
              </w:rPr>
            </w:pPr>
            <w:r>
              <w:rPr>
                <w:rFonts w:eastAsia="Calibri" w:cs="Times New Roman"/>
                <w:color w:val="auto"/>
                <w:kern w:val="0"/>
                <w:sz w:val="24"/>
                <w:szCs w:val="24"/>
                <w:lang w:val="ru-RU" w:eastAsia="ru-RU" w:bidi="ar-SA"/>
              </w:rPr>
              <w:t>1,67</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rFonts w:ascii="Times New Roman" w:hAnsi="Times New Roman" w:eastAsia="Calibri" w:cs="Times New Roman"/>
                <w:color w:val="auto"/>
                <w:kern w:val="0"/>
                <w:sz w:val="24"/>
                <w:szCs w:val="24"/>
                <w:lang w:val="ru-RU" w:eastAsia="ru-RU" w:bidi="ar-SA"/>
              </w:rPr>
            </w:pPr>
            <w:r>
              <w:rPr>
                <w:rFonts w:eastAsia="Calibri" w:cs="Times New Roman"/>
                <w:color w:val="auto"/>
                <w:kern w:val="0"/>
                <w:sz w:val="24"/>
                <w:szCs w:val="24"/>
                <w:lang w:val="ru-RU" w:eastAsia="ru-RU" w:bidi="ar-SA"/>
              </w:rPr>
              <w:t>60-64</w:t>
            </w:r>
          </w:p>
        </w:tc>
        <w:tc>
          <w:tcPr>
            <w:tcW w:w="3957" w:type="dxa"/>
            <w:vMerge w:val="continu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pPr>
              <w:pStyle w:val="NormalWeb"/>
              <w:spacing w:before="0" w:after="0"/>
              <w:rPr>
                <w:color w:val="002060"/>
              </w:rPr>
            </w:pPr>
            <w:r>
              <w:rPr>
                <w:color w:val="002060"/>
              </w:rPr>
            </w:r>
          </w:p>
        </w:tc>
      </w:tr>
      <w:tr>
        <w:trPr>
          <w:trHeight w:val="283"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rFonts w:ascii="Times New Roman" w:hAnsi="Times New Roman" w:eastAsia="Calibri" w:cs="Times New Roman"/>
                <w:color w:val="auto"/>
                <w:kern w:val="0"/>
                <w:sz w:val="24"/>
                <w:szCs w:val="24"/>
                <w:lang w:val="ru-RU" w:eastAsia="ru-RU" w:bidi="ar-SA"/>
              </w:rPr>
            </w:pPr>
            <w:r>
              <w:rPr>
                <w:rFonts w:eastAsia="Calibri" w:cs="Times New Roman"/>
                <w:color w:val="auto"/>
                <w:kern w:val="0"/>
                <w:sz w:val="24"/>
                <w:szCs w:val="24"/>
                <w:lang w:val="ru-RU" w:eastAsia="ru-RU" w:bidi="ar-SA"/>
              </w:rPr>
              <w:t>D+</w:t>
            </w:r>
          </w:p>
        </w:tc>
        <w:tc>
          <w:tcPr>
            <w:tcW w:w="1957" w:type="dxa"/>
            <w:tcBorders>
              <w:left w:val="single" w:sz="4" w:space="0" w:color="000000"/>
              <w:bottom w:val="single" w:sz="4" w:space="0" w:color="000000"/>
            </w:tcBorders>
            <w:vAlign w:val="center"/>
          </w:tcPr>
          <w:p>
            <w:pPr>
              <w:pStyle w:val="NormalWeb"/>
              <w:spacing w:before="0" w:after="0"/>
              <w:jc w:val="center"/>
              <w:rPr>
                <w:rFonts w:ascii="Times New Roman" w:hAnsi="Times New Roman" w:eastAsia="Calibri" w:cs="Times New Roman"/>
                <w:color w:val="auto"/>
                <w:kern w:val="0"/>
                <w:sz w:val="24"/>
                <w:szCs w:val="24"/>
                <w:lang w:val="ru-RU" w:eastAsia="ru-RU" w:bidi="ar-SA"/>
              </w:rPr>
            </w:pPr>
            <w:r>
              <w:rPr>
                <w:rFonts w:eastAsia="Calibri" w:cs="Times New Roman"/>
                <w:color w:val="auto"/>
                <w:kern w:val="0"/>
                <w:sz w:val="24"/>
                <w:szCs w:val="24"/>
                <w:lang w:val="ru-RU" w:eastAsia="ru-RU" w:bidi="ar-SA"/>
              </w:rPr>
              <w:t>1,33</w:t>
            </w:r>
          </w:p>
        </w:tc>
        <w:tc>
          <w:tcPr>
            <w:tcW w:w="1905" w:type="dxa"/>
            <w:tcBorders>
              <w:left w:val="single" w:sz="4" w:space="0" w:color="000000"/>
              <w:bottom w:val="single" w:sz="4" w:space="0" w:color="000000"/>
              <w:right w:val="single" w:sz="4" w:space="0" w:color="000000"/>
            </w:tcBorders>
            <w:vAlign w:val="center"/>
          </w:tcPr>
          <w:p>
            <w:pPr>
              <w:pStyle w:val="NormalWeb"/>
              <w:spacing w:before="0" w:after="0"/>
              <w:jc w:val="center"/>
              <w:rPr>
                <w:rFonts w:ascii="Times New Roman" w:hAnsi="Times New Roman" w:eastAsia="Calibri" w:cs="Times New Roman"/>
                <w:color w:val="auto"/>
                <w:kern w:val="0"/>
                <w:sz w:val="24"/>
                <w:szCs w:val="24"/>
                <w:lang w:val="ru-RU" w:eastAsia="ru-RU" w:bidi="ar-SA"/>
              </w:rPr>
            </w:pPr>
            <w:r>
              <w:rPr>
                <w:rFonts w:eastAsia="Calibri" w:cs="Times New Roman"/>
                <w:color w:val="auto"/>
                <w:kern w:val="0"/>
                <w:sz w:val="24"/>
                <w:szCs w:val="24"/>
                <w:lang w:val="ru-RU" w:eastAsia="ru-RU" w:bidi="ar-SA"/>
              </w:rPr>
              <w:t>55-59</w:t>
            </w:r>
          </w:p>
        </w:tc>
        <w:tc>
          <w:tcPr>
            <w:tcW w:w="3957" w:type="dxa"/>
            <w:vMerge w:val="continu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pPr>
              <w:pStyle w:val="NormalWeb"/>
              <w:spacing w:before="0" w:after="0"/>
              <w:rPr>
                <w:color w:val="002060"/>
              </w:rPr>
            </w:pPr>
            <w:r>
              <w:rPr>
                <w:color w:val="002060"/>
              </w:rPr>
            </w:r>
          </w:p>
        </w:tc>
      </w:tr>
      <w:tr>
        <w:trPr>
          <w:trHeight w:val="331"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D</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1,0</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50-54</w:t>
            </w:r>
          </w:p>
        </w:tc>
        <w:tc>
          <w:tcPr>
            <w:tcW w:w="3957" w:type="dxa"/>
            <w:vMerge w:val="continue"/>
            <w:tcBorders>
              <w:top w:val="single" w:sz="4" w:space="0" w:color="000000"/>
              <w:left w:val="single" w:sz="4" w:space="0" w:color="000000"/>
              <w:bottom w:val="single" w:sz="4" w:space="0" w:color="000000"/>
              <w:right w:val="single" w:sz="4" w:space="0" w:color="000000"/>
            </w:tcBorders>
            <w:tcMar>
              <w:left w:w="5" w:type="dxa"/>
              <w:right w:w="5" w:type="dxa"/>
            </w:tcMar>
            <w:vAlign w:val="center"/>
          </w:tcPr>
          <w:p>
            <w:pPr>
              <w:pStyle w:val="NormalWeb"/>
              <w:spacing w:before="0" w:after="0"/>
              <w:rPr/>
            </w:pPr>
            <w:r>
              <w:rPr/>
            </w:r>
          </w:p>
        </w:tc>
      </w:tr>
      <w:tr>
        <w:trPr>
          <w:trHeight w:val="331"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FX</w:t>
            </w:r>
          </w:p>
        </w:tc>
        <w:tc>
          <w:tcPr>
            <w:tcW w:w="1957"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t>0</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pPr>
            <w:r>
              <w:rPr>
                <w:lang w:val="en-US"/>
              </w:rPr>
              <w:t>25</w:t>
            </w:r>
            <w:r>
              <w:rPr/>
              <w:t>-49</w:t>
            </w:r>
          </w:p>
        </w:tc>
        <w:tc>
          <w:tcPr>
            <w:tcW w:w="3957" w:type="dxa"/>
            <w:vMerge w:val="restart"/>
            <w:tcBorders>
              <w:top w:val="single" w:sz="4" w:space="0" w:color="000000"/>
              <w:left w:val="single" w:sz="4" w:space="0" w:color="000000"/>
              <w:bottom w:val="single" w:sz="4" w:space="0" w:color="000000"/>
              <w:right w:val="single" w:sz="4" w:space="0" w:color="000000"/>
            </w:tcBorders>
            <w:tcMar>
              <w:left w:w="5" w:type="dxa"/>
              <w:right w:w="5" w:type="dxa"/>
            </w:tcMar>
            <w:vAlign w:val="center"/>
          </w:tcPr>
          <w:p>
            <w:pPr>
              <w:pStyle w:val="NormalWeb"/>
              <w:spacing w:before="0" w:after="0"/>
              <w:jc w:val="center"/>
              <w:rPr/>
            </w:pPr>
            <w:r>
              <w:rPr>
                <w:lang w:val="en-US"/>
              </w:rPr>
              <w:t>Fail</w:t>
            </w:r>
          </w:p>
        </w:tc>
      </w:tr>
      <w:tr>
        <w:trPr>
          <w:trHeight w:val="268" w:hRule="atLeast"/>
        </w:trPr>
        <w:tc>
          <w:tcPr>
            <w:tcW w:w="1536"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rFonts w:ascii="Times New Roman" w:hAnsi="Times New Roman" w:eastAsia="Calibri" w:cs="Times New Roman"/>
                <w:color w:val="auto"/>
                <w:kern w:val="0"/>
                <w:sz w:val="24"/>
                <w:szCs w:val="24"/>
                <w:lang w:val="ru-RU" w:eastAsia="ru-RU" w:bidi="ar-SA"/>
              </w:rPr>
            </w:pPr>
            <w:r>
              <w:rPr>
                <w:rFonts w:eastAsia="Calibri" w:cs="Times New Roman"/>
                <w:color w:val="auto"/>
                <w:kern w:val="0"/>
                <w:sz w:val="24"/>
                <w:szCs w:val="24"/>
                <w:lang w:val="ru-RU" w:eastAsia="ru-RU" w:bidi="ar-SA"/>
              </w:rPr>
              <w:t>F</w:t>
            </w:r>
          </w:p>
        </w:tc>
        <w:tc>
          <w:tcPr>
            <w:tcW w:w="1957" w:type="dxa"/>
            <w:tcBorders>
              <w:top w:val="single" w:sz="4" w:space="0" w:color="000000"/>
              <w:left w:val="single" w:sz="4" w:space="0" w:color="000000"/>
              <w:bottom w:val="single" w:sz="4" w:space="0" w:color="000000"/>
            </w:tcBorders>
            <w:vAlign w:val="center"/>
          </w:tcPr>
          <w:p>
            <w:pPr>
              <w:pStyle w:val="NormalWeb"/>
              <w:spacing w:before="0" w:after="0"/>
              <w:jc w:val="center"/>
              <w:rPr>
                <w:rFonts w:ascii="Times New Roman" w:hAnsi="Times New Roman" w:eastAsia="Calibri" w:cs="Times New Roman"/>
                <w:color w:val="auto"/>
                <w:kern w:val="0"/>
                <w:sz w:val="24"/>
                <w:szCs w:val="24"/>
                <w:lang w:eastAsia="ru-RU" w:bidi="ar-SA"/>
              </w:rPr>
            </w:pPr>
            <w:r>
              <w:rPr>
                <w:rFonts w:eastAsia="Calibri" w:cs="Times New Roman"/>
                <w:color w:val="auto"/>
                <w:kern w:val="0"/>
                <w:sz w:val="24"/>
                <w:szCs w:val="24"/>
                <w:lang w:eastAsia="ru-RU" w:bidi="ar-SA"/>
              </w:rPr>
              <w:t>0</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rFonts w:ascii="Times New Roman" w:hAnsi="Times New Roman" w:eastAsia="Calibri" w:cs="Times New Roman"/>
                <w:color w:val="auto"/>
                <w:kern w:val="0"/>
                <w:sz w:val="24"/>
                <w:szCs w:val="24"/>
                <w:lang w:eastAsia="ru-RU" w:bidi="ar-SA"/>
              </w:rPr>
            </w:pPr>
            <w:r>
              <w:rPr>
                <w:rFonts w:eastAsia="Calibri" w:cs="Times New Roman"/>
                <w:color w:val="auto"/>
                <w:kern w:val="0"/>
                <w:sz w:val="24"/>
                <w:szCs w:val="24"/>
                <w:lang w:eastAsia="ru-RU" w:bidi="ar-SA"/>
              </w:rPr>
              <w:t>0-2</w:t>
            </w:r>
            <w:r>
              <w:rPr>
                <w:rFonts w:eastAsia="Calibri" w:cs="Times New Roman"/>
                <w:color w:val="auto"/>
                <w:kern w:val="0"/>
                <w:sz w:val="24"/>
                <w:szCs w:val="24"/>
                <w:lang w:val="en-US" w:eastAsia="ru-RU" w:bidi="ar-SA"/>
              </w:rPr>
              <w:t>4</w:t>
            </w:r>
          </w:p>
        </w:tc>
        <w:tc>
          <w:tcPr>
            <w:tcW w:w="3957" w:type="dxa"/>
            <w:vMerge w:val="continue"/>
            <w:tcBorders>
              <w:top w:val="single" w:sz="4" w:space="0" w:color="000000"/>
              <w:left w:val="single" w:sz="4" w:space="0" w:color="000000"/>
              <w:bottom w:val="single" w:sz="4" w:space="0" w:color="000000"/>
              <w:right w:val="single" w:sz="4" w:space="0" w:color="000000"/>
            </w:tcBorders>
            <w:vAlign w:val="center"/>
          </w:tcPr>
          <w:p>
            <w:pPr>
              <w:pStyle w:val="NormalWeb"/>
              <w:spacing w:before="0" w:after="0"/>
              <w:jc w:val="center"/>
              <w:rPr>
                <w:color w:val="002060"/>
                <w:lang w:val="en-US"/>
              </w:rPr>
            </w:pPr>
            <w:r>
              <w:rPr>
                <w:color w:val="002060"/>
                <w:lang w:val="en-US"/>
              </w:rPr>
            </w:r>
          </w:p>
        </w:tc>
      </w:tr>
    </w:tbl>
    <w:p>
      <w:pPr>
        <w:pStyle w:val="Normal"/>
        <w:jc w:val="both"/>
        <w:rPr>
          <w:color w:val="002060"/>
          <w:sz w:val="24"/>
          <w:szCs w:val="24"/>
          <w:lang w:val="en-US"/>
        </w:rPr>
      </w:pPr>
      <w:r>
        <w:rPr>
          <w:color w:val="002060"/>
          <w:sz w:val="24"/>
          <w:szCs w:val="24"/>
          <w:lang w:val="en-US"/>
        </w:rPr>
        <w:t xml:space="preserve"> </w:t>
      </w:r>
    </w:p>
    <w:p>
      <w:pPr>
        <w:pStyle w:val="Normal"/>
        <w:jc w:val="both"/>
        <w:rPr>
          <w:sz w:val="24"/>
          <w:szCs w:val="24"/>
          <w:lang w:val="en-US"/>
        </w:rPr>
      </w:pPr>
      <w:r>
        <w:rPr>
          <w:sz w:val="24"/>
          <w:szCs w:val="24"/>
          <w:lang w:val="en-US"/>
        </w:rPr>
        <w:t xml:space="preserve">Based on the specific grade for each assignment, and the final grade, following criteria must be satisfied: </w:t>
      </w:r>
    </w:p>
    <w:tbl>
      <w:tblPr>
        <w:tblW w:w="9351" w:type="dxa"/>
        <w:jc w:val="left"/>
        <w:tblInd w:w="0" w:type="dxa"/>
        <w:tblCellMar>
          <w:top w:w="0" w:type="dxa"/>
          <w:left w:w="108" w:type="dxa"/>
          <w:bottom w:w="0" w:type="dxa"/>
          <w:right w:w="108" w:type="dxa"/>
        </w:tblCellMar>
        <w:tblLook w:val="04a0" w:noHBand="0" w:noVBand="1" w:firstColumn="1" w:lastRow="0" w:lastColumn="0" w:firstRow="1"/>
      </w:tblPr>
      <w:tblGrid>
        <w:gridCol w:w="864"/>
        <w:gridCol w:w="8486"/>
      </w:tblGrid>
      <w:tr>
        <w:trPr>
          <w:trHeight w:val="131" w:hRule="atLeast"/>
        </w:trPr>
        <w:tc>
          <w:tcPr>
            <w:tcW w:w="86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b/>
                <w:b/>
                <w:bCs/>
                <w:sz w:val="24"/>
                <w:szCs w:val="24"/>
                <w:lang w:val="en-US"/>
              </w:rPr>
            </w:pPr>
            <w:r>
              <w:rPr>
                <w:b/>
                <w:bCs/>
                <w:sz w:val="24"/>
                <w:szCs w:val="24"/>
                <w:lang w:val="en-US"/>
              </w:rPr>
              <w:t>Grade</w:t>
            </w:r>
          </w:p>
        </w:tc>
        <w:tc>
          <w:tcPr>
            <w:tcW w:w="848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b/>
                <w:b/>
                <w:bCs/>
                <w:sz w:val="24"/>
                <w:szCs w:val="24"/>
                <w:lang w:val="en-US"/>
              </w:rPr>
            </w:pPr>
            <w:r>
              <w:rPr>
                <w:b/>
                <w:bCs/>
                <w:sz w:val="24"/>
                <w:szCs w:val="24"/>
                <w:lang w:val="en-US"/>
              </w:rPr>
              <w:t>Criteria to be satisfied</w:t>
            </w:r>
          </w:p>
        </w:tc>
      </w:tr>
      <w:tr>
        <w:trPr>
          <w:trHeight w:val="1152" w:hRule="atLeast"/>
        </w:trPr>
        <w:tc>
          <w:tcPr>
            <w:tcW w:w="8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sz w:val="24"/>
                <w:szCs w:val="24"/>
              </w:rPr>
            </w:pPr>
            <w:r>
              <w:rPr>
                <w:sz w:val="24"/>
                <w:szCs w:val="24"/>
              </w:rPr>
              <w:t>90-100</w:t>
            </w:r>
          </w:p>
        </w:tc>
        <w:tc>
          <w:tcPr>
            <w:tcW w:w="848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sz w:val="24"/>
                <w:szCs w:val="24"/>
                <w:lang w:val="en-US"/>
              </w:rPr>
            </w:pPr>
            <w:r>
              <w:rPr>
                <w:sz w:val="24"/>
                <w:szCs w:val="24"/>
                <w:lang w:val="en-US"/>
              </w:rPr>
              <w:t>- Work would be worthy of further dissemination under appropriate conditions</w:t>
              <w:br/>
              <w:t>- Mastery of advanced methods and techniques at a level beyond that explicitly taught</w:t>
              <w:br/>
              <w:t>- Ability to synthesize and employ in an original way idea from across the subject</w:t>
              <w:br/>
              <w:t>- Outstanding command of critical analysis and judgment</w:t>
            </w:r>
          </w:p>
        </w:tc>
      </w:tr>
      <w:tr>
        <w:trPr>
          <w:trHeight w:val="1152" w:hRule="atLeast"/>
        </w:trPr>
        <w:tc>
          <w:tcPr>
            <w:tcW w:w="8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sz w:val="24"/>
                <w:szCs w:val="24"/>
              </w:rPr>
            </w:pPr>
            <w:r>
              <w:rPr>
                <w:sz w:val="24"/>
                <w:szCs w:val="24"/>
              </w:rPr>
              <w:t>80-89</w:t>
            </w:r>
          </w:p>
        </w:tc>
        <w:tc>
          <w:tcPr>
            <w:tcW w:w="848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sz w:val="24"/>
                <w:szCs w:val="24"/>
                <w:lang w:val="en-US"/>
              </w:rPr>
            </w:pPr>
            <w:r>
              <w:rPr>
                <w:sz w:val="24"/>
                <w:szCs w:val="24"/>
                <w:lang w:val="en-US"/>
              </w:rPr>
              <w:t xml:space="preserve">- Excellent range and depth of attainment of intended outcomes </w:t>
              <w:br/>
              <w:t>- Mastery of a wide range of methods and techniques</w:t>
              <w:br/>
              <w:t>- Evidence of study and originality of what has been taught</w:t>
              <w:br/>
              <w:t xml:space="preserve">- Able to display a command of critical analysis and judgement </w:t>
            </w:r>
          </w:p>
        </w:tc>
      </w:tr>
      <w:tr>
        <w:trPr>
          <w:trHeight w:val="864" w:hRule="atLeast"/>
        </w:trPr>
        <w:tc>
          <w:tcPr>
            <w:tcW w:w="8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sz w:val="24"/>
                <w:szCs w:val="24"/>
              </w:rPr>
            </w:pPr>
            <w:r>
              <w:rPr>
                <w:sz w:val="24"/>
                <w:szCs w:val="24"/>
              </w:rPr>
              <w:t>70-79</w:t>
            </w:r>
          </w:p>
        </w:tc>
        <w:tc>
          <w:tcPr>
            <w:tcW w:w="848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sz w:val="24"/>
                <w:szCs w:val="24"/>
                <w:lang w:val="en-US"/>
              </w:rPr>
            </w:pPr>
            <w:r>
              <w:rPr>
                <w:sz w:val="24"/>
                <w:szCs w:val="24"/>
                <w:lang w:val="en-US"/>
              </w:rPr>
              <w:t>- Attained all the intended learning outcomes for a unit</w:t>
              <w:br/>
              <w:t xml:space="preserve">- Able to use well a range of methods and techniques to come to conclusions </w:t>
              <w:br/>
              <w:t xml:space="preserve">- Able to employ critical analysis and judgement </w:t>
            </w:r>
          </w:p>
        </w:tc>
      </w:tr>
      <w:tr>
        <w:trPr>
          <w:trHeight w:val="1440" w:hRule="atLeast"/>
        </w:trPr>
        <w:tc>
          <w:tcPr>
            <w:tcW w:w="8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sz w:val="24"/>
                <w:szCs w:val="24"/>
              </w:rPr>
            </w:pPr>
            <w:r>
              <w:rPr>
                <w:sz w:val="24"/>
                <w:szCs w:val="24"/>
              </w:rPr>
              <w:t>60-69</w:t>
            </w:r>
          </w:p>
        </w:tc>
        <w:tc>
          <w:tcPr>
            <w:tcW w:w="848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sz w:val="24"/>
                <w:szCs w:val="24"/>
                <w:lang w:val="en-US"/>
              </w:rPr>
            </w:pPr>
            <w:r>
              <w:rPr>
                <w:sz w:val="24"/>
                <w:szCs w:val="24"/>
                <w:lang w:val="en-US"/>
              </w:rPr>
              <w:t>- Some limitations in attainment of learning objectives, but has managed to grasp most of them</w:t>
              <w:br/>
              <w:t>- Able to use most of the methods and techniques taught</w:t>
              <w:br/>
              <w:t>- Evidence of study and comprehension of what has been taught but grasp insecure</w:t>
              <w:br/>
              <w:t>- Some grasp of the issues and concepts underlying the techniques and material taught, but weak and incomplete</w:t>
            </w:r>
          </w:p>
        </w:tc>
      </w:tr>
      <w:tr>
        <w:trPr>
          <w:trHeight w:val="1440" w:hRule="atLeast"/>
        </w:trPr>
        <w:tc>
          <w:tcPr>
            <w:tcW w:w="8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sz w:val="24"/>
                <w:szCs w:val="24"/>
              </w:rPr>
            </w:pPr>
            <w:r>
              <w:rPr>
                <w:sz w:val="24"/>
                <w:szCs w:val="24"/>
              </w:rPr>
              <w:t>50-59</w:t>
            </w:r>
          </w:p>
        </w:tc>
        <w:tc>
          <w:tcPr>
            <w:tcW w:w="848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sz w:val="24"/>
                <w:szCs w:val="24"/>
                <w:lang w:val="en-US"/>
              </w:rPr>
            </w:pPr>
            <w:r>
              <w:rPr>
                <w:sz w:val="24"/>
                <w:szCs w:val="24"/>
                <w:lang w:val="en-US"/>
              </w:rPr>
              <w:t xml:space="preserve">- Attainment of only a minority of the learning outcomes </w:t>
              <w:br/>
              <w:t>- Able to demonstrate a clear but limited use of some of the basic methods and techniques taught</w:t>
              <w:br/>
              <w:t>- Weak and incomplete grasp of what has been taught</w:t>
              <w:br/>
              <w:t>- Deficient understanding of the issues and concepts underlying the techniques and material taught</w:t>
            </w:r>
          </w:p>
        </w:tc>
      </w:tr>
      <w:tr>
        <w:trPr>
          <w:trHeight w:val="1440" w:hRule="atLeast"/>
        </w:trPr>
        <w:tc>
          <w:tcPr>
            <w:tcW w:w="8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sz w:val="24"/>
                <w:szCs w:val="24"/>
              </w:rPr>
            </w:pPr>
            <w:r>
              <w:rPr>
                <w:sz w:val="24"/>
                <w:szCs w:val="24"/>
              </w:rPr>
              <w:t>25-49</w:t>
            </w:r>
          </w:p>
        </w:tc>
        <w:tc>
          <w:tcPr>
            <w:tcW w:w="848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sz w:val="24"/>
                <w:szCs w:val="24"/>
                <w:lang w:val="en-US"/>
              </w:rPr>
            </w:pPr>
            <w:r>
              <w:rPr>
                <w:sz w:val="24"/>
                <w:szCs w:val="24"/>
                <w:lang w:val="en-US"/>
              </w:rPr>
              <w:t>- Attainment of nearly all the intended learning outcomes deficient</w:t>
              <w:br/>
              <w:t>- Lack of ability to use at all or the right methods and techniques taught</w:t>
              <w:br/>
              <w:t>- Inadequately and incoherently presented</w:t>
              <w:br/>
              <w:t>- Wholly deficient grasp of what has been taught</w:t>
              <w:br/>
              <w:t>- Lack of understanding of the issues and concepts underlying the techniques and material taught</w:t>
            </w:r>
          </w:p>
        </w:tc>
      </w:tr>
      <w:tr>
        <w:trPr>
          <w:trHeight w:val="300" w:hRule="atLeast"/>
        </w:trPr>
        <w:tc>
          <w:tcPr>
            <w:tcW w:w="864" w:type="dxa"/>
            <w:tcBorders>
              <w:top w:val="single" w:sz="4" w:space="0" w:color="000000"/>
              <w:left w:val="single" w:sz="4" w:space="0" w:color="000000"/>
              <w:bottom w:val="single" w:sz="4" w:space="0" w:color="000000"/>
              <w:right w:val="single" w:sz="4" w:space="0" w:color="000000"/>
            </w:tcBorders>
            <w:shd w:color="auto" w:fill="auto" w:val="clear"/>
          </w:tcPr>
          <w:p>
            <w:pPr>
              <w:pStyle w:val="Normal"/>
              <w:rPr>
                <w:sz w:val="24"/>
                <w:szCs w:val="24"/>
              </w:rPr>
            </w:pPr>
            <w:r>
              <w:rPr>
                <w:sz w:val="24"/>
                <w:szCs w:val="24"/>
              </w:rPr>
              <w:t>0-24</w:t>
            </w:r>
          </w:p>
        </w:tc>
        <w:tc>
          <w:tcPr>
            <w:tcW w:w="848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sz w:val="24"/>
                <w:szCs w:val="24"/>
                <w:lang w:val="en-US"/>
              </w:rPr>
            </w:pPr>
            <w:r>
              <w:rPr>
                <w:sz w:val="24"/>
                <w:szCs w:val="24"/>
                <w:lang w:val="en-US"/>
              </w:rPr>
              <w:t>No significant assessable material, absent or assessment missing a must pass component</w:t>
            </w:r>
          </w:p>
        </w:tc>
      </w:tr>
    </w:tbl>
    <w:p>
      <w:pPr>
        <w:pStyle w:val="Heading1"/>
        <w:numPr>
          <w:ilvl w:val="0"/>
          <w:numId w:val="9"/>
        </w:numPr>
        <w:ind w:left="0" w:firstLine="709"/>
        <w:rPr/>
      </w:pPr>
      <w:r>
        <w:rPr/>
        <w:t xml:space="preserve">Methodological Guidelines        </w:t>
      </w:r>
    </w:p>
    <w:p>
      <w:pPr>
        <w:pStyle w:val="Paragraph"/>
        <w:spacing w:lineRule="auto" w:line="264" w:beforeAutospacing="0" w:before="40" w:afterAutospacing="0" w:after="0"/>
        <w:ind w:firstLine="708"/>
        <w:jc w:val="both"/>
        <w:textAlignment w:val="baseline"/>
        <w:rPr/>
      </w:pPr>
      <w:r>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w:t>
      </w:r>
      <w:r>
        <w:rPr>
          <w:rStyle w:val="Eop"/>
        </w:rPr>
        <w:t> </w:t>
      </w:r>
    </w:p>
    <w:p>
      <w:pPr>
        <w:pStyle w:val="Paragraph"/>
        <w:numPr>
          <w:ilvl w:val="0"/>
          <w:numId w:val="4"/>
        </w:numPr>
        <w:spacing w:lineRule="auto" w:line="264" w:beforeAutospacing="0" w:before="40" w:afterAutospacing="0" w:after="0"/>
        <w:jc w:val="both"/>
        <w:textAlignment w:val="baseline"/>
        <w:rPr/>
      </w:pPr>
      <w:r>
        <w:rPr>
          <w:rStyle w:val="Normaltextrun"/>
          <w:b/>
        </w:rPr>
        <w:t>ISIS (Instructor Supervised Student Independent Study) </w:t>
      </w:r>
      <w:r>
        <w:rPr>
          <w:rStyle w:val="Normaltextrun"/>
        </w:rPr>
        <w:t>-comprises presentation to be done by students independently and checked by instructor. </w:t>
      </w:r>
      <w:r>
        <w:rPr>
          <w:rStyle w:val="Eop"/>
        </w:rPr>
        <w:t> </w:t>
      </w:r>
    </w:p>
    <w:p>
      <w:pPr>
        <w:pStyle w:val="Paragraph"/>
        <w:numPr>
          <w:ilvl w:val="0"/>
          <w:numId w:val="4"/>
        </w:numPr>
        <w:spacing w:lineRule="auto" w:line="264" w:beforeAutospacing="0" w:before="40" w:afterAutospacing="0" w:after="0"/>
        <w:jc w:val="both"/>
        <w:textAlignment w:val="baseline"/>
        <w:rPr>
          <w:rStyle w:val="Eop"/>
        </w:rPr>
      </w:pPr>
      <w:r>
        <w:rPr>
          <w:rStyle w:val="Normaltextrun"/>
          <w:b/>
        </w:rPr>
        <w:t>Mid-term and End-term</w:t>
      </w:r>
      <w:r>
        <w:rPr>
          <w:rStyle w:val="Normaltextrun"/>
        </w:rPr>
        <w:t> is a review of the topics covered and assessment of each student's knowledge. The form of the midterm and end term exams is complex.</w:t>
      </w:r>
      <w:r>
        <w:rPr>
          <w:rStyle w:val="Eop"/>
        </w:rPr>
        <w:t> </w:t>
      </w:r>
    </w:p>
    <w:p>
      <w:pPr>
        <w:pStyle w:val="Paragraph"/>
        <w:spacing w:lineRule="auto" w:line="264" w:beforeAutospacing="0" w:before="40" w:afterAutospacing="0" w:after="0"/>
        <w:ind w:left="720" w:hanging="0"/>
        <w:jc w:val="both"/>
        <w:textAlignment w:val="baseline"/>
        <w:rPr>
          <w:rStyle w:val="Normaltextrun"/>
        </w:rPr>
      </w:pPr>
      <w:r>
        <w:rPr>
          <w:rStyle w:val="Normaltextrun"/>
        </w:rPr>
        <w:t xml:space="preserve">The form of the final assessment is </w:t>
      </w:r>
      <w:r>
        <w:rPr>
          <w:rFonts w:eastAsia="Calibri" w:cs="Times New Roman"/>
          <w:color w:val="auto"/>
          <w:kern w:val="0"/>
          <w:sz w:val="24"/>
          <w:szCs w:val="24"/>
          <w:lang w:val="en-US" w:eastAsia="en-US" w:bidi="ar-SA"/>
        </w:rPr>
        <w:t>complex project</w:t>
      </w:r>
      <w:r>
        <w:rPr/>
        <w:t>.</w:t>
      </w:r>
    </w:p>
    <w:p>
      <w:pPr>
        <w:pStyle w:val="Heading1"/>
        <w:numPr>
          <w:ilvl w:val="0"/>
          <w:numId w:val="9"/>
        </w:numPr>
        <w:ind w:left="0" w:firstLine="709"/>
        <w:rPr/>
      </w:pPr>
      <w:r>
        <w:rPr/>
        <w:t>Lecturer approvals full name job title date sign</w:t>
      </w:r>
    </w:p>
    <w:tbl>
      <w:tblPr>
        <w:tblStyle w:val="ac"/>
        <w:tblW w:w="9346" w:type="dxa"/>
        <w:jc w:val="left"/>
        <w:tblInd w:w="0" w:type="dxa"/>
        <w:tblCellMar>
          <w:top w:w="0" w:type="dxa"/>
          <w:left w:w="108" w:type="dxa"/>
          <w:bottom w:w="0" w:type="dxa"/>
          <w:right w:w="108" w:type="dxa"/>
        </w:tblCellMar>
        <w:tblLook w:val="04a0" w:noHBand="0" w:noVBand="1" w:firstColumn="1" w:lastRow="0" w:lastColumn="0" w:firstRow="1"/>
      </w:tblPr>
      <w:tblGrid>
        <w:gridCol w:w="2547"/>
        <w:gridCol w:w="2268"/>
        <w:gridCol w:w="2273"/>
        <w:gridCol w:w="2257"/>
      </w:tblGrid>
      <w:tr>
        <w:trPr/>
        <w:tc>
          <w:tcPr>
            <w:tcW w:w="2547" w:type="dxa"/>
            <w:tcBorders/>
          </w:tcPr>
          <w:p>
            <w:pPr>
              <w:pStyle w:val="Paragraph"/>
              <w:spacing w:beforeAutospacing="0" w:before="0" w:afterAutospacing="0" w:after="0"/>
              <w:jc w:val="both"/>
              <w:textAlignment w:val="baseline"/>
              <w:rPr>
                <w:b/>
                <w:b/>
                <w:bCs/>
              </w:rPr>
            </w:pPr>
            <w:r>
              <w:rPr>
                <w:b/>
                <w:bCs/>
              </w:rPr>
              <w:t>Full name</w:t>
            </w:r>
          </w:p>
        </w:tc>
        <w:tc>
          <w:tcPr>
            <w:tcW w:w="2268" w:type="dxa"/>
            <w:tcBorders/>
          </w:tcPr>
          <w:p>
            <w:pPr>
              <w:pStyle w:val="Paragraph"/>
              <w:spacing w:beforeAutospacing="0" w:before="0" w:afterAutospacing="0" w:after="0"/>
              <w:jc w:val="both"/>
              <w:textAlignment w:val="baseline"/>
              <w:rPr>
                <w:b/>
                <w:b/>
                <w:bCs/>
              </w:rPr>
            </w:pPr>
            <w:r>
              <w:rPr>
                <w:b/>
                <w:bCs/>
              </w:rPr>
              <w:t>Job title</w:t>
            </w:r>
          </w:p>
        </w:tc>
        <w:tc>
          <w:tcPr>
            <w:tcW w:w="2273" w:type="dxa"/>
            <w:tcBorders/>
          </w:tcPr>
          <w:p>
            <w:pPr>
              <w:pStyle w:val="Paragraph"/>
              <w:spacing w:beforeAutospacing="0" w:before="0" w:afterAutospacing="0" w:after="0"/>
              <w:jc w:val="both"/>
              <w:textAlignment w:val="baseline"/>
              <w:rPr>
                <w:b/>
                <w:b/>
                <w:bCs/>
              </w:rPr>
            </w:pPr>
            <w:r>
              <w:rPr>
                <w:b/>
                <w:bCs/>
              </w:rPr>
              <w:t>Date</w:t>
            </w:r>
          </w:p>
        </w:tc>
        <w:tc>
          <w:tcPr>
            <w:tcW w:w="2257" w:type="dxa"/>
            <w:tcBorders/>
          </w:tcPr>
          <w:p>
            <w:pPr>
              <w:pStyle w:val="Paragraph"/>
              <w:spacing w:before="0" w:after="0"/>
              <w:jc w:val="both"/>
              <w:textAlignment w:val="baseline"/>
              <w:rPr>
                <w:b/>
                <w:b/>
                <w:bCs/>
              </w:rPr>
            </w:pPr>
            <w:r>
              <w:rPr>
                <w:b/>
                <w:bCs/>
              </w:rPr>
              <w:t xml:space="preserve">Sign </w:t>
            </w:r>
          </w:p>
        </w:tc>
      </w:tr>
      <w:tr>
        <w:trPr/>
        <w:tc>
          <w:tcPr>
            <w:tcW w:w="2547" w:type="dxa"/>
            <w:tcBorders/>
          </w:tcPr>
          <w:p>
            <w:pPr>
              <w:pStyle w:val="Paragraph"/>
              <w:spacing w:beforeAutospacing="0" w:before="0" w:afterAutospacing="0" w:after="0"/>
              <w:jc w:val="both"/>
              <w:textAlignment w:val="baseline"/>
              <w:rPr>
                <w:rFonts w:ascii="Times New Roman" w:hAnsi="Times New Roman" w:eastAsia="Calibri" w:cs="Times New Roman"/>
                <w:sz w:val="24"/>
                <w:szCs w:val="24"/>
                <w:lang w:val="en-US" w:eastAsia="en-US"/>
              </w:rPr>
            </w:pPr>
            <w:r>
              <w:rPr>
                <w:rFonts w:eastAsia="Calibri" w:cs="Times New Roman"/>
                <w:sz w:val="24"/>
                <w:szCs w:val="24"/>
                <w:lang w:val="en-US" w:eastAsia="en-US"/>
              </w:rPr>
              <w:t>Akbergenov Yerkin</w:t>
            </w:r>
          </w:p>
        </w:tc>
        <w:tc>
          <w:tcPr>
            <w:tcW w:w="2268" w:type="dxa"/>
            <w:tcBorders/>
          </w:tcPr>
          <w:p>
            <w:pPr>
              <w:pStyle w:val="Paragraph"/>
              <w:spacing w:beforeAutospacing="0" w:before="0" w:afterAutospacing="0" w:after="0"/>
              <w:jc w:val="both"/>
              <w:textAlignment w:val="baseline"/>
              <w:rPr/>
            </w:pPr>
            <w:r>
              <w:rPr/>
              <w:t>Senior lector</w:t>
            </w:r>
          </w:p>
        </w:tc>
        <w:tc>
          <w:tcPr>
            <w:tcW w:w="2273" w:type="dxa"/>
            <w:tcBorders/>
          </w:tcPr>
          <w:p>
            <w:pPr>
              <w:pStyle w:val="Paragraph"/>
              <w:spacing w:beforeAutospacing="0" w:before="0" w:afterAutospacing="0" w:after="0"/>
              <w:jc w:val="both"/>
              <w:textAlignment w:val="baseline"/>
              <w:rPr>
                <w:lang w:val="ru-RU"/>
              </w:rPr>
            </w:pPr>
            <w:r>
              <w:rPr>
                <w:rFonts w:eastAsia="Calibri" w:cs="Times New Roman"/>
                <w:color w:val="auto"/>
                <w:kern w:val="0"/>
                <w:sz w:val="24"/>
                <w:szCs w:val="24"/>
                <w:lang w:val="en-US" w:eastAsia="en-US" w:bidi="ar-SA"/>
              </w:rPr>
              <w:t>04</w:t>
            </w:r>
            <w:r>
              <w:rPr/>
              <w:t>.03.2025</w:t>
            </w:r>
          </w:p>
        </w:tc>
        <w:tc>
          <w:tcPr>
            <w:tcW w:w="2257" w:type="dxa"/>
            <w:tcBorders/>
          </w:tcPr>
          <w:p>
            <w:pPr>
              <w:pStyle w:val="Paragraph"/>
              <w:spacing w:beforeAutospacing="0" w:before="0" w:afterAutospacing="0" w:after="0"/>
              <w:jc w:val="both"/>
              <w:textAlignment w:val="baseline"/>
              <w:rPr/>
            </w:pPr>
            <w:r>
              <w:rPr/>
            </w:r>
          </w:p>
        </w:tc>
      </w:tr>
    </w:tbl>
    <w:p>
      <w:pPr>
        <w:pStyle w:val="Paragraph"/>
        <w:spacing w:beforeAutospacing="0" w:before="0" w:afterAutospacing="0" w:after="0"/>
        <w:jc w:val="both"/>
        <w:textAlignment w:val="baseline"/>
        <w:rPr>
          <w:color w:val="002060"/>
        </w:rPr>
      </w:pPr>
      <w:r>
        <w:rPr/>
      </w:r>
    </w:p>
    <w:sectPr>
      <w:type w:val="nextPage"/>
      <w:pgSz w:w="11906" w:h="16838"/>
      <w:pgMar w:left="1701" w:right="850" w:header="0" w:top="1134" w:footer="0" w:bottom="1134"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Segoe U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Times New Roman">
    <w:charset w:val="01"/>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tabs>
          <w:tab w:val="num" w:pos="0"/>
        </w:tabs>
        <w:ind w:left="432" w:hanging="432"/>
      </w:pPr>
    </w:lvl>
    <w:lvl w:ilvl="1">
      <w:start w:val="1"/>
      <w:pStyle w:val="Heading2"/>
      <w:numFmt w:val="decimal"/>
      <w:lvlText w:val="%1.%2"/>
      <w:lvlJc w:val="left"/>
      <w:pPr>
        <w:tabs>
          <w:tab w:val="num" w:pos="0"/>
        </w:tabs>
        <w:ind w:left="576" w:hanging="576"/>
      </w:pPr>
    </w:lvl>
    <w:lvl w:ilvl="2">
      <w:start w:val="1"/>
      <w:pStyle w:val="Heading3"/>
      <w:numFmt w:val="decimal"/>
      <w:lvlText w:val="%1.%2.%3"/>
      <w:lvlJc w:val="left"/>
      <w:pPr>
        <w:tabs>
          <w:tab w:val="num" w:pos="0"/>
        </w:tabs>
        <w:ind w:left="720" w:hanging="720"/>
      </w:pPr>
    </w:lvl>
    <w:lvl w:ilvl="3">
      <w:start w:val="1"/>
      <w:pStyle w:val="Heading4"/>
      <w:numFmt w:val="decimal"/>
      <w:lvlText w:val="%1.%2.%3.%4"/>
      <w:lvlJc w:val="left"/>
      <w:pPr>
        <w:tabs>
          <w:tab w:val="num" w:pos="0"/>
        </w:tabs>
        <w:ind w:left="864" w:hanging="864"/>
      </w:pPr>
    </w:lvl>
    <w:lvl w:ilvl="4">
      <w:start w:val="1"/>
      <w:pStyle w:val="Heading5"/>
      <w:numFmt w:val="decimal"/>
      <w:lvlText w:val="%1.%2.%3.%4.%5"/>
      <w:lvlJc w:val="left"/>
      <w:pPr>
        <w:tabs>
          <w:tab w:val="num" w:pos="0"/>
        </w:tabs>
        <w:ind w:left="1008" w:hanging="1008"/>
      </w:pPr>
    </w:lvl>
    <w:lvl w:ilvl="5">
      <w:start w:val="1"/>
      <w:pStyle w:val="Heading6"/>
      <w:numFmt w:val="decimal"/>
      <w:lvlText w:val="%1.%2.%3.%4.%5.%6"/>
      <w:lvlJc w:val="left"/>
      <w:pPr>
        <w:tabs>
          <w:tab w:val="num" w:pos="0"/>
        </w:tabs>
        <w:ind w:left="1152" w:hanging="1152"/>
      </w:pPr>
    </w:lvl>
    <w:lvl w:ilvl="6">
      <w:start w:val="1"/>
      <w:pStyle w:val="Heading7"/>
      <w:numFmt w:val="decimal"/>
      <w:lvlText w:val="%1.%2.%3.%4.%5.%6.%7"/>
      <w:lvlJc w:val="left"/>
      <w:pPr>
        <w:tabs>
          <w:tab w:val="num" w:pos="0"/>
        </w:tabs>
        <w:ind w:left="1296" w:hanging="1296"/>
      </w:pPr>
    </w:lvl>
    <w:lvl w:ilvl="7">
      <w:start w:val="1"/>
      <w:pStyle w:val="Heading8"/>
      <w:numFmt w:val="decimal"/>
      <w:lvlText w:val="%1.%2.%3.%4.%5.%6.%7.%8"/>
      <w:lvlJc w:val="left"/>
      <w:pPr>
        <w:tabs>
          <w:tab w:val="num" w:pos="0"/>
        </w:tabs>
        <w:ind w:left="1440" w:hanging="1440"/>
      </w:pPr>
    </w:lvl>
    <w:lvl w:ilvl="8">
      <w:start w:val="1"/>
      <w:pStyle w:val="Heading9"/>
      <w:numFmt w:val="decimal"/>
      <w:lvlText w:val="%1.%2.%3.%4.%5.%6.%7.%8.%9"/>
      <w:lvlJc w:val="left"/>
      <w:pPr>
        <w:tabs>
          <w:tab w:val="num" w:pos="0"/>
        </w:tabs>
        <w:ind w:left="1584" w:hanging="1584"/>
      </w:pPr>
    </w:lvl>
  </w:abstractNum>
  <w:abstractNum w:abstractNumId="2">
    <w:lvl w:ilvl="0">
      <w:start w:val="1"/>
      <w:numFmt w:val="decimal"/>
      <w:lvlText w:val="%1."/>
      <w:lvlJc w:val="left"/>
      <w:pPr>
        <w:tabs>
          <w:tab w:val="num" w:pos="0"/>
        </w:tabs>
        <w:ind w:left="720" w:hanging="360"/>
      </w:pPr>
      <w:rPr>
        <w:b w:val="false"/>
        <w:color w:val="00206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423" w:hanging="360"/>
      </w:pPr>
      <w:rPr>
        <w:rFonts w:ascii="Symbol" w:hAnsi="Symbol" w:cs="Symbol" w:hint="default"/>
      </w:rPr>
    </w:lvl>
    <w:lvl w:ilvl="1">
      <w:start w:val="1"/>
      <w:numFmt w:val="bullet"/>
      <w:lvlText w:val="o"/>
      <w:lvlJc w:val="left"/>
      <w:pPr>
        <w:tabs>
          <w:tab w:val="num" w:pos="0"/>
        </w:tabs>
        <w:ind w:left="1143" w:hanging="360"/>
      </w:pPr>
      <w:rPr>
        <w:rFonts w:ascii="Courier New" w:hAnsi="Courier New" w:cs="Courier New" w:hint="default"/>
      </w:rPr>
    </w:lvl>
    <w:lvl w:ilvl="2">
      <w:start w:val="1"/>
      <w:numFmt w:val="bullet"/>
      <w:lvlText w:val=""/>
      <w:lvlJc w:val="left"/>
      <w:pPr>
        <w:tabs>
          <w:tab w:val="num" w:pos="0"/>
        </w:tabs>
        <w:ind w:left="1863" w:hanging="360"/>
      </w:pPr>
      <w:rPr>
        <w:rFonts w:ascii="Wingdings" w:hAnsi="Wingdings" w:cs="Wingdings" w:hint="default"/>
      </w:rPr>
    </w:lvl>
    <w:lvl w:ilvl="3">
      <w:start w:val="1"/>
      <w:numFmt w:val="bullet"/>
      <w:lvlText w:val=""/>
      <w:lvlJc w:val="left"/>
      <w:pPr>
        <w:tabs>
          <w:tab w:val="num" w:pos="0"/>
        </w:tabs>
        <w:ind w:left="2583" w:hanging="360"/>
      </w:pPr>
      <w:rPr>
        <w:rFonts w:ascii="Symbol" w:hAnsi="Symbol" w:cs="Symbol" w:hint="default"/>
      </w:rPr>
    </w:lvl>
    <w:lvl w:ilvl="4">
      <w:start w:val="1"/>
      <w:numFmt w:val="bullet"/>
      <w:lvlText w:val="o"/>
      <w:lvlJc w:val="left"/>
      <w:pPr>
        <w:tabs>
          <w:tab w:val="num" w:pos="0"/>
        </w:tabs>
        <w:ind w:left="3303" w:hanging="360"/>
      </w:pPr>
      <w:rPr>
        <w:rFonts w:ascii="Courier New" w:hAnsi="Courier New" w:cs="Courier New" w:hint="default"/>
      </w:rPr>
    </w:lvl>
    <w:lvl w:ilvl="5">
      <w:start w:val="1"/>
      <w:numFmt w:val="bullet"/>
      <w:lvlText w:val=""/>
      <w:lvlJc w:val="left"/>
      <w:pPr>
        <w:tabs>
          <w:tab w:val="num" w:pos="0"/>
        </w:tabs>
        <w:ind w:left="4023" w:hanging="360"/>
      </w:pPr>
      <w:rPr>
        <w:rFonts w:ascii="Wingdings" w:hAnsi="Wingdings" w:cs="Wingdings" w:hint="default"/>
      </w:rPr>
    </w:lvl>
    <w:lvl w:ilvl="6">
      <w:start w:val="1"/>
      <w:numFmt w:val="bullet"/>
      <w:lvlText w:val=""/>
      <w:lvlJc w:val="left"/>
      <w:pPr>
        <w:tabs>
          <w:tab w:val="num" w:pos="0"/>
        </w:tabs>
        <w:ind w:left="4743" w:hanging="360"/>
      </w:pPr>
      <w:rPr>
        <w:rFonts w:ascii="Symbol" w:hAnsi="Symbol" w:cs="Symbol" w:hint="default"/>
      </w:rPr>
    </w:lvl>
    <w:lvl w:ilvl="7">
      <w:start w:val="1"/>
      <w:numFmt w:val="bullet"/>
      <w:lvlText w:val="o"/>
      <w:lvlJc w:val="left"/>
      <w:pPr>
        <w:tabs>
          <w:tab w:val="num" w:pos="0"/>
        </w:tabs>
        <w:ind w:left="5463" w:hanging="360"/>
      </w:pPr>
      <w:rPr>
        <w:rFonts w:ascii="Courier New" w:hAnsi="Courier New" w:cs="Courier New" w:hint="default"/>
      </w:rPr>
    </w:lvl>
    <w:lvl w:ilvl="8">
      <w:start w:val="1"/>
      <w:numFmt w:val="bullet"/>
      <w:lvlText w:val=""/>
      <w:lvlJc w:val="left"/>
      <w:pPr>
        <w:tabs>
          <w:tab w:val="num" w:pos="0"/>
        </w:tabs>
        <w:ind w:left="6183" w:hanging="360"/>
      </w:pPr>
      <w:rPr>
        <w:rFonts w:ascii="Wingdings" w:hAnsi="Wingdings" w:cs="Wingdings" w:hint="default"/>
      </w:rPr>
    </w:lvl>
  </w:abstractNum>
  <w:abstractNum w:abstractNumId="7">
    <w:lvl w:ilvl="0">
      <w:start w:val="1"/>
      <w:numFmt w:val="decimal"/>
      <w:lvlText w:val="%1."/>
      <w:lvlJc w:val="left"/>
      <w:pPr>
        <w:tabs>
          <w:tab w:val="num" w:pos="0"/>
        </w:tabs>
        <w:ind w:left="423" w:hanging="360"/>
      </w:pPr>
      <w:rPr>
        <w:b w:val="false"/>
        <w:color w:val="002060"/>
      </w:rPr>
    </w:lvl>
    <w:lvl w:ilvl="1">
      <w:start w:val="1"/>
      <w:numFmt w:val="lowerLetter"/>
      <w:lvlText w:val="%2."/>
      <w:lvlJc w:val="left"/>
      <w:pPr>
        <w:tabs>
          <w:tab w:val="num" w:pos="0"/>
        </w:tabs>
        <w:ind w:left="1143" w:hanging="360"/>
      </w:pPr>
    </w:lvl>
    <w:lvl w:ilvl="2">
      <w:start w:val="1"/>
      <w:numFmt w:val="lowerRoman"/>
      <w:lvlText w:val="%3."/>
      <w:lvlJc w:val="right"/>
      <w:pPr>
        <w:tabs>
          <w:tab w:val="num" w:pos="0"/>
        </w:tabs>
        <w:ind w:left="1863" w:hanging="180"/>
      </w:pPr>
    </w:lvl>
    <w:lvl w:ilvl="3">
      <w:start w:val="1"/>
      <w:numFmt w:val="decimal"/>
      <w:lvlText w:val="%4."/>
      <w:lvlJc w:val="left"/>
      <w:pPr>
        <w:tabs>
          <w:tab w:val="num" w:pos="0"/>
        </w:tabs>
        <w:ind w:left="2583" w:hanging="360"/>
      </w:pPr>
    </w:lvl>
    <w:lvl w:ilvl="4">
      <w:start w:val="1"/>
      <w:numFmt w:val="lowerLetter"/>
      <w:lvlText w:val="%5."/>
      <w:lvlJc w:val="left"/>
      <w:pPr>
        <w:tabs>
          <w:tab w:val="num" w:pos="0"/>
        </w:tabs>
        <w:ind w:left="3303" w:hanging="360"/>
      </w:pPr>
    </w:lvl>
    <w:lvl w:ilvl="5">
      <w:start w:val="1"/>
      <w:numFmt w:val="lowerRoman"/>
      <w:lvlText w:val="%6."/>
      <w:lvlJc w:val="right"/>
      <w:pPr>
        <w:tabs>
          <w:tab w:val="num" w:pos="0"/>
        </w:tabs>
        <w:ind w:left="4023" w:hanging="180"/>
      </w:pPr>
    </w:lvl>
    <w:lvl w:ilvl="6">
      <w:start w:val="1"/>
      <w:numFmt w:val="decimal"/>
      <w:lvlText w:val="%7."/>
      <w:lvlJc w:val="left"/>
      <w:pPr>
        <w:tabs>
          <w:tab w:val="num" w:pos="0"/>
        </w:tabs>
        <w:ind w:left="4743" w:hanging="360"/>
      </w:pPr>
    </w:lvl>
    <w:lvl w:ilvl="7">
      <w:start w:val="1"/>
      <w:numFmt w:val="lowerLetter"/>
      <w:lvlText w:val="%8."/>
      <w:lvlJc w:val="left"/>
      <w:pPr>
        <w:tabs>
          <w:tab w:val="num" w:pos="0"/>
        </w:tabs>
        <w:ind w:left="5463" w:hanging="360"/>
      </w:pPr>
    </w:lvl>
    <w:lvl w:ilvl="8">
      <w:start w:val="1"/>
      <w:numFmt w:val="lowerRoman"/>
      <w:lvlText w:val="%9."/>
      <w:lvlJc w:val="right"/>
      <w:pPr>
        <w:tabs>
          <w:tab w:val="num" w:pos="0"/>
        </w:tabs>
        <w:ind w:left="6183" w:hanging="180"/>
      </w:pPr>
    </w:lvl>
  </w:abstractNum>
  <w:abstractNum w:abstractNumId="8">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9">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7f48"/>
    <w:pPr>
      <w:widowControl w:val="false"/>
      <w:suppressAutoHyphens w:val="true"/>
      <w:bidi w:val="0"/>
      <w:spacing w:lineRule="auto" w:line="240" w:before="0" w:after="0"/>
      <w:jc w:val="left"/>
    </w:pPr>
    <w:rPr>
      <w:rFonts w:ascii="Times New Roman" w:hAnsi="Times New Roman" w:eastAsia="Times New Roman" w:cs="Times New Roman"/>
      <w:color w:val="auto"/>
      <w:kern w:val="0"/>
      <w:sz w:val="20"/>
      <w:szCs w:val="20"/>
      <w:lang w:val="ru-RU" w:eastAsia="ru-RU" w:bidi="ar-SA"/>
    </w:rPr>
  </w:style>
  <w:style w:type="paragraph" w:styleId="Heading1">
    <w:name w:val="Heading 1"/>
    <w:basedOn w:val="Normal"/>
    <w:next w:val="Normal"/>
    <w:link w:val="11"/>
    <w:uiPriority w:val="9"/>
    <w:qFormat/>
    <w:rsid w:val="001010cf"/>
    <w:pPr>
      <w:widowControl/>
      <w:numPr>
        <w:ilvl w:val="0"/>
        <w:numId w:val="1"/>
      </w:numPr>
      <w:tabs>
        <w:tab w:val="clear" w:pos="708"/>
        <w:tab w:val="left" w:pos="1134" w:leader="none"/>
      </w:tabs>
      <w:spacing w:before="120" w:after="120"/>
      <w:ind w:left="0" w:firstLine="709"/>
      <w:outlineLvl w:val="0"/>
    </w:pPr>
    <w:rPr>
      <w:b/>
      <w:bCs/>
      <w:iCs/>
      <w:sz w:val="24"/>
      <w:szCs w:val="24"/>
      <w:lang w:val="en-US"/>
    </w:rPr>
  </w:style>
  <w:style w:type="paragraph" w:styleId="Heading2">
    <w:name w:val="Heading 2"/>
    <w:basedOn w:val="Normal"/>
    <w:next w:val="Normal"/>
    <w:link w:val="20"/>
    <w:uiPriority w:val="9"/>
    <w:unhideWhenUsed/>
    <w:qFormat/>
    <w:rsid w:val="00d157cc"/>
    <w:pPr>
      <w:keepNext w:val="true"/>
      <w:keepLines/>
      <w:numPr>
        <w:ilvl w:val="1"/>
        <w:numId w:val="1"/>
      </w:numPr>
      <w:spacing w:before="120" w:after="120"/>
      <w:outlineLvl w:val="1"/>
    </w:pPr>
    <w:rPr>
      <w:rFonts w:eastAsia="" w:eastAsiaTheme="majorEastAsia"/>
      <w:b/>
      <w:bCs/>
      <w:sz w:val="24"/>
      <w:szCs w:val="24"/>
      <w:lang w:val="en-US"/>
    </w:rPr>
  </w:style>
  <w:style w:type="paragraph" w:styleId="Heading3">
    <w:name w:val="Heading 3"/>
    <w:basedOn w:val="Normal"/>
    <w:next w:val="Normal"/>
    <w:link w:val="30"/>
    <w:uiPriority w:val="9"/>
    <w:semiHidden/>
    <w:unhideWhenUsed/>
    <w:qFormat/>
    <w:rsid w:val="00b27fd6"/>
    <w:pPr>
      <w:keepNext w:val="true"/>
      <w:keepLines/>
      <w:numPr>
        <w:ilvl w:val="2"/>
        <w:numId w:val="1"/>
      </w:numPr>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paragraph" w:styleId="Heading4">
    <w:name w:val="Heading 4"/>
    <w:basedOn w:val="Normal"/>
    <w:next w:val="Normal"/>
    <w:link w:val="40"/>
    <w:uiPriority w:val="9"/>
    <w:semiHidden/>
    <w:unhideWhenUsed/>
    <w:qFormat/>
    <w:rsid w:val="00d157cc"/>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val="2E74B5" w:themeColor="accent1" w:themeShade="bf"/>
    </w:rPr>
  </w:style>
  <w:style w:type="paragraph" w:styleId="Heading5">
    <w:name w:val="Heading 5"/>
    <w:basedOn w:val="Normal"/>
    <w:next w:val="Normal"/>
    <w:link w:val="50"/>
    <w:uiPriority w:val="9"/>
    <w:semiHidden/>
    <w:unhideWhenUsed/>
    <w:qFormat/>
    <w:rsid w:val="00d157cc"/>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val="2E74B5" w:themeColor="accent1" w:themeShade="bf"/>
    </w:rPr>
  </w:style>
  <w:style w:type="paragraph" w:styleId="Heading6">
    <w:name w:val="Heading 6"/>
    <w:basedOn w:val="Normal"/>
    <w:next w:val="Normal"/>
    <w:link w:val="60"/>
    <w:uiPriority w:val="9"/>
    <w:semiHidden/>
    <w:unhideWhenUsed/>
    <w:qFormat/>
    <w:rsid w:val="00d157cc"/>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val="1F4D78" w:themeColor="accent1" w:themeShade="7f"/>
    </w:rPr>
  </w:style>
  <w:style w:type="paragraph" w:styleId="Heading7">
    <w:name w:val="Heading 7"/>
    <w:basedOn w:val="Normal"/>
    <w:next w:val="Normal"/>
    <w:link w:val="70"/>
    <w:uiPriority w:val="9"/>
    <w:semiHidden/>
    <w:unhideWhenUsed/>
    <w:qFormat/>
    <w:rsid w:val="00d157cc"/>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val="1F4D78" w:themeColor="accent1" w:themeShade="7f"/>
    </w:rPr>
  </w:style>
  <w:style w:type="paragraph" w:styleId="Heading8">
    <w:name w:val="Heading 8"/>
    <w:basedOn w:val="Normal"/>
    <w:next w:val="Normal"/>
    <w:link w:val="80"/>
    <w:uiPriority w:val="9"/>
    <w:semiHidden/>
    <w:unhideWhenUsed/>
    <w:qFormat/>
    <w:rsid w:val="00d157cc"/>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val="272727" w:themeColor="text1" w:themeTint="d8"/>
      <w:sz w:val="21"/>
      <w:szCs w:val="21"/>
    </w:rPr>
  </w:style>
  <w:style w:type="paragraph" w:styleId="Heading9">
    <w:name w:val="Heading 9"/>
    <w:basedOn w:val="Normal"/>
    <w:next w:val="Normal"/>
    <w:link w:val="90"/>
    <w:uiPriority w:val="9"/>
    <w:semiHidden/>
    <w:unhideWhenUsed/>
    <w:qFormat/>
    <w:rsid w:val="00d157cc"/>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Style5" w:customStyle="1">
    <w:name w:val="Верхний колонтитул Знак"/>
    <w:basedOn w:val="DefaultParagraphFont"/>
    <w:link w:val="a4"/>
    <w:uiPriority w:val="99"/>
    <w:qFormat/>
    <w:rsid w:val="00a11bbe"/>
    <w:rPr>
      <w:rFonts w:ascii="Times New Roman" w:hAnsi="Times New Roman" w:eastAsia="Times New Roman" w:cs="Times New Roman"/>
      <w:sz w:val="20"/>
      <w:szCs w:val="20"/>
      <w:lang w:eastAsia="ru-RU"/>
    </w:rPr>
  </w:style>
  <w:style w:type="character" w:styleId="Style6" w:customStyle="1">
    <w:name w:val="Нижний колонтитул Знак"/>
    <w:basedOn w:val="DefaultParagraphFont"/>
    <w:link w:val="a6"/>
    <w:qFormat/>
    <w:rsid w:val="00a11bbe"/>
    <w:rPr>
      <w:rFonts w:ascii="Times New Roman" w:hAnsi="Times New Roman" w:eastAsia="Times New Roman" w:cs="Times New Roman"/>
      <w:sz w:val="20"/>
      <w:szCs w:val="20"/>
      <w:lang w:eastAsia="ru-RU"/>
    </w:rPr>
  </w:style>
  <w:style w:type="character" w:styleId="Pagenumber">
    <w:name w:val="page number"/>
    <w:basedOn w:val="DefaultParagraphFont"/>
    <w:qFormat/>
    <w:rsid w:val="00a11bbe"/>
    <w:rPr/>
  </w:style>
  <w:style w:type="character" w:styleId="2" w:customStyle="1">
    <w:name w:val="Основной текст с отступом 2 Знак"/>
    <w:basedOn w:val="DefaultParagraphFont"/>
    <w:link w:val="21"/>
    <w:qFormat/>
    <w:rsid w:val="007c21e2"/>
    <w:rPr>
      <w:rFonts w:ascii="Times New Roman" w:hAnsi="Times New Roman" w:eastAsia="Calibri" w:cs="Times New Roman"/>
      <w:sz w:val="24"/>
      <w:szCs w:val="24"/>
      <w:lang w:eastAsia="ru-RU"/>
    </w:rPr>
  </w:style>
  <w:style w:type="character" w:styleId="Normaltextrun" w:customStyle="1">
    <w:name w:val="normaltextrun"/>
    <w:qFormat/>
    <w:rsid w:val="007c21e2"/>
    <w:rPr/>
  </w:style>
  <w:style w:type="character" w:styleId="Eop" w:customStyle="1">
    <w:name w:val="eop"/>
    <w:qFormat/>
    <w:rsid w:val="007c21e2"/>
    <w:rPr/>
  </w:style>
  <w:style w:type="character" w:styleId="S0" w:customStyle="1">
    <w:name w:val="s0"/>
    <w:qFormat/>
    <w:rsid w:val="0047711a"/>
    <w:rPr>
      <w:rFonts w:ascii="Times New Roman" w:hAnsi="Times New Roman" w:cs="Times New Roman"/>
      <w:b w:val="false"/>
      <w:bCs w:val="false"/>
      <w:i w:val="false"/>
      <w:iCs w:val="false"/>
      <w:color w:val="000000"/>
    </w:rPr>
  </w:style>
  <w:style w:type="character" w:styleId="Hps" w:customStyle="1">
    <w:name w:val="hps"/>
    <w:qFormat/>
    <w:rsid w:val="007f7be7"/>
    <w:rPr>
      <w:rFonts w:cs="Times New Roman"/>
    </w:rPr>
  </w:style>
  <w:style w:type="character" w:styleId="Style7" w:customStyle="1">
    <w:name w:val="Текст выноски Знак"/>
    <w:basedOn w:val="DefaultParagraphFont"/>
    <w:link w:val="ad"/>
    <w:uiPriority w:val="99"/>
    <w:semiHidden/>
    <w:qFormat/>
    <w:rsid w:val="00ef3859"/>
    <w:rPr>
      <w:rFonts w:ascii="Segoe UI" w:hAnsi="Segoe UI" w:eastAsia="Times New Roman" w:cs="Segoe UI"/>
      <w:sz w:val="18"/>
      <w:szCs w:val="18"/>
      <w:lang w:eastAsia="ru-RU"/>
    </w:rPr>
  </w:style>
  <w:style w:type="character" w:styleId="Style8" w:customStyle="1">
    <w:name w:val="Текст сноски Знак"/>
    <w:basedOn w:val="DefaultParagraphFont"/>
    <w:link w:val="af"/>
    <w:uiPriority w:val="99"/>
    <w:semiHidden/>
    <w:qFormat/>
    <w:rsid w:val="004e6920"/>
    <w:rPr>
      <w:rFonts w:ascii="Times New Roman" w:hAnsi="Times New Roman" w:eastAsia="Times New Roman" w:cs="Times New Roman"/>
      <w:sz w:val="20"/>
      <w:szCs w:val="20"/>
      <w:lang w:eastAsia="ru-RU"/>
    </w:rPr>
  </w:style>
  <w:style w:type="character" w:styleId="FootnoteCharacters">
    <w:name w:val="Footnote Characters"/>
    <w:basedOn w:val="DefaultParagraphFont"/>
    <w:uiPriority w:val="99"/>
    <w:semiHidden/>
    <w:unhideWhenUsed/>
    <w:qFormat/>
    <w:rsid w:val="004e6920"/>
    <w:rPr>
      <w:vertAlign w:val="superscript"/>
    </w:rPr>
  </w:style>
  <w:style w:type="character" w:styleId="FootnoteAnchor">
    <w:name w:val="Footnote Anchor"/>
    <w:rPr>
      <w:vertAlign w:val="superscript"/>
    </w:rPr>
  </w:style>
  <w:style w:type="character" w:styleId="3" w:customStyle="1">
    <w:name w:val="Заголовок 3 Знак"/>
    <w:basedOn w:val="DefaultParagraphFont"/>
    <w:link w:val="3"/>
    <w:uiPriority w:val="9"/>
    <w:semiHidden/>
    <w:qFormat/>
    <w:rsid w:val="00b27fd6"/>
    <w:rPr>
      <w:rFonts w:ascii="Calibri Light" w:hAnsi="Calibri Light" w:eastAsia="" w:cs="" w:asciiTheme="majorHAnsi" w:cstheme="majorBidi" w:eastAsiaTheme="majorEastAsia" w:hAnsiTheme="majorHAnsi"/>
      <w:color w:val="1F4D78" w:themeColor="accent1" w:themeShade="7f"/>
      <w:sz w:val="24"/>
      <w:szCs w:val="24"/>
      <w:lang w:eastAsia="ru-RU"/>
    </w:rPr>
  </w:style>
  <w:style w:type="character" w:styleId="InternetLink">
    <w:name w:val="Hyperlink"/>
    <w:basedOn w:val="DefaultParagraphFont"/>
    <w:uiPriority w:val="99"/>
    <w:unhideWhenUsed/>
    <w:rsid w:val="00c73652"/>
    <w:rPr>
      <w:color w:val="0563C1" w:themeColor="hyperlink"/>
      <w:u w:val="single"/>
    </w:rPr>
  </w:style>
  <w:style w:type="character" w:styleId="1" w:customStyle="1">
    <w:name w:val="Неразрешенное упоминание1"/>
    <w:basedOn w:val="DefaultParagraphFont"/>
    <w:uiPriority w:val="99"/>
    <w:semiHidden/>
    <w:unhideWhenUsed/>
    <w:qFormat/>
    <w:rsid w:val="00c73652"/>
    <w:rPr>
      <w:color w:val="605E5C"/>
      <w:shd w:fill="E1DFDD" w:val="clear"/>
    </w:rPr>
  </w:style>
  <w:style w:type="character" w:styleId="Annotationreference">
    <w:name w:val="annotation reference"/>
    <w:basedOn w:val="DefaultParagraphFont"/>
    <w:uiPriority w:val="99"/>
    <w:semiHidden/>
    <w:unhideWhenUsed/>
    <w:qFormat/>
    <w:rsid w:val="00a437bc"/>
    <w:rPr>
      <w:sz w:val="16"/>
      <w:szCs w:val="16"/>
    </w:rPr>
  </w:style>
  <w:style w:type="character" w:styleId="Style9" w:customStyle="1">
    <w:name w:val="Текст примечания Знак"/>
    <w:basedOn w:val="DefaultParagraphFont"/>
    <w:link w:val="af4"/>
    <w:uiPriority w:val="99"/>
    <w:semiHidden/>
    <w:qFormat/>
    <w:rsid w:val="00a437bc"/>
    <w:rPr>
      <w:rFonts w:ascii="Times New Roman" w:hAnsi="Times New Roman" w:eastAsia="Times New Roman" w:cs="Times New Roman"/>
      <w:sz w:val="20"/>
      <w:szCs w:val="20"/>
      <w:lang w:eastAsia="ru-RU"/>
    </w:rPr>
  </w:style>
  <w:style w:type="character" w:styleId="Style10" w:customStyle="1">
    <w:name w:val="Тема примечания Знак"/>
    <w:basedOn w:val="Style9"/>
    <w:link w:val="af6"/>
    <w:uiPriority w:val="99"/>
    <w:semiHidden/>
    <w:qFormat/>
    <w:rsid w:val="00a437bc"/>
    <w:rPr>
      <w:rFonts w:ascii="Times New Roman" w:hAnsi="Times New Roman" w:eastAsia="Times New Roman" w:cs="Times New Roman"/>
      <w:b/>
      <w:bCs/>
      <w:sz w:val="20"/>
      <w:szCs w:val="20"/>
      <w:lang w:eastAsia="ru-RU"/>
    </w:rPr>
  </w:style>
  <w:style w:type="character" w:styleId="11" w:customStyle="1">
    <w:name w:val="Заголовок 1 Знак"/>
    <w:basedOn w:val="DefaultParagraphFont"/>
    <w:link w:val="10"/>
    <w:uiPriority w:val="9"/>
    <w:qFormat/>
    <w:rsid w:val="001010cf"/>
    <w:rPr>
      <w:rFonts w:ascii="Times New Roman" w:hAnsi="Times New Roman" w:eastAsia="Times New Roman" w:cs="Times New Roman"/>
      <w:b/>
      <w:bCs/>
      <w:iCs/>
      <w:sz w:val="24"/>
      <w:szCs w:val="24"/>
      <w:lang w:val="en-US" w:eastAsia="ru-RU"/>
    </w:rPr>
  </w:style>
  <w:style w:type="character" w:styleId="Emphasis">
    <w:name w:val="Emphasis"/>
    <w:basedOn w:val="DefaultParagraphFont"/>
    <w:uiPriority w:val="20"/>
    <w:qFormat/>
    <w:rsid w:val="00710b33"/>
    <w:rPr>
      <w:i/>
      <w:iCs/>
    </w:rPr>
  </w:style>
  <w:style w:type="character" w:styleId="21" w:customStyle="1">
    <w:name w:val="Заголовок 2 Знак"/>
    <w:basedOn w:val="DefaultParagraphFont"/>
    <w:link w:val="2"/>
    <w:uiPriority w:val="9"/>
    <w:qFormat/>
    <w:rsid w:val="00d157cc"/>
    <w:rPr>
      <w:rFonts w:ascii="Times New Roman" w:hAnsi="Times New Roman" w:eastAsia="" w:cs="Times New Roman" w:eastAsiaTheme="majorEastAsia"/>
      <w:b/>
      <w:bCs/>
      <w:sz w:val="24"/>
      <w:szCs w:val="24"/>
      <w:lang w:val="en-US" w:eastAsia="ru-RU"/>
    </w:rPr>
  </w:style>
  <w:style w:type="character" w:styleId="4" w:customStyle="1">
    <w:name w:val="Заголовок 4 Знак"/>
    <w:basedOn w:val="DefaultParagraphFont"/>
    <w:link w:val="4"/>
    <w:uiPriority w:val="9"/>
    <w:semiHidden/>
    <w:qFormat/>
    <w:rsid w:val="00d157cc"/>
    <w:rPr>
      <w:rFonts w:ascii="Calibri Light" w:hAnsi="Calibri Light" w:eastAsia="" w:cs="" w:asciiTheme="majorHAnsi" w:cstheme="majorBidi" w:eastAsiaTheme="majorEastAsia" w:hAnsiTheme="majorHAnsi"/>
      <w:i/>
      <w:iCs/>
      <w:color w:val="2E74B5" w:themeColor="accent1" w:themeShade="bf"/>
      <w:sz w:val="20"/>
      <w:szCs w:val="20"/>
      <w:lang w:eastAsia="ru-RU"/>
    </w:rPr>
  </w:style>
  <w:style w:type="character" w:styleId="5" w:customStyle="1">
    <w:name w:val="Заголовок 5 Знак"/>
    <w:basedOn w:val="DefaultParagraphFont"/>
    <w:link w:val="5"/>
    <w:uiPriority w:val="9"/>
    <w:semiHidden/>
    <w:qFormat/>
    <w:rsid w:val="00d157cc"/>
    <w:rPr>
      <w:rFonts w:ascii="Calibri Light" w:hAnsi="Calibri Light" w:eastAsia="" w:cs="" w:asciiTheme="majorHAnsi" w:cstheme="majorBidi" w:eastAsiaTheme="majorEastAsia" w:hAnsiTheme="majorHAnsi"/>
      <w:color w:val="2E74B5" w:themeColor="accent1" w:themeShade="bf"/>
      <w:sz w:val="20"/>
      <w:szCs w:val="20"/>
      <w:lang w:eastAsia="ru-RU"/>
    </w:rPr>
  </w:style>
  <w:style w:type="character" w:styleId="6" w:customStyle="1">
    <w:name w:val="Заголовок 6 Знак"/>
    <w:basedOn w:val="DefaultParagraphFont"/>
    <w:link w:val="6"/>
    <w:uiPriority w:val="9"/>
    <w:semiHidden/>
    <w:qFormat/>
    <w:rsid w:val="00d157cc"/>
    <w:rPr>
      <w:rFonts w:ascii="Calibri Light" w:hAnsi="Calibri Light" w:eastAsia="" w:cs="" w:asciiTheme="majorHAnsi" w:cstheme="majorBidi" w:eastAsiaTheme="majorEastAsia" w:hAnsiTheme="majorHAnsi"/>
      <w:color w:val="1F4D78" w:themeColor="accent1" w:themeShade="7f"/>
      <w:sz w:val="20"/>
      <w:szCs w:val="20"/>
      <w:lang w:eastAsia="ru-RU"/>
    </w:rPr>
  </w:style>
  <w:style w:type="character" w:styleId="7" w:customStyle="1">
    <w:name w:val="Заголовок 7 Знак"/>
    <w:basedOn w:val="DefaultParagraphFont"/>
    <w:link w:val="7"/>
    <w:uiPriority w:val="9"/>
    <w:semiHidden/>
    <w:qFormat/>
    <w:rsid w:val="00d157cc"/>
    <w:rPr>
      <w:rFonts w:ascii="Calibri Light" w:hAnsi="Calibri Light" w:eastAsia="" w:cs="" w:asciiTheme="majorHAnsi" w:cstheme="majorBidi" w:eastAsiaTheme="majorEastAsia" w:hAnsiTheme="majorHAnsi"/>
      <w:i/>
      <w:iCs/>
      <w:color w:val="1F4D78" w:themeColor="accent1" w:themeShade="7f"/>
      <w:sz w:val="20"/>
      <w:szCs w:val="20"/>
      <w:lang w:eastAsia="ru-RU"/>
    </w:rPr>
  </w:style>
  <w:style w:type="character" w:styleId="8" w:customStyle="1">
    <w:name w:val="Заголовок 8 Знак"/>
    <w:basedOn w:val="DefaultParagraphFont"/>
    <w:link w:val="8"/>
    <w:uiPriority w:val="9"/>
    <w:semiHidden/>
    <w:qFormat/>
    <w:rsid w:val="00d157cc"/>
    <w:rPr>
      <w:rFonts w:ascii="Calibri Light" w:hAnsi="Calibri Light" w:eastAsia="" w:cs="" w:asciiTheme="majorHAnsi" w:cstheme="majorBidi" w:eastAsiaTheme="majorEastAsia" w:hAnsiTheme="majorHAnsi"/>
      <w:color w:val="272727" w:themeColor="text1" w:themeTint="d8"/>
      <w:sz w:val="21"/>
      <w:szCs w:val="21"/>
      <w:lang w:eastAsia="ru-RU"/>
    </w:rPr>
  </w:style>
  <w:style w:type="character" w:styleId="9" w:customStyle="1">
    <w:name w:val="Заголовок 9 Знак"/>
    <w:basedOn w:val="DefaultParagraphFont"/>
    <w:link w:val="9"/>
    <w:uiPriority w:val="9"/>
    <w:semiHidden/>
    <w:qFormat/>
    <w:rsid w:val="00d157cc"/>
    <w:rPr>
      <w:rFonts w:ascii="Calibri Light" w:hAnsi="Calibri Light" w:eastAsia="" w:cs="" w:asciiTheme="majorHAnsi" w:cstheme="majorBidi" w:eastAsiaTheme="majorEastAsia" w:hAnsiTheme="majorHAnsi"/>
      <w:i/>
      <w:iCs/>
      <w:color w:val="272727" w:themeColor="text1" w:themeTint="d8"/>
      <w:sz w:val="21"/>
      <w:szCs w:val="21"/>
      <w:lang w:eastAsia="ru-RU"/>
    </w:rPr>
  </w:style>
  <w:style w:type="character" w:styleId="Strong">
    <w:name w:val="Strong"/>
    <w:basedOn w:val="DefaultParagraphFont"/>
    <w:uiPriority w:val="22"/>
    <w:qFormat/>
    <w:rsid w:val="00d157cc"/>
    <w:rPr>
      <w:b/>
      <w:bCs/>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99"/>
    <w:qFormat/>
    <w:rsid w:val="00671061"/>
    <w:pPr>
      <w:spacing w:before="0" w:after="0"/>
      <w:ind w:left="720" w:hanging="0"/>
      <w:contextualSpacing/>
    </w:pPr>
    <w:rPr/>
  </w:style>
  <w:style w:type="paragraph" w:styleId="12" w:customStyle="1">
    <w:name w:val="Обычный1"/>
    <w:qFormat/>
    <w:rsid w:val="00e735fb"/>
    <w:pPr>
      <w:widowControl/>
      <w:suppressAutoHyphens w:val="true"/>
      <w:bidi w:val="0"/>
      <w:spacing w:lineRule="auto" w:line="276" w:before="0" w:after="0"/>
      <w:jc w:val="left"/>
    </w:pPr>
    <w:rPr>
      <w:rFonts w:ascii="Arial" w:hAnsi="Arial" w:eastAsia="Arial" w:cs="Arial"/>
      <w:color w:val="auto"/>
      <w:kern w:val="0"/>
      <w:sz w:val="20"/>
      <w:szCs w:val="22"/>
      <w:lang w:val="en-GB" w:eastAsia="en-GB" w:bidi="ar-SA"/>
    </w:rPr>
  </w:style>
  <w:style w:type="paragraph" w:styleId="HeaderandFooter">
    <w:name w:val="Header and Footer"/>
    <w:basedOn w:val="Normal"/>
    <w:qFormat/>
    <w:pPr/>
    <w:rPr/>
  </w:style>
  <w:style w:type="paragraph" w:styleId="Header">
    <w:name w:val="Header"/>
    <w:basedOn w:val="Normal"/>
    <w:link w:val="a5"/>
    <w:uiPriority w:val="99"/>
    <w:unhideWhenUsed/>
    <w:rsid w:val="00a11bbe"/>
    <w:pPr>
      <w:tabs>
        <w:tab w:val="clear" w:pos="708"/>
        <w:tab w:val="center" w:pos="4677" w:leader="none"/>
        <w:tab w:val="right" w:pos="9355" w:leader="none"/>
      </w:tabs>
    </w:pPr>
    <w:rPr/>
  </w:style>
  <w:style w:type="paragraph" w:styleId="Footer">
    <w:name w:val="Footer"/>
    <w:basedOn w:val="Normal"/>
    <w:link w:val="a7"/>
    <w:unhideWhenUsed/>
    <w:rsid w:val="00a11bbe"/>
    <w:pPr>
      <w:tabs>
        <w:tab w:val="clear" w:pos="708"/>
        <w:tab w:val="center" w:pos="4677" w:leader="none"/>
        <w:tab w:val="right" w:pos="9355" w:leader="none"/>
      </w:tabs>
    </w:pPr>
    <w:rPr/>
  </w:style>
  <w:style w:type="paragraph" w:styleId="Style11" w:customStyle="1">
    <w:name w:val="Без отступа"/>
    <w:basedOn w:val="Normal"/>
    <w:qFormat/>
    <w:rsid w:val="00a11bbe"/>
    <w:pPr>
      <w:widowControl/>
    </w:pPr>
    <w:rPr>
      <w:szCs w:val="24"/>
    </w:rPr>
  </w:style>
  <w:style w:type="paragraph" w:styleId="Disclaimer" w:customStyle="1">
    <w:name w:val="disclaimer"/>
    <w:basedOn w:val="Normal"/>
    <w:qFormat/>
    <w:rsid w:val="00f45972"/>
    <w:pPr>
      <w:widowControl/>
      <w:spacing w:lineRule="auto" w:line="276" w:before="0" w:after="200"/>
      <w:jc w:val="center"/>
    </w:pPr>
    <w:rPr>
      <w:sz w:val="18"/>
      <w:szCs w:val="18"/>
      <w:lang w:val="en-US" w:eastAsia="en-US"/>
    </w:rPr>
  </w:style>
  <w:style w:type="paragraph" w:styleId="NormalWeb">
    <w:name w:val="Normal (Web)"/>
    <w:basedOn w:val="Normal"/>
    <w:uiPriority w:val="99"/>
    <w:qFormat/>
    <w:rsid w:val="007c21e2"/>
    <w:pPr>
      <w:widowControl/>
      <w:spacing w:before="150" w:after="150"/>
      <w:jc w:val="both"/>
    </w:pPr>
    <w:rPr>
      <w:rFonts w:eastAsia="Calibri"/>
      <w:sz w:val="24"/>
      <w:szCs w:val="24"/>
    </w:rPr>
  </w:style>
  <w:style w:type="paragraph" w:styleId="BodyTextIndent2">
    <w:name w:val="Body Text Indent 2"/>
    <w:basedOn w:val="Normal"/>
    <w:link w:val="22"/>
    <w:qFormat/>
    <w:rsid w:val="007c21e2"/>
    <w:pPr>
      <w:widowControl/>
      <w:spacing w:lineRule="auto" w:line="480" w:before="0" w:after="120"/>
      <w:ind w:left="360" w:hanging="0"/>
    </w:pPr>
    <w:rPr>
      <w:rFonts w:eastAsia="Calibri"/>
      <w:sz w:val="24"/>
      <w:szCs w:val="24"/>
    </w:rPr>
  </w:style>
  <w:style w:type="paragraph" w:styleId="Default" w:customStyle="1">
    <w:name w:val="Default"/>
    <w:qFormat/>
    <w:rsid w:val="007c21e2"/>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ru-RU" w:eastAsia="ru-RU" w:bidi="ar-SA"/>
    </w:rPr>
  </w:style>
  <w:style w:type="paragraph" w:styleId="Paragraph" w:customStyle="1">
    <w:name w:val="paragraph"/>
    <w:basedOn w:val="Normal"/>
    <w:qFormat/>
    <w:rsid w:val="007c21e2"/>
    <w:pPr>
      <w:widowControl/>
      <w:spacing w:beforeAutospacing="1" w:afterAutospacing="1"/>
    </w:pPr>
    <w:rPr>
      <w:rFonts w:eastAsia="Calibri"/>
      <w:sz w:val="24"/>
      <w:szCs w:val="24"/>
      <w:lang w:val="en-US" w:eastAsia="en-US"/>
    </w:rPr>
  </w:style>
  <w:style w:type="paragraph" w:styleId="Style12" w:customStyle="1">
    <w:name w:val="Абзац"/>
    <w:basedOn w:val="Normal"/>
    <w:qFormat/>
    <w:rsid w:val="009d7a0f"/>
    <w:pPr>
      <w:widowControl/>
      <w:ind w:firstLine="851"/>
      <w:jc w:val="both"/>
    </w:pPr>
    <w:rPr>
      <w:rFonts w:ascii="Arial" w:hAnsi="Arial"/>
      <w:sz w:val="28"/>
      <w:szCs w:val="24"/>
    </w:rPr>
  </w:style>
  <w:style w:type="paragraph" w:styleId="13" w:customStyle="1">
    <w:name w:val="Без интервала1"/>
    <w:uiPriority w:val="1"/>
    <w:qFormat/>
    <w:rsid w:val="00d34cbd"/>
    <w:pPr>
      <w:widowControl/>
      <w:suppressAutoHyphens w:val="true"/>
      <w:bidi w:val="0"/>
      <w:spacing w:lineRule="auto" w:line="240" w:before="0" w:after="0"/>
      <w:jc w:val="left"/>
    </w:pPr>
    <w:rPr>
      <w:rFonts w:ascii="Calibri" w:hAnsi="Calibri" w:eastAsia="Calibri" w:cs="Times New Roman" w:asciiTheme="minorHAnsi" w:eastAsiaTheme="minorHAnsi" w:hAnsiTheme="minorHAnsi"/>
      <w:color w:val="auto"/>
      <w:kern w:val="0"/>
      <w:sz w:val="20"/>
      <w:szCs w:val="22"/>
      <w:lang w:val="ru-RU" w:eastAsia="en-US" w:bidi="ar-SA"/>
    </w:rPr>
  </w:style>
  <w:style w:type="paragraph" w:styleId="BalloonText">
    <w:name w:val="Balloon Text"/>
    <w:basedOn w:val="Normal"/>
    <w:link w:val="ae"/>
    <w:uiPriority w:val="99"/>
    <w:semiHidden/>
    <w:unhideWhenUsed/>
    <w:qFormat/>
    <w:rsid w:val="00ef3859"/>
    <w:pPr/>
    <w:rPr>
      <w:rFonts w:ascii="Segoe UI" w:hAnsi="Segoe UI" w:cs="Segoe UI"/>
      <w:sz w:val="18"/>
      <w:szCs w:val="18"/>
    </w:rPr>
  </w:style>
  <w:style w:type="paragraph" w:styleId="Footnote">
    <w:name w:val="Footnote Text"/>
    <w:basedOn w:val="Normal"/>
    <w:link w:val="af0"/>
    <w:uiPriority w:val="99"/>
    <w:semiHidden/>
    <w:unhideWhenUsed/>
    <w:rsid w:val="004e6920"/>
    <w:pPr/>
    <w:rPr/>
  </w:style>
  <w:style w:type="paragraph" w:styleId="Annotationtext">
    <w:name w:val="annotation text"/>
    <w:basedOn w:val="Normal"/>
    <w:link w:val="af5"/>
    <w:uiPriority w:val="99"/>
    <w:semiHidden/>
    <w:unhideWhenUsed/>
    <w:qFormat/>
    <w:rsid w:val="00a437bc"/>
    <w:pPr/>
    <w:rPr/>
  </w:style>
  <w:style w:type="paragraph" w:styleId="Annotationsubject">
    <w:name w:val="annotation subject"/>
    <w:basedOn w:val="Annotationtext"/>
    <w:next w:val="Annotationtext"/>
    <w:link w:val="af7"/>
    <w:uiPriority w:val="99"/>
    <w:semiHidden/>
    <w:unhideWhenUsed/>
    <w:qFormat/>
    <w:rsid w:val="00a437bc"/>
    <w:pPr/>
    <w:rPr>
      <w:b/>
      <w:bCs/>
    </w:rPr>
  </w:style>
  <w:style w:type="paragraph" w:styleId="Vj" w:customStyle="1">
    <w:name w:val="vj"/>
    <w:basedOn w:val="Normal"/>
    <w:qFormat/>
    <w:rsid w:val="00d157cc"/>
    <w:pPr>
      <w:widowControl/>
      <w:spacing w:beforeAutospacing="1" w:afterAutospacing="1"/>
    </w:pPr>
    <w:rPr>
      <w:sz w:val="24"/>
      <w:szCs w:val="24"/>
    </w:rPr>
  </w:style>
  <w:style w:type="paragraph" w:styleId="TableParagraph" w:customStyle="1">
    <w:name w:val="Table Paragraph"/>
    <w:basedOn w:val="Normal"/>
    <w:uiPriority w:val="1"/>
    <w:qFormat/>
    <w:rsid w:val="00874f6a"/>
    <w:pPr>
      <w:ind w:left="107" w:hanging="0"/>
    </w:pPr>
    <w:rPr>
      <w:sz w:val="22"/>
      <w:szCs w:val="22"/>
      <w:lang w:val="en-US" w:eastAsia="en-U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14" w:customStyle="1">
    <w:name w:val="Текущий список1"/>
    <w:uiPriority w:val="99"/>
    <w:qFormat/>
    <w:rsid w:val="00482519"/>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a.kuchanskyi@astanait.edu.kz"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3.xml><?xml version="1.0" encoding="utf-8"?>
<ds:datastoreItem xmlns:ds="http://schemas.openxmlformats.org/officeDocument/2006/customXml" ds:itemID="{8F2102B3-8266-4EF5-A19A-C48A5E6CD2EB}"/>
</file>

<file path=customXml/itemProps4.xml><?xml version="1.0" encoding="utf-8"?>
<ds:datastoreItem xmlns:ds="http://schemas.openxmlformats.org/officeDocument/2006/customXml" ds:itemID="{034BEDA7-75AB-46E5-AFDE-03505CBD6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Application>LibreOffice/6.4.7.2$Linux_X86_64 LibreOffice_project/40$Build-2</Application>
  <Pages>9</Pages>
  <Words>2521</Words>
  <Characters>14248</Characters>
  <CharactersWithSpaces>16434</CharactersWithSpaces>
  <Paragraphs>371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
  <cp:revision>28</cp:revision>
  <cp:lastPrinted>2021-03-27T18:10:00Z</cp:lastPrinted>
  <dcterms:created xsi:type="dcterms:W3CDTF">2024-01-22T06:15:00Z</dcterms:created>
  <dcterms:modified xsi:type="dcterms:W3CDTF">2025-03-13T14:52:12Z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0x01010006FB7CF115E33F4FB8C6F9CFD72D4EB3</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