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F3033"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Astana IT University (AITU) is one of the leading institutions in Kazakhstan dedicated to the advancement of digital technologies and IT education. Established in 2019 and located at Mangilik El Avenue 55/11, Block C1 in the EXPO Business Center in Astana, the university operates under the guidance of the Ministry of Digital Development, Innovation and Aerospace Industry of the Republic of Kazakhstan. The institution is uniquely positioned to contribute to the nation’s digital ecosystem and has quickly grown into a recognized hub of innovation and academic excellence.</w:t>
      </w:r>
    </w:p>
    <w:p w14:paraId="6368C933"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AITU offers academic programs exclusively in English and uses a trimester-based academic calendar. Students complete undergraduate programs in just three years, with the university emphasizing accelerated and intensive learning experiences. Currently, AITU hosts more than 5,200 students, including over 420 international students from more than 20 countries. Its academic staff exceeds 160 members, many of whom hold advanced degrees and possess international research and teaching experience.</w:t>
      </w:r>
    </w:p>
    <w:p w14:paraId="686F723B" w14:textId="77777777" w:rsidR="009A01BB" w:rsidRPr="009A01BB" w:rsidRDefault="009A01BB" w:rsidP="009A01BB">
      <w:pPr>
        <w:spacing w:before="100" w:beforeAutospacing="1" w:after="100" w:afterAutospacing="1" w:line="240" w:lineRule="auto"/>
        <w:rPr>
          <w:rFonts w:ascii="Times New Roman" w:eastAsia="Times New Roman" w:hAnsi="Times New Roman" w:cs="Times New Roman"/>
          <w:sz w:val="24"/>
          <w:szCs w:val="24"/>
          <w:lang w:eastAsia="ru-KZ"/>
        </w:rPr>
      </w:pPr>
      <w:r w:rsidRPr="009A01BB">
        <w:rPr>
          <w:rFonts w:ascii="Times New Roman" w:eastAsia="Times New Roman" w:hAnsi="Times New Roman" w:cs="Times New Roman"/>
          <w:sz w:val="24"/>
          <w:szCs w:val="24"/>
          <w:lang w:eastAsia="ru-KZ"/>
        </w:rPr>
        <w:t>Astana IT University (AITU) offers a complete academic pathway that includes sixteen undergraduate programs, seven master’s programs, and one doctoral program, all designed to cultivate skilled professionals ready to meet the challenges of the global digital economy. Instruction at all levels is conducted entirely in English, and the university follows a trimester-based academic calendar, which allows for accelerated completion of degrees while maintaining academic rigor.</w:t>
      </w:r>
    </w:p>
    <w:p w14:paraId="167E338E" w14:textId="77777777" w:rsidR="009A01BB" w:rsidRPr="009A01BB" w:rsidRDefault="009A01BB" w:rsidP="009A01BB">
      <w:pPr>
        <w:spacing w:before="100" w:beforeAutospacing="1" w:after="100" w:afterAutospacing="1" w:line="240" w:lineRule="auto"/>
        <w:rPr>
          <w:rFonts w:ascii="Times New Roman" w:eastAsia="Times New Roman" w:hAnsi="Times New Roman" w:cs="Times New Roman"/>
          <w:sz w:val="24"/>
          <w:szCs w:val="24"/>
          <w:lang w:eastAsia="ru-KZ"/>
        </w:rPr>
      </w:pPr>
      <w:r w:rsidRPr="009A01BB">
        <w:rPr>
          <w:rFonts w:ascii="Times New Roman" w:eastAsia="Times New Roman" w:hAnsi="Times New Roman" w:cs="Times New Roman"/>
          <w:sz w:val="24"/>
          <w:szCs w:val="24"/>
          <w:lang w:eastAsia="ru-KZ"/>
        </w:rPr>
        <w:t>At the undergraduate level, AITU offers sixteen specialized bachelor's programs. These include Information Technology, Software Engineering, Computer Science, Big Data Analysis, Media Technologies, Mathematical and Computational Science, Smart Technologies, Digital Journalism, IT Management, Cybersecurity, IT Entrepreneurship, Electronic Engineering, Industrial Internet of Things, Digital Public Administration, Telecommunications Systems, and Robotics and Artificial Intelligence. Each of these programs combines theoretical learning with hands-on practical experience, industry collaboration, and project-based education. For example, the Software Engineering program emphasizes the full software development lifecycle and agile methodologies, while the Big Data Analysis program focuses on extracting insights from large datasets using tools such as Python, R, and machine learning platforms. The Cybersecurity program trains students in ethical hacking, cryptography, and cyber defense strategies, while Digital Journalism blends modern storytelling with data visualization and media ethics. Similarly, Smart Technologies covers areas like Internet of Things, automation, and sustainable systems, and IT Entrepreneurship equips students with skills in innovation management, startup development, and digital product creation. All undergraduate programs are typically completed in three academic years due to the trimester system.</w:t>
      </w:r>
    </w:p>
    <w:p w14:paraId="028C8B35" w14:textId="77777777" w:rsidR="009A01BB" w:rsidRPr="009A01BB" w:rsidRDefault="009A01BB" w:rsidP="009A01BB">
      <w:pPr>
        <w:spacing w:before="100" w:beforeAutospacing="1" w:after="100" w:afterAutospacing="1" w:line="240" w:lineRule="auto"/>
        <w:rPr>
          <w:rFonts w:ascii="Times New Roman" w:eastAsia="Times New Roman" w:hAnsi="Times New Roman" w:cs="Times New Roman"/>
          <w:sz w:val="24"/>
          <w:szCs w:val="24"/>
          <w:lang w:eastAsia="ru-KZ"/>
        </w:rPr>
      </w:pPr>
      <w:r w:rsidRPr="009A01BB">
        <w:rPr>
          <w:rFonts w:ascii="Times New Roman" w:eastAsia="Times New Roman" w:hAnsi="Times New Roman" w:cs="Times New Roman"/>
          <w:sz w:val="24"/>
          <w:szCs w:val="24"/>
          <w:lang w:eastAsia="ru-KZ"/>
        </w:rPr>
        <w:t>At the graduate level, AITU currently offers seven master's programs that emphasize applied research, innovation, and interdisciplinary collaboration. These include Applied Data Analytics, which trains students to analyze and interpret complex data for strategic decision-making; Computational Sciences, which combines mathematics, scientific computing, and programming to solve high-level analytical problems; Computer Science and Engineering, which offers advanced instruction in algorithms, distributed systems, and software architecture; Secure Software Engineering, which focuses on building secure and resilient software solutions; Project Management, which prepares students to manage large-scale IT and innovation projects using both traditional and agile approaches; Digital Public Administration and Services, which explores the use of digital technologies in government and service delivery systems; and Media Technologies, which integrates technical and creative disciplines for developing digital media solutions. These programs typically span two academic years and include capstone projects or a research-based thesis, providing students with both depth of knowledge and practical experience.</w:t>
      </w:r>
    </w:p>
    <w:p w14:paraId="64C521B4" w14:textId="77777777" w:rsidR="009A01BB" w:rsidRPr="009A01BB" w:rsidRDefault="009A01BB" w:rsidP="009A01BB">
      <w:pPr>
        <w:spacing w:before="100" w:beforeAutospacing="1" w:after="100" w:afterAutospacing="1" w:line="240" w:lineRule="auto"/>
        <w:rPr>
          <w:rFonts w:ascii="Times New Roman" w:eastAsia="Times New Roman" w:hAnsi="Times New Roman" w:cs="Times New Roman"/>
          <w:sz w:val="24"/>
          <w:szCs w:val="24"/>
          <w:lang w:eastAsia="ru-KZ"/>
        </w:rPr>
      </w:pPr>
      <w:r w:rsidRPr="009A01BB">
        <w:rPr>
          <w:rFonts w:ascii="Times New Roman" w:eastAsia="Times New Roman" w:hAnsi="Times New Roman" w:cs="Times New Roman"/>
          <w:sz w:val="24"/>
          <w:szCs w:val="24"/>
          <w:lang w:eastAsia="ru-KZ"/>
        </w:rPr>
        <w:lastRenderedPageBreak/>
        <w:t>In addition to undergraduate and master’s programs, AITU also offers a Doctor of Philosophy (PhD) in Computer Science. This program is designed for students seeking to engage in advanced research and contribute to academic knowledge or high-level innovation in areas such as artificial intelligence, machine learning, secure systems, data analytics, and computational theory. PhD candidates conduct original research, publish in academic journals, and may collaborate with international partners or industry leaders on cross-disciplinary projects. The program supports Kazakhstan’s broader digital transformation strategy by producing highly qualified researchers and innovators.</w:t>
      </w:r>
    </w:p>
    <w:p w14:paraId="79AAF219" w14:textId="77777777" w:rsidR="009A01BB" w:rsidRPr="009A01BB" w:rsidRDefault="009A01BB" w:rsidP="009A01BB">
      <w:pPr>
        <w:spacing w:before="100" w:beforeAutospacing="1" w:after="100" w:afterAutospacing="1" w:line="240" w:lineRule="auto"/>
        <w:rPr>
          <w:rFonts w:ascii="Times New Roman" w:eastAsia="Times New Roman" w:hAnsi="Times New Roman" w:cs="Times New Roman"/>
          <w:sz w:val="24"/>
          <w:szCs w:val="24"/>
          <w:lang w:eastAsia="ru-KZ"/>
        </w:rPr>
      </w:pPr>
      <w:r w:rsidRPr="009A01BB">
        <w:rPr>
          <w:rFonts w:ascii="Times New Roman" w:eastAsia="Times New Roman" w:hAnsi="Times New Roman" w:cs="Times New Roman"/>
          <w:sz w:val="24"/>
          <w:szCs w:val="24"/>
          <w:lang w:eastAsia="ru-KZ"/>
        </w:rPr>
        <w:t>Altogether, Astana IT University’s academic offerings reflect its commitment to building a new generation of tech-savvy, globally competent leaders. Each program is aligned with current and emerging trends in the digital economy, ensuring that graduates are equipped with the tools, experience, and mindset required to succeed in industry, research, or entrepreneurial ventures.</w:t>
      </w:r>
    </w:p>
    <w:p w14:paraId="60E7F0E8"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AITU is particularly distinguished for its research and development initiatives. The university houses over 20 modern laboratories and R&amp;D centers in fields such as artificial intelligence, robotics, blockchain, data science, augmented reality, and cloud computing. Research at AITU is both fundamental and application-oriented, with close collaboration between students, faculty, and industrial partners. In 2024, the university secured over 350 million Kazakhstani tenge in competitive research grants and funding, demonstrating its growing role in the scientific and technological advancement of the country.</w:t>
      </w:r>
    </w:p>
    <w:p w14:paraId="3D11EEDD"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 xml:space="preserve">The university's </w:t>
      </w:r>
      <w:r w:rsidRPr="006D1559">
        <w:rPr>
          <w:rFonts w:ascii="Times New Roman" w:eastAsia="Times New Roman" w:hAnsi="Times New Roman" w:cs="Times New Roman"/>
          <w:b/>
          <w:bCs/>
          <w:sz w:val="24"/>
          <w:szCs w:val="24"/>
          <w:lang w:eastAsia="ru-KZ"/>
        </w:rPr>
        <w:t>Scientific Library</w:t>
      </w:r>
      <w:r w:rsidRPr="006D1559">
        <w:rPr>
          <w:rFonts w:ascii="Times New Roman" w:eastAsia="Times New Roman" w:hAnsi="Times New Roman" w:cs="Times New Roman"/>
          <w:sz w:val="24"/>
          <w:szCs w:val="24"/>
          <w:lang w:eastAsia="ru-KZ"/>
        </w:rPr>
        <w:t xml:space="preserve"> plays a critical role in supporting the academic and research activities of the community. It is a digital-first library, offering access to an extensive collection of e-books, databases, scientific journals, and learning platforms. AITU's library services are integrated with global scientific resources such as Springer, Scopus, Web of Science, and IEEE Xplore. Students and staff have access to thousands of international publications and datasets, supporting everything from undergraduate research to doctoral dissertations. The library also provides study zones, quiet reading areas, and a digital repository where student theses and faculty publications are archived.</w:t>
      </w:r>
    </w:p>
    <w:p w14:paraId="7405746A"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AITU emphasizes international cooperation and global academic mobility. The university is a participant in Erasmus+ programs and maintains bilateral agreements with over 25 institutions worldwide, including universities in Germany, Italy, Hungary, South Korea, China, and Poland. These partnerships provide opportunities for academic exchange, joint research, and dual-degree programs. The university actively supports outgoing and incoming mobility, and international students receive assistance with documentation, housing, and cultural integration through AITU’s International Relations Office.</w:t>
      </w:r>
    </w:p>
    <w:p w14:paraId="10500870"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Student life is diverse and dynamic, with more than 30 student-led clubs and organizations across interests such as artificial intelligence, programming, design, entrepreneurship, debating, volunteering, and esports. AITU Student Association (AITUSA) is a central body that coordinates student initiatives and fosters a strong campus community. Events such as Tech Talks, Code Hackathons, Innovation Weeks, Career Days, and Startup Demo Days are held regularly.</w:t>
      </w:r>
    </w:p>
    <w:p w14:paraId="696062F6"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AITU’s infrastructure reflects its focus on digital learning and innovation. The university campus includes more than 60 smart classrooms equipped with interactive panels and advanced audio-visual systems, over 20 specialized labs, a modern amphitheater, a professional media studio for journalism and content creation, co-working spaces, and high-speed Wi-Fi coverage with over 250 access points. A scientific amphitheater is available for lectures, presentations, and public talks.</w:t>
      </w:r>
    </w:p>
    <w:p w14:paraId="31C17300"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lastRenderedPageBreak/>
        <w:t>Career services at AITU are integrated into the academic journey. The university works with more than 60 leading companies, including EPAM, Kolesa Group, Beeline, and BI Innovations, to provide internships, capstone projects, and direct hiring pipelines. In 2023, more than $800,000 in startup seed grants were awarded through AITU’s internal innovation programs. According to institutional data, 88% of students found employment within six months after graduation in roles related to their degree specialization.</w:t>
      </w:r>
    </w:p>
    <w:p w14:paraId="65659599"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The admissions process is centralized and available through the official portal at admission.astanait.edu.kz. Applicants can either take the AITU Excellence Test (AET) or submit their results from the Unified National Test (UNT). The application process includes document uploads (passport or ID, transcripts, medical certificates, and a photo), optional interviews, and scholarship evaluations. Tuition fees average 2.5 million KZT per year, with merit- and need-based scholarships available for both domestic and international students.</w:t>
      </w:r>
    </w:p>
    <w:p w14:paraId="058A15DB" w14:textId="66CF3AFC"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In terms of governance and compliance, AITU is fully licensed and accredited by the Ministry of Science and Higher Education of the Republic of Kazakhstan. All programs are recognized nationally and are aligned with European Higher Education Area (EHEA) standards. In addition, AITU is officially certified as a training center for global certifications, including Cisco Networking Academy, Huawei ICT Academy, Oracle Academy, and Kaspersky Secure Academy.</w:t>
      </w:r>
      <w:r>
        <w:rPr>
          <w:rFonts w:ascii="Times New Roman" w:eastAsia="Times New Roman" w:hAnsi="Times New Roman" w:cs="Times New Roman"/>
          <w:sz w:val="24"/>
          <w:szCs w:val="24"/>
          <w:lang w:val="en-US" w:eastAsia="ru-KZ"/>
        </w:rPr>
        <w:t xml:space="preserve"> </w:t>
      </w:r>
      <w:r w:rsidRPr="00A859BF">
        <w:rPr>
          <w:rFonts w:ascii="Times New Roman" w:hAnsi="Times New Roman" w:cs="Times New Roman"/>
          <w:sz w:val="24"/>
          <w:szCs w:val="24"/>
        </w:rPr>
        <w:t>The university teaches all bachelor’s programs in English and follows a trimester-based academic calendar. The admission procedure emphasizes merit, clarity, and accessibility.</w:t>
      </w:r>
    </w:p>
    <w:p w14:paraId="1D7536AC"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To begin the admission journey, prospective students must first register through the official AITU Admissions Portal at https://admission.astanait.edu.kz. Upon registration, students select their desired academic program, fill out personal and educational information, and begin preparing the necessary documentation. This online system is the primary method of communication between the applicant and the admissions office.</w:t>
      </w:r>
    </w:p>
    <w:p w14:paraId="34BF1C3B"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The next critical step is the AITU Excellence Test (AET), which serves as the university's entrance examination. The test is mandatory for most applicants and evaluates a student's aptitude in logical reasoning, mathematics, basic computer science knowledge, and English language comprehension. It is designed to assess a student’s readiness for academic rigor in an English-speaking, tech-driven learning environment. Some programs such as Digital Journalism or Media Technologies may also require creative or technical entrance exams in addition to AET.</w:t>
      </w:r>
    </w:p>
    <w:p w14:paraId="22AAE2AB"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Kazakhstani applicants can also apply using their Unified National Testing (UNT) results, but AET remains a key component for many, especially those seeking scholarships or applying from international systems. After test completion, students move on to the document submission phase.</w:t>
      </w:r>
    </w:p>
    <w:p w14:paraId="10C68ECB" w14:textId="2C3A5DDC" w:rsidR="006D1559"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Applicants must submit a range of documents through the admissions portal. This includes a valid national ID card or passport, the certificate of secondary education or college diploma with academic transcripts, UNT certificate (for local students), and a recent 3x4 cm color photo. Medical documentation is also required and includes Form 075/u (a general medical certificate with fluorography) and Form 063 (vaccination certificate). Male students must provide a military registration certificate, and international applicants must present notarized translations of all documents into Kazakh, Russian, or English.</w:t>
      </w:r>
    </w:p>
    <w:p w14:paraId="0927CAAA" w14:textId="1066CE72" w:rsidR="00E502E8" w:rsidRPr="00E502E8" w:rsidRDefault="00E502E8" w:rsidP="00E502E8">
      <w:pPr>
        <w:rPr>
          <w:rFonts w:ascii="Times New Roman" w:hAnsi="Times New Roman" w:cs="Times New Roman"/>
          <w:sz w:val="24"/>
          <w:szCs w:val="24"/>
        </w:rPr>
      </w:pPr>
      <w:r w:rsidRPr="00E502E8">
        <w:rPr>
          <w:rFonts w:ascii="Times New Roman" w:hAnsi="Times New Roman" w:cs="Times New Roman"/>
          <w:sz w:val="24"/>
          <w:szCs w:val="24"/>
        </w:rPr>
        <w:t xml:space="preserve">Astana IT University (AITU) расположен по адресу: проспект Мәңгілік Ел, 55/11, блок C1, бизнес-центр EXPO, город Астана, Республика Казахстан. Это современный университет, специализирующийся на цифровых технологиях и IT-образовании, с акцентом на </w:t>
      </w:r>
      <w:r w:rsidRPr="00E502E8">
        <w:rPr>
          <w:rFonts w:ascii="Times New Roman" w:hAnsi="Times New Roman" w:cs="Times New Roman"/>
          <w:sz w:val="24"/>
          <w:szCs w:val="24"/>
        </w:rPr>
        <w:lastRenderedPageBreak/>
        <w:t>международные стандарты, инновации и подготовку специалистов для цифровой экономики.</w:t>
      </w:r>
    </w:p>
    <w:p w14:paraId="668F1EA9" w14:textId="5239D9D6" w:rsidR="00E502E8" w:rsidRPr="00E502E8" w:rsidRDefault="00E502E8" w:rsidP="00E502E8">
      <w:pPr>
        <w:rPr>
          <w:rFonts w:ascii="Times New Roman" w:hAnsi="Times New Roman" w:cs="Times New Roman"/>
          <w:sz w:val="24"/>
          <w:szCs w:val="24"/>
        </w:rPr>
      </w:pPr>
      <w:r w:rsidRPr="00E502E8">
        <w:rPr>
          <w:rFonts w:ascii="Times New Roman" w:hAnsi="Times New Roman" w:cs="Times New Roman"/>
          <w:sz w:val="24"/>
          <w:szCs w:val="24"/>
        </w:rPr>
        <w:t>По общим вопросам вы можете обратиться по телефону +7 (7172) 645 710 или написать на электронную почту info@astanait.edu.kz.</w:t>
      </w:r>
    </w:p>
    <w:p w14:paraId="367C9B92" w14:textId="3559D47F" w:rsidR="00E502E8" w:rsidRPr="00E502E8" w:rsidRDefault="00E502E8" w:rsidP="00E502E8">
      <w:pPr>
        <w:rPr>
          <w:rFonts w:ascii="Times New Roman" w:hAnsi="Times New Roman" w:cs="Times New Roman"/>
          <w:sz w:val="24"/>
          <w:szCs w:val="24"/>
        </w:rPr>
      </w:pPr>
      <w:r w:rsidRPr="00E502E8">
        <w:rPr>
          <w:rFonts w:ascii="Times New Roman" w:hAnsi="Times New Roman" w:cs="Times New Roman"/>
          <w:sz w:val="24"/>
          <w:szCs w:val="24"/>
        </w:rPr>
        <w:t>Приемная комиссия (Admissions Office) предоставляет консультации по вопросам поступления, подачи документов и прохождения вступительных тестов. Связаться с отделом можно по телефону +7 (7172) 645 706 или через ту же почту — info@astanait.edu.kz.</w:t>
      </w:r>
    </w:p>
    <w:p w14:paraId="07A1A5F4" w14:textId="7ADE185E" w:rsidR="00E502E8" w:rsidRPr="00E502E8" w:rsidRDefault="00E502E8" w:rsidP="00E502E8">
      <w:pPr>
        <w:rPr>
          <w:rFonts w:ascii="Times New Roman" w:hAnsi="Times New Roman" w:cs="Times New Roman"/>
          <w:sz w:val="24"/>
          <w:szCs w:val="24"/>
        </w:rPr>
      </w:pPr>
      <w:r w:rsidRPr="00E502E8">
        <w:rPr>
          <w:rFonts w:ascii="Times New Roman" w:hAnsi="Times New Roman" w:cs="Times New Roman"/>
          <w:sz w:val="24"/>
          <w:szCs w:val="24"/>
        </w:rPr>
        <w:t>Для связи с приемной ректора используется отдельная линия: +7 (7172) 645 732. Электронная почта остается общей: info@astanait.edu.kz.</w:t>
      </w:r>
    </w:p>
    <w:p w14:paraId="39243018" w14:textId="200F0275" w:rsidR="00E502E8" w:rsidRPr="00E502E8" w:rsidRDefault="00E502E8" w:rsidP="00E502E8">
      <w:pPr>
        <w:rPr>
          <w:rFonts w:ascii="Times New Roman" w:hAnsi="Times New Roman" w:cs="Times New Roman"/>
          <w:sz w:val="24"/>
          <w:szCs w:val="24"/>
        </w:rPr>
      </w:pPr>
      <w:r w:rsidRPr="00E502E8">
        <w:rPr>
          <w:rFonts w:ascii="Times New Roman" w:hAnsi="Times New Roman" w:cs="Times New Roman"/>
          <w:sz w:val="24"/>
          <w:szCs w:val="24"/>
        </w:rPr>
        <w:t>Вопросы, связанные с оплатой, квитанциями, финансовой документацией и бухгалтерией, можно направлять в бухгалтерский отдел, позвонив по номеру +7 (7172) 645 720 или написав напрямую на email: dinara.arynova@astanait.edu.kz.</w:t>
      </w:r>
    </w:p>
    <w:p w14:paraId="3C55C93C" w14:textId="77777777" w:rsidR="00E502E8" w:rsidRPr="00E502E8" w:rsidRDefault="00E502E8" w:rsidP="00E502E8">
      <w:pPr>
        <w:rPr>
          <w:rFonts w:ascii="Times New Roman" w:hAnsi="Times New Roman" w:cs="Times New Roman"/>
          <w:sz w:val="24"/>
          <w:szCs w:val="24"/>
        </w:rPr>
      </w:pPr>
      <w:r w:rsidRPr="00E502E8">
        <w:rPr>
          <w:rFonts w:ascii="Times New Roman" w:hAnsi="Times New Roman" w:cs="Times New Roman"/>
          <w:sz w:val="24"/>
          <w:szCs w:val="24"/>
        </w:rPr>
        <w:t>Для получения самой актуальной и подробной информации о программах обучения, поступлении, стипендиях и сроках подачи документов рекомендуется посетить официальный сайт приема студентов:</w:t>
      </w:r>
    </w:p>
    <w:p w14:paraId="562F9810" w14:textId="4215C555" w:rsidR="00E502E8" w:rsidRPr="00A859BF" w:rsidRDefault="00E502E8" w:rsidP="00E502E8">
      <w:pPr>
        <w:rPr>
          <w:rFonts w:ascii="Times New Roman" w:hAnsi="Times New Roman" w:cs="Times New Roman"/>
          <w:sz w:val="24"/>
          <w:szCs w:val="24"/>
        </w:rPr>
      </w:pPr>
      <w:r w:rsidRPr="00E502E8">
        <w:rPr>
          <w:rFonts w:ascii="Segoe UI Emoji" w:hAnsi="Segoe UI Emoji" w:cs="Segoe UI Emoji"/>
          <w:sz w:val="24"/>
          <w:szCs w:val="24"/>
        </w:rPr>
        <w:t>👉</w:t>
      </w:r>
      <w:r w:rsidRPr="00E502E8">
        <w:rPr>
          <w:rFonts w:ascii="Times New Roman" w:hAnsi="Times New Roman" w:cs="Times New Roman"/>
          <w:sz w:val="24"/>
          <w:szCs w:val="24"/>
        </w:rPr>
        <w:t xml:space="preserve"> https://admission.astanait.edu.kz</w:t>
      </w:r>
    </w:p>
    <w:p w14:paraId="2C60BEF7"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Those who have already completed a foundation program at AITU or another institution can provide their certificate in place of certain entry exams. If applicable, applicants must also submit results from creative entrance examinations or specific portfolios depending on the chosen program.</w:t>
      </w:r>
    </w:p>
    <w:p w14:paraId="168ACC92"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In some cases, students may be invited for an interview. This interview may be conducted online or in person and is primarily used to gauge the student’s communication skills, motivation, and overall fit for the chosen program. International students in particular are often interviewed in English to verify language proficiency.</w:t>
      </w:r>
    </w:p>
    <w:p w14:paraId="65D6B169"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Once all required documents have been submitted and test or interview results are processed, applicants receive an official admission decision via email. Those who are accepted will receive a letter of offer and instructions on how to complete the enrollment process. This includes payment of tuition fees and (if applicable) housing arrangements.</w:t>
      </w:r>
    </w:p>
    <w:p w14:paraId="78610812"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Tuition at AITU is approximately 2.5 million Kazakhstani tenge per academic year. However, AITU offers a variety of discounts and scholarships. These are based on academic performance (including AET scores), family circumstances (such as low-income or multiple enrolled siblings), and achievements in academic or sporting competitions. International students may also be eligible for the Kazakhstan Government Scholarship or institutional aid.</w:t>
      </w:r>
    </w:p>
    <w:p w14:paraId="3D7F8F34"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Once accepted, students may apply for housing in the EXPO Residence complex, which is a 15-minute walk from the university. Dormitory rooms are equipped with essential furniture, Wi-Fi access, and common facilities. Priority is given to international students and those in need of financial assistance.</w:t>
      </w:r>
    </w:p>
    <w:p w14:paraId="61A590AF" w14:textId="77777777" w:rsidR="006D1559" w:rsidRPr="00A859BF" w:rsidRDefault="006D1559" w:rsidP="006D1559">
      <w:pPr>
        <w:rPr>
          <w:rFonts w:ascii="Times New Roman" w:hAnsi="Times New Roman" w:cs="Times New Roman"/>
          <w:sz w:val="24"/>
          <w:szCs w:val="24"/>
        </w:rPr>
      </w:pPr>
      <w:r w:rsidRPr="00A859BF">
        <w:rPr>
          <w:rFonts w:ascii="Times New Roman" w:hAnsi="Times New Roman" w:cs="Times New Roman"/>
          <w:sz w:val="24"/>
          <w:szCs w:val="24"/>
        </w:rPr>
        <w:t>The admission timeline typically begins in the spring. Registration and AET testing usually open in March or April and continue through the summer months. Admission offers are issued on a rolling basis, and classes begin in early September.</w:t>
      </w:r>
    </w:p>
    <w:p w14:paraId="35868ADD" w14:textId="3716D5FA" w:rsidR="006D1559" w:rsidRDefault="006D1559" w:rsidP="006D1559">
      <w:pPr>
        <w:rPr>
          <w:rFonts w:ascii="Times New Roman" w:hAnsi="Times New Roman" w:cs="Times New Roman"/>
          <w:sz w:val="24"/>
          <w:szCs w:val="24"/>
        </w:rPr>
      </w:pPr>
      <w:r w:rsidRPr="00A859BF">
        <w:rPr>
          <w:rFonts w:ascii="Times New Roman" w:hAnsi="Times New Roman" w:cs="Times New Roman"/>
          <w:sz w:val="24"/>
          <w:szCs w:val="24"/>
        </w:rPr>
        <w:lastRenderedPageBreak/>
        <w:t>Astana IT University stands out due to its modern digital infrastructure, internationally recognized faculty, and hands-on partnerships with companies such as Cisco, Huawei, and Kaspersky. Students also have access to startup incubators, research laboratories, and academic mobility programs such as Erasmus+ and bilateral exchanges. This makes AITU one of the most future-oriented institutions in Central Asia for studying computer science, software engineering, cybersecurity, data analytics, and related fields.</w:t>
      </w:r>
    </w:p>
    <w:p w14:paraId="41FD204D"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From its foundation, AITU has positioned itself as a digitally native institution, operating with a strong emphasis on English-language instruction, digital infrastructure, and a curriculum designed around emerging technologies. The university applies a trimester-based academic calendar that allows students to complete their bachelor’s degrees in just three years, rather than the traditional four. This structure encourages a more efficient learning process and quicker entry into the workforce or graduate studies.</w:t>
      </w:r>
    </w:p>
    <w:p w14:paraId="26CD078F"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The trimester system at AITU divides the academic year into three main terms:</w:t>
      </w:r>
    </w:p>
    <w:p w14:paraId="22A7CDC5" w14:textId="77777777" w:rsidR="006D1559" w:rsidRPr="006D1559" w:rsidRDefault="006D1559" w:rsidP="006D155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b/>
          <w:bCs/>
          <w:sz w:val="24"/>
          <w:szCs w:val="24"/>
          <w:lang w:eastAsia="ru-KZ"/>
        </w:rPr>
        <w:t>Fall Trimester</w:t>
      </w:r>
      <w:r w:rsidRPr="006D1559">
        <w:rPr>
          <w:rFonts w:ascii="Times New Roman" w:eastAsia="Times New Roman" w:hAnsi="Times New Roman" w:cs="Times New Roman"/>
          <w:sz w:val="24"/>
          <w:szCs w:val="24"/>
          <w:lang w:eastAsia="ru-KZ"/>
        </w:rPr>
        <w:t>: from September to December</w:t>
      </w:r>
    </w:p>
    <w:p w14:paraId="1A8DC9B9" w14:textId="77777777" w:rsidR="006D1559" w:rsidRPr="006D1559" w:rsidRDefault="006D1559" w:rsidP="006D155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b/>
          <w:bCs/>
          <w:sz w:val="24"/>
          <w:szCs w:val="24"/>
          <w:lang w:eastAsia="ru-KZ"/>
        </w:rPr>
        <w:t>Winter Trimester</w:t>
      </w:r>
      <w:r w:rsidRPr="006D1559">
        <w:rPr>
          <w:rFonts w:ascii="Times New Roman" w:eastAsia="Times New Roman" w:hAnsi="Times New Roman" w:cs="Times New Roman"/>
          <w:sz w:val="24"/>
          <w:szCs w:val="24"/>
          <w:lang w:eastAsia="ru-KZ"/>
        </w:rPr>
        <w:t>: from January to April</w:t>
      </w:r>
    </w:p>
    <w:p w14:paraId="4C8078CD" w14:textId="77777777" w:rsidR="006D1559" w:rsidRPr="006D1559" w:rsidRDefault="006D1559" w:rsidP="006D155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b/>
          <w:bCs/>
          <w:sz w:val="24"/>
          <w:szCs w:val="24"/>
          <w:lang w:eastAsia="ru-KZ"/>
        </w:rPr>
        <w:t>Spring Trimester</w:t>
      </w:r>
      <w:r w:rsidRPr="006D1559">
        <w:rPr>
          <w:rFonts w:ascii="Times New Roman" w:eastAsia="Times New Roman" w:hAnsi="Times New Roman" w:cs="Times New Roman"/>
          <w:sz w:val="24"/>
          <w:szCs w:val="24"/>
          <w:lang w:eastAsia="ru-KZ"/>
        </w:rPr>
        <w:t>: from May to July</w:t>
      </w:r>
    </w:p>
    <w:p w14:paraId="77A72BF5"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Each trimester typically includes 12 to 14 weeks of intensive study, including lectures, practicals, projects, and lab sessions, followed by an examination period. Between trimesters, students receive a short academic break. Over the course of three years, students complete nine trimesters. This allows for the same total academic load as a traditional four-year degree, but compressed into a more focused and fast-paced format.</w:t>
      </w:r>
    </w:p>
    <w:p w14:paraId="634E4DE3"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This system offers several advantages: students are able to graduate faster; they have more flexibility for internships, international exchanges, and elective studies; and they benefit from continuous engagement with academic content throughout the year. The optional summer (spring) trimester also allows motivated students to accelerate their studies or take a term off for practical experience without losing academic momentum.</w:t>
      </w:r>
    </w:p>
    <w:p w14:paraId="4E0EEF48"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As of 2025, AITU hosts more than 5,200 students, including over 420 international students from more than 20 countries. The university offers 16 bachelor’s degree programs, 7 master’s programs, and 1 doctoral (PhD) program in computer science. Fields of study include software engineering, cybersecurity, artificial intelligence, big data analytics, smart technologies, IT entrepreneurship, and digital journalism.</w:t>
      </w:r>
    </w:p>
    <w:p w14:paraId="2DFE73A0"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The academic staff includes more than 160 experienced faculty members, many of whom are active researchers and participants in international scientific projects. Research and innovation are central to the university’s mission. AITU hosts over 20 specialized laboratories and centers in fields such as AI, robotics, blockchain, and cloud computing. In 2024 alone, the university secured over 350 million KZT in research funding, and student-led projects received over $800,000 in startup grants.</w:t>
      </w:r>
    </w:p>
    <w:p w14:paraId="15A68C22"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The university’s Scientific Library is a critical component of its academic ecosystem. It offers digital access to thousands of scholarly journals, e-books, and scientific databases, including IEEE, Springer, Scopus, and Web of Science. Students and faculty can access resources for coursework, research, and thesis work, both on campus and remotely.</w:t>
      </w:r>
    </w:p>
    <w:p w14:paraId="315AA103"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 xml:space="preserve">AITU is strongly international in its orientation. It maintains partnerships with over 25 universities across Europe and Asia, and participates in Erasmus+ and other mobility programs. </w:t>
      </w:r>
      <w:r w:rsidRPr="006D1559">
        <w:rPr>
          <w:rFonts w:ascii="Times New Roman" w:eastAsia="Times New Roman" w:hAnsi="Times New Roman" w:cs="Times New Roman"/>
          <w:sz w:val="24"/>
          <w:szCs w:val="24"/>
          <w:lang w:eastAsia="ru-KZ"/>
        </w:rPr>
        <w:lastRenderedPageBreak/>
        <w:t>Students can take part in exchanges, joint research initiatives, and dual-degree programs. The International Relations Office supports incoming and outgoing students with visas, housing, and academic integration.</w:t>
      </w:r>
    </w:p>
    <w:p w14:paraId="7CDFAD74"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The university also emphasizes employability and entrepreneurship. Career services are embedded within the curriculum, and AITU works with over 60 companies including EPAM, Beeline, Kolesa Group, and Huawei. In 2024, 88% of AITU graduates found employment within six months of finishing their studies. AITU’s startup incubator and innovation spaces allow students to develop and pitch their ideas, participate in hackathons, and receive mentorship from tech industry professionals.</w:t>
      </w:r>
    </w:p>
    <w:p w14:paraId="2C0E3247" w14:textId="77777777" w:rsidR="006D1559" w:rsidRPr="006D1559" w:rsidRDefault="006D1559" w:rsidP="006D1559">
      <w:pPr>
        <w:spacing w:before="100" w:beforeAutospacing="1" w:after="100" w:afterAutospacing="1" w:line="240" w:lineRule="auto"/>
        <w:rPr>
          <w:rFonts w:ascii="Times New Roman" w:eastAsia="Times New Roman" w:hAnsi="Times New Roman" w:cs="Times New Roman"/>
          <w:sz w:val="24"/>
          <w:szCs w:val="24"/>
          <w:lang w:eastAsia="ru-KZ"/>
        </w:rPr>
      </w:pPr>
      <w:r w:rsidRPr="006D1559">
        <w:rPr>
          <w:rFonts w:ascii="Times New Roman" w:eastAsia="Times New Roman" w:hAnsi="Times New Roman" w:cs="Times New Roman"/>
          <w:sz w:val="24"/>
          <w:szCs w:val="24"/>
          <w:lang w:eastAsia="ru-KZ"/>
        </w:rPr>
        <w:t>Student life at AITU is vibrant and supportive. There are more than 30 active student clubs covering a wide range of interests including programming, design, debating, AI, volunteering, and esports. A modern dormitory complex located within walking distance of the campus houses students in safe and comfortable conditions. The campus itself includes over 60 smart classrooms, more than 20 computer labs, an amphitheater, co-working spaces, a scientific media studio, and a high-speed Wi-Fi network with over 250 access points.</w:t>
      </w:r>
    </w:p>
    <w:p w14:paraId="3697B978" w14:textId="04E033F6" w:rsidR="00CF4B1B" w:rsidRPr="00A859BF" w:rsidRDefault="00A859BF" w:rsidP="00A859BF">
      <w:pPr>
        <w:rPr>
          <w:rFonts w:ascii="Times New Roman" w:hAnsi="Times New Roman" w:cs="Times New Roman"/>
          <w:sz w:val="24"/>
          <w:szCs w:val="24"/>
        </w:rPr>
      </w:pPr>
      <w:r w:rsidRPr="00A859BF">
        <w:rPr>
          <w:rFonts w:ascii="Times New Roman" w:hAnsi="Times New Roman" w:cs="Times New Roman"/>
          <w:sz w:val="24"/>
          <w:szCs w:val="24"/>
        </w:rPr>
        <w:t>In conclusion, AITU’s admissions process is clear, comprehensive, and supportive, ensuring that all qualified students—local or international—have the opportunity to access world-class IT education in an innovative and English-speaking academic environment.</w:t>
      </w:r>
    </w:p>
    <w:sectPr w:rsidR="00CF4B1B" w:rsidRPr="00A859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DA079E"/>
    <w:multiLevelType w:val="multilevel"/>
    <w:tmpl w:val="AE5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17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0E"/>
    <w:rsid w:val="006D1559"/>
    <w:rsid w:val="006E7234"/>
    <w:rsid w:val="009A01BB"/>
    <w:rsid w:val="00A859BF"/>
    <w:rsid w:val="00B26E0E"/>
    <w:rsid w:val="00CF4B1B"/>
    <w:rsid w:val="00E502E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04BC"/>
  <w15:chartTrackingRefBased/>
  <w15:docId w15:val="{BB1044ED-FCFB-4781-9F40-676B2093E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D1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95665">
      <w:bodyDiv w:val="1"/>
      <w:marLeft w:val="0"/>
      <w:marRight w:val="0"/>
      <w:marTop w:val="0"/>
      <w:marBottom w:val="0"/>
      <w:divBdr>
        <w:top w:val="none" w:sz="0" w:space="0" w:color="auto"/>
        <w:left w:val="none" w:sz="0" w:space="0" w:color="auto"/>
        <w:bottom w:val="none" w:sz="0" w:space="0" w:color="auto"/>
        <w:right w:val="none" w:sz="0" w:space="0" w:color="auto"/>
      </w:divBdr>
    </w:div>
    <w:div w:id="711538601">
      <w:bodyDiv w:val="1"/>
      <w:marLeft w:val="0"/>
      <w:marRight w:val="0"/>
      <w:marTop w:val="0"/>
      <w:marBottom w:val="0"/>
      <w:divBdr>
        <w:top w:val="none" w:sz="0" w:space="0" w:color="auto"/>
        <w:left w:val="none" w:sz="0" w:space="0" w:color="auto"/>
        <w:bottom w:val="none" w:sz="0" w:space="0" w:color="auto"/>
        <w:right w:val="none" w:sz="0" w:space="0" w:color="auto"/>
      </w:divBdr>
    </w:div>
    <w:div w:id="746655231">
      <w:bodyDiv w:val="1"/>
      <w:marLeft w:val="0"/>
      <w:marRight w:val="0"/>
      <w:marTop w:val="0"/>
      <w:marBottom w:val="0"/>
      <w:divBdr>
        <w:top w:val="none" w:sz="0" w:space="0" w:color="auto"/>
        <w:left w:val="none" w:sz="0" w:space="0" w:color="auto"/>
        <w:bottom w:val="none" w:sz="0" w:space="0" w:color="auto"/>
        <w:right w:val="none" w:sz="0" w:space="0" w:color="auto"/>
      </w:divBdr>
    </w:div>
    <w:div w:id="769619859">
      <w:bodyDiv w:val="1"/>
      <w:marLeft w:val="0"/>
      <w:marRight w:val="0"/>
      <w:marTop w:val="0"/>
      <w:marBottom w:val="0"/>
      <w:divBdr>
        <w:top w:val="none" w:sz="0" w:space="0" w:color="auto"/>
        <w:left w:val="none" w:sz="0" w:space="0" w:color="auto"/>
        <w:bottom w:val="none" w:sz="0" w:space="0" w:color="auto"/>
        <w:right w:val="none" w:sz="0" w:space="0" w:color="auto"/>
      </w:divBdr>
    </w:div>
    <w:div w:id="1681003900">
      <w:bodyDiv w:val="1"/>
      <w:marLeft w:val="0"/>
      <w:marRight w:val="0"/>
      <w:marTop w:val="0"/>
      <w:marBottom w:val="0"/>
      <w:divBdr>
        <w:top w:val="none" w:sz="0" w:space="0" w:color="auto"/>
        <w:left w:val="none" w:sz="0" w:space="0" w:color="auto"/>
        <w:bottom w:val="none" w:sz="0" w:space="0" w:color="auto"/>
        <w:right w:val="none" w:sz="0" w:space="0" w:color="auto"/>
      </w:divBdr>
    </w:div>
    <w:div w:id="1810004370">
      <w:bodyDiv w:val="1"/>
      <w:marLeft w:val="0"/>
      <w:marRight w:val="0"/>
      <w:marTop w:val="0"/>
      <w:marBottom w:val="0"/>
      <w:divBdr>
        <w:top w:val="none" w:sz="0" w:space="0" w:color="auto"/>
        <w:left w:val="none" w:sz="0" w:space="0" w:color="auto"/>
        <w:bottom w:val="none" w:sz="0" w:space="0" w:color="auto"/>
        <w:right w:val="none" w:sz="0" w:space="0" w:color="auto"/>
      </w:divBdr>
    </w:div>
    <w:div w:id="1949198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2976</Words>
  <Characters>16968</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Beknur Erzhanov</dc:creator>
  <cp:keywords/>
  <dc:description/>
  <cp:lastModifiedBy>Beknur Erzhanov</cp:lastModifiedBy>
  <cp:revision>6</cp:revision>
  <dcterms:created xsi:type="dcterms:W3CDTF">2025-05-03T20:01:00Z</dcterms:created>
  <dcterms:modified xsi:type="dcterms:W3CDTF">2025-05-03T20:46:00Z</dcterms:modified>
</cp:coreProperties>
</file>