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5522"/>
        <w:gridCol w:w="1813"/>
      </w:tblGrid>
      <w:tr w:rsidR="00041370" w:rsidRPr="00FB6BF1" w14:paraId="5831F028" w14:textId="77777777" w:rsidTr="00333E9F">
        <w:trPr>
          <w:trHeight w:val="1156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B7ABA1" w14:textId="77777777" w:rsidR="00041370" w:rsidRPr="00FB6BF1" w:rsidRDefault="00041370" w:rsidP="00333E9F">
            <w:pPr>
              <w:pStyle w:val="11"/>
              <w:spacing w:before="360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7F2D7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59C28772" wp14:editId="16D310E2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29210</wp:posOffset>
                  </wp:positionV>
                  <wp:extent cx="1257300" cy="730885"/>
                  <wp:effectExtent l="0" t="0" r="0" b="0"/>
                  <wp:wrapNone/>
                  <wp:docPr id="8" name="Рисунок 1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22711" b="22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3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402757" w14:textId="77777777" w:rsidR="00796B27" w:rsidRPr="003F2ED9" w:rsidRDefault="00796B27" w:rsidP="00796B27">
            <w:pPr>
              <w:jc w:val="center"/>
              <w:rPr>
                <w:rFonts w:ascii="Times New Roman" w:eastAsia="Consolas" w:hAnsi="Times New Roman" w:cs="Times New Roman"/>
                <w:b/>
                <w:caps/>
                <w:noProof/>
                <w:spacing w:val="-10"/>
                <w:sz w:val="24"/>
              </w:rPr>
            </w:pPr>
            <w:r w:rsidRPr="003F2ED9">
              <w:rPr>
                <w:rFonts w:ascii="Times New Roman" w:eastAsia="Consolas" w:hAnsi="Times New Roman" w:cs="Times New Roman"/>
                <w:b/>
                <w:noProof/>
                <w:spacing w:val="-10"/>
                <w:sz w:val="24"/>
              </w:rPr>
              <w:t xml:space="preserve">Товарищество с ограниченной ответственностью </w:t>
            </w:r>
          </w:p>
          <w:p w14:paraId="4C320501" w14:textId="77777777" w:rsidR="00041370" w:rsidRPr="00041370" w:rsidRDefault="00041370" w:rsidP="00333E9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aps/>
                <w:noProof/>
                <w:spacing w:val="-10"/>
                <w:sz w:val="20"/>
                <w:szCs w:val="20"/>
              </w:rPr>
            </w:pPr>
            <w:r w:rsidRPr="0004137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«</w:t>
            </w:r>
            <w:proofErr w:type="spellStart"/>
            <w:r w:rsidRPr="0004137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Pr="0004137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IT University</w:t>
            </w:r>
            <w:r w:rsidRPr="0004137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CD62" w14:textId="77777777" w:rsidR="00041370" w:rsidRPr="00041370" w:rsidRDefault="00041370" w:rsidP="009C22B5">
            <w:pPr>
              <w:pStyle w:val="11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041370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ДП-</w:t>
            </w:r>
            <w:r w:rsidRPr="0004137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AITU-</w:t>
            </w:r>
            <w:r w:rsidR="009C22B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46</w:t>
            </w:r>
          </w:p>
        </w:tc>
      </w:tr>
      <w:tr w:rsidR="00041370" w:rsidRPr="00FB6BF1" w14:paraId="4B761E55" w14:textId="77777777" w:rsidTr="00333E9F">
        <w:trPr>
          <w:trHeight w:val="282"/>
        </w:trPr>
        <w:tc>
          <w:tcPr>
            <w:tcW w:w="778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1A48" w14:textId="5F91F8C1" w:rsidR="00041370" w:rsidRPr="00AA06D5" w:rsidRDefault="009C22B5" w:rsidP="009C22B5">
            <w:pPr>
              <w:widowControl w:val="0"/>
              <w:tabs>
                <w:tab w:val="num" w:pos="851"/>
                <w:tab w:val="left" w:pos="1134"/>
                <w:tab w:val="center" w:pos="467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Pr="009C22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оложение о стипендии и социальной поддержк</w:t>
            </w:r>
            <w:r w:rsidR="001305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е</w:t>
            </w:r>
            <w:r w:rsidRPr="009C22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обучающихся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</w:t>
            </w:r>
            <w:r w:rsidRPr="009C22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40780" w:rsidRPr="00AA06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«</w:t>
            </w:r>
            <w:proofErr w:type="spellStart"/>
            <w:r w:rsidR="00440780" w:rsidRPr="00AA06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="00440780" w:rsidRPr="00AA06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IT University</w:t>
            </w:r>
            <w:r w:rsidR="00440780" w:rsidRPr="00AA06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F746" w14:textId="386A281E" w:rsidR="00041370" w:rsidRPr="00AF20B2" w:rsidRDefault="00041370" w:rsidP="00333E9F">
            <w:pPr>
              <w:pStyle w:val="11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041370">
              <w:rPr>
                <w:rFonts w:ascii="Times New Roman" w:hAnsi="Times New Roman" w:cs="Times New Roman"/>
                <w:b/>
                <w:sz w:val="20"/>
                <w:szCs w:val="20"/>
              </w:rPr>
              <w:t>Редакция</w:t>
            </w:r>
            <w:proofErr w:type="spellEnd"/>
            <w:r w:rsidRPr="000413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F20B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</w:tr>
    </w:tbl>
    <w:p w14:paraId="0D767DEC" w14:textId="77777777" w:rsidR="00041370" w:rsidRDefault="00041370" w:rsidP="001A717B">
      <w:pPr>
        <w:widowControl w:val="0"/>
        <w:tabs>
          <w:tab w:val="num" w:pos="851"/>
          <w:tab w:val="left" w:pos="1134"/>
          <w:tab w:val="center" w:pos="4677"/>
        </w:tabs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96E73" w14:textId="77777777" w:rsidR="00041370" w:rsidRDefault="00041370" w:rsidP="001A717B">
      <w:pPr>
        <w:widowControl w:val="0"/>
        <w:tabs>
          <w:tab w:val="num" w:pos="851"/>
          <w:tab w:val="left" w:pos="1134"/>
          <w:tab w:val="center" w:pos="4677"/>
        </w:tabs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X="-209" w:tblpY="88"/>
        <w:tblW w:w="10296" w:type="dxa"/>
        <w:tblLook w:val="04A0" w:firstRow="1" w:lastRow="0" w:firstColumn="1" w:lastColumn="0" w:noHBand="0" w:noVBand="1"/>
      </w:tblPr>
      <w:tblGrid>
        <w:gridCol w:w="10276"/>
        <w:gridCol w:w="222"/>
      </w:tblGrid>
      <w:tr w:rsidR="00B57FDE" w:rsidRPr="007738A0" w14:paraId="0AF71E33" w14:textId="77777777" w:rsidTr="007738A0">
        <w:trPr>
          <w:trHeight w:val="2826"/>
        </w:trPr>
        <w:tc>
          <w:tcPr>
            <w:tcW w:w="10074" w:type="dxa"/>
            <w:shd w:val="clear" w:color="auto" w:fill="auto"/>
          </w:tcPr>
          <w:tbl>
            <w:tblPr>
              <w:tblpPr w:leftFromText="180" w:rightFromText="180" w:vertAnchor="text" w:tblpX="-209" w:tblpY="88"/>
              <w:tblW w:w="10060" w:type="dxa"/>
              <w:tblLook w:val="04A0" w:firstRow="1" w:lastRow="0" w:firstColumn="1" w:lastColumn="0" w:noHBand="0" w:noVBand="1"/>
            </w:tblPr>
            <w:tblGrid>
              <w:gridCol w:w="6516"/>
              <w:gridCol w:w="3544"/>
            </w:tblGrid>
            <w:tr w:rsidR="00C0214A" w:rsidRPr="007738A0" w14:paraId="714799F0" w14:textId="77777777" w:rsidTr="00EA29C3">
              <w:trPr>
                <w:trHeight w:val="2826"/>
              </w:trPr>
              <w:tc>
                <w:tcPr>
                  <w:tcW w:w="6516" w:type="dxa"/>
                  <w:shd w:val="clear" w:color="auto" w:fill="auto"/>
                </w:tcPr>
                <w:p w14:paraId="0890D0E9" w14:textId="77777777" w:rsidR="00C0214A" w:rsidRPr="0041495A" w:rsidRDefault="00C0214A" w:rsidP="00C0214A">
                  <w:pPr>
                    <w:jc w:val="center"/>
                    <w:rPr>
                      <w:rFonts w:ascii="Times New Roman" w:hAnsi="Times New Roman"/>
                      <w:szCs w:val="28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14:paraId="7515290F" w14:textId="77777777" w:rsidR="00AF20B2" w:rsidRPr="00AF20B2" w:rsidRDefault="00AF20B2" w:rsidP="0099098B">
                  <w:pPr>
                    <w:pStyle w:val="aa"/>
                    <w:kinsoku w:val="0"/>
                    <w:overflowPunct w:val="0"/>
                    <w:spacing w:before="0" w:beforeAutospacing="0" w:after="0" w:afterAutospacing="0"/>
                    <w:jc w:val="right"/>
                    <w:textAlignment w:val="baseline"/>
                    <w:rPr>
                      <w:b/>
                      <w:sz w:val="28"/>
                      <w:szCs w:val="28"/>
                      <w:lang w:val="kk-KZ"/>
                    </w:rPr>
                  </w:pPr>
                  <w:r w:rsidRPr="00AF20B2">
                    <w:rPr>
                      <w:b/>
                      <w:sz w:val="28"/>
                      <w:szCs w:val="28"/>
                      <w:lang w:val="ru-RU"/>
                    </w:rPr>
                    <w:t>УТВЕРЖД</w:t>
                  </w:r>
                  <w:r w:rsidRPr="00AF20B2">
                    <w:rPr>
                      <w:b/>
                      <w:sz w:val="28"/>
                      <w:szCs w:val="28"/>
                      <w:lang w:val="kk-KZ"/>
                    </w:rPr>
                    <w:t>ЕНО</w:t>
                  </w:r>
                </w:p>
                <w:p w14:paraId="47D52CF8" w14:textId="5CF44094" w:rsidR="00AF20B2" w:rsidRPr="00AF20B2" w:rsidRDefault="00AF20B2" w:rsidP="0099098B">
                  <w:pPr>
                    <w:pStyle w:val="aa"/>
                    <w:kinsoku w:val="0"/>
                    <w:overflowPunct w:val="0"/>
                    <w:spacing w:before="0" w:beforeAutospacing="0" w:after="0" w:afterAutospacing="0"/>
                    <w:jc w:val="right"/>
                    <w:textAlignment w:val="baseline"/>
                    <w:rPr>
                      <w:bCs/>
                      <w:sz w:val="28"/>
                      <w:szCs w:val="28"/>
                      <w:lang w:val="ru-RU"/>
                    </w:rPr>
                  </w:pPr>
                  <w:r w:rsidRPr="00AF20B2">
                    <w:rPr>
                      <w:bCs/>
                      <w:sz w:val="28"/>
                      <w:szCs w:val="28"/>
                      <w:lang w:val="ru-RU"/>
                    </w:rPr>
                    <w:t>Ученым советом</w:t>
                  </w:r>
                </w:p>
                <w:p w14:paraId="582AFE22" w14:textId="77777777" w:rsidR="00AF20B2" w:rsidRPr="00AF20B2" w:rsidRDefault="00AF20B2" w:rsidP="0099098B">
                  <w:pPr>
                    <w:pStyle w:val="aa"/>
                    <w:kinsoku w:val="0"/>
                    <w:overflowPunct w:val="0"/>
                    <w:spacing w:before="0" w:beforeAutospacing="0" w:after="0" w:afterAutospacing="0"/>
                    <w:jc w:val="right"/>
                    <w:textAlignment w:val="baseline"/>
                    <w:rPr>
                      <w:bCs/>
                      <w:sz w:val="28"/>
                      <w:szCs w:val="28"/>
                      <w:lang w:val="ru-RU"/>
                    </w:rPr>
                  </w:pPr>
                  <w:r w:rsidRPr="00AF20B2">
                    <w:rPr>
                      <w:bCs/>
                      <w:sz w:val="28"/>
                      <w:szCs w:val="28"/>
                      <w:lang w:val="ru-RU"/>
                    </w:rPr>
                    <w:t>ТОО «</w:t>
                  </w:r>
                  <w:r w:rsidRPr="00AF20B2">
                    <w:rPr>
                      <w:bCs/>
                      <w:sz w:val="28"/>
                      <w:szCs w:val="28"/>
                    </w:rPr>
                    <w:t>Astana</w:t>
                  </w:r>
                  <w:r w:rsidRPr="00AF20B2">
                    <w:rPr>
                      <w:bCs/>
                      <w:sz w:val="28"/>
                      <w:szCs w:val="28"/>
                      <w:lang w:val="ru-RU"/>
                    </w:rPr>
                    <w:t xml:space="preserve"> </w:t>
                  </w:r>
                  <w:r w:rsidRPr="00AF20B2">
                    <w:rPr>
                      <w:bCs/>
                      <w:sz w:val="28"/>
                      <w:szCs w:val="28"/>
                    </w:rPr>
                    <w:t>IT</w:t>
                  </w:r>
                  <w:r w:rsidRPr="00AF20B2">
                    <w:rPr>
                      <w:bCs/>
                      <w:sz w:val="28"/>
                      <w:szCs w:val="28"/>
                      <w:lang w:val="ru-RU"/>
                    </w:rPr>
                    <w:t xml:space="preserve"> </w:t>
                  </w:r>
                  <w:r w:rsidRPr="00AF20B2">
                    <w:rPr>
                      <w:bCs/>
                      <w:sz w:val="28"/>
                      <w:szCs w:val="28"/>
                    </w:rPr>
                    <w:t>University</w:t>
                  </w:r>
                  <w:r w:rsidRPr="00AF20B2">
                    <w:rPr>
                      <w:bCs/>
                      <w:sz w:val="28"/>
                      <w:szCs w:val="28"/>
                      <w:lang w:val="ru-RU"/>
                    </w:rPr>
                    <w:t>»</w:t>
                  </w:r>
                </w:p>
                <w:p w14:paraId="0464489B" w14:textId="3C59ED89" w:rsidR="00AF20B2" w:rsidRPr="00AF20B2" w:rsidRDefault="0099098B" w:rsidP="0099098B">
                  <w:pPr>
                    <w:pStyle w:val="aa"/>
                    <w:kinsoku w:val="0"/>
                    <w:overflowPunct w:val="0"/>
                    <w:spacing w:before="0" w:beforeAutospacing="0" w:after="0" w:afterAutospacing="0"/>
                    <w:jc w:val="right"/>
                    <w:textAlignment w:val="baseline"/>
                    <w:rPr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bCs/>
                      <w:sz w:val="28"/>
                      <w:szCs w:val="28"/>
                      <w:lang w:val="kk-KZ"/>
                    </w:rPr>
                    <w:t xml:space="preserve">   </w:t>
                  </w:r>
                  <w:r w:rsidR="00AF20B2" w:rsidRPr="00AF20B2">
                    <w:rPr>
                      <w:bCs/>
                      <w:sz w:val="28"/>
                      <w:szCs w:val="28"/>
                      <w:lang w:val="kk-KZ"/>
                    </w:rPr>
                    <w:t xml:space="preserve">Протокол </w:t>
                  </w:r>
                  <w:r w:rsidR="00AF20B2" w:rsidRPr="00AF20B2">
                    <w:rPr>
                      <w:bCs/>
                      <w:sz w:val="28"/>
                      <w:szCs w:val="28"/>
                      <w:lang w:val="ru-RU"/>
                    </w:rPr>
                    <w:t xml:space="preserve">№ </w:t>
                  </w:r>
                  <w:r>
                    <w:rPr>
                      <w:bCs/>
                      <w:sz w:val="28"/>
                      <w:szCs w:val="28"/>
                      <w:lang w:val="ru-RU"/>
                    </w:rPr>
                    <w:t>6</w:t>
                  </w:r>
                  <w:r w:rsidR="00AF20B2" w:rsidRPr="00AF20B2">
                    <w:rPr>
                      <w:bCs/>
                      <w:sz w:val="28"/>
                      <w:szCs w:val="28"/>
                      <w:lang w:val="ru-RU"/>
                    </w:rPr>
                    <w:t xml:space="preserve"> </w:t>
                  </w:r>
                </w:p>
                <w:p w14:paraId="790FE16A" w14:textId="0B20037C" w:rsidR="00C0214A" w:rsidRPr="007738A0" w:rsidRDefault="00AF20B2" w:rsidP="0099098B">
                  <w:pPr>
                    <w:jc w:val="right"/>
                    <w:rPr>
                      <w:rFonts w:ascii="Times New Roman" w:hAnsi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    </w:t>
                  </w:r>
                  <w:r w:rsidRPr="00AF20B2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от 28 декабря 2022 года.</w:t>
                  </w:r>
                </w:p>
              </w:tc>
            </w:tr>
          </w:tbl>
          <w:p w14:paraId="62E984E5" w14:textId="77777777" w:rsidR="00B57FDE" w:rsidRPr="007738A0" w:rsidRDefault="00B57FDE" w:rsidP="00333E9F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222" w:type="dxa"/>
            <w:shd w:val="clear" w:color="auto" w:fill="auto"/>
          </w:tcPr>
          <w:p w14:paraId="339C3702" w14:textId="77777777" w:rsidR="00B57FDE" w:rsidRPr="007738A0" w:rsidRDefault="00B57FDE" w:rsidP="00333E9F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</w:tbl>
    <w:p w14:paraId="454E2F2B" w14:textId="77777777" w:rsidR="00041370" w:rsidRDefault="00041370" w:rsidP="001A717B">
      <w:pPr>
        <w:widowControl w:val="0"/>
        <w:tabs>
          <w:tab w:val="num" w:pos="851"/>
          <w:tab w:val="left" w:pos="1134"/>
          <w:tab w:val="center" w:pos="4677"/>
        </w:tabs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457A4" w14:textId="77777777" w:rsidR="00041370" w:rsidRDefault="00041370" w:rsidP="00A600FA">
      <w:pPr>
        <w:widowControl w:val="0"/>
        <w:tabs>
          <w:tab w:val="num" w:pos="851"/>
          <w:tab w:val="left" w:pos="1134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531250" w14:textId="77777777" w:rsidR="007738A0" w:rsidRDefault="009C22B5" w:rsidP="007738A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ПОЛОЖЕНИЕ </w:t>
      </w:r>
    </w:p>
    <w:p w14:paraId="6AF23178" w14:textId="38AD19BB" w:rsidR="00041370" w:rsidRPr="00AA06D5" w:rsidRDefault="009C22B5" w:rsidP="007738A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О СТИПЕНДИИ И СОЦИАЛЬНОЙ ПОДДЕРЖК</w:t>
      </w:r>
      <w:r w:rsidR="0013051A">
        <w:rPr>
          <w:rFonts w:ascii="Times New Roman" w:hAnsi="Times New Roman" w:cs="Times New Roman"/>
          <w:b/>
          <w:bCs/>
          <w:sz w:val="28"/>
          <w:szCs w:val="28"/>
          <w:lang w:val="kk-KZ"/>
        </w:rPr>
        <w:t>Е</w:t>
      </w:r>
      <w:r w:rsidR="00EA29C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ОБУЧАЮЩИХСЯ </w:t>
      </w:r>
      <w:r w:rsidR="0029458A">
        <w:rPr>
          <w:rFonts w:ascii="Times New Roman" w:hAnsi="Times New Roman" w:cs="Times New Roman"/>
          <w:b/>
          <w:bCs/>
          <w:sz w:val="28"/>
          <w:szCs w:val="28"/>
        </w:rPr>
        <w:t>ТОО</w:t>
      </w:r>
      <w:r w:rsidR="00AA06D5" w:rsidRPr="00AA06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A06D5" w:rsidRPr="00041370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«</w:t>
      </w:r>
      <w:r w:rsidR="00AA06D5" w:rsidRPr="0027144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ASTANA</w:t>
      </w:r>
      <w:r w:rsidR="00AA06D5" w:rsidRPr="00AA06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A06D5" w:rsidRPr="0027144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IT</w:t>
      </w:r>
      <w:r w:rsidR="00AA06D5" w:rsidRPr="00AA06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A06D5" w:rsidRPr="0027144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UNIVERSITY</w:t>
      </w:r>
      <w:r w:rsidR="00AA06D5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 xml:space="preserve">» </w:t>
      </w:r>
    </w:p>
    <w:p w14:paraId="6860C174" w14:textId="77777777" w:rsidR="00041370" w:rsidRPr="00AA06D5" w:rsidRDefault="00041370" w:rsidP="001A717B">
      <w:pPr>
        <w:widowControl w:val="0"/>
        <w:tabs>
          <w:tab w:val="num" w:pos="851"/>
          <w:tab w:val="left" w:pos="1134"/>
          <w:tab w:val="center" w:pos="4677"/>
        </w:tabs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A6411" w14:textId="77777777" w:rsidR="00041370" w:rsidRPr="00AA06D5" w:rsidRDefault="00041370" w:rsidP="001A717B">
      <w:pPr>
        <w:widowControl w:val="0"/>
        <w:tabs>
          <w:tab w:val="num" w:pos="851"/>
          <w:tab w:val="left" w:pos="1134"/>
          <w:tab w:val="center" w:pos="4677"/>
        </w:tabs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DD3B7" w14:textId="77777777" w:rsidR="00041370" w:rsidRPr="00AA06D5" w:rsidRDefault="00041370" w:rsidP="001A717B">
      <w:pPr>
        <w:widowControl w:val="0"/>
        <w:tabs>
          <w:tab w:val="num" w:pos="851"/>
          <w:tab w:val="left" w:pos="1134"/>
          <w:tab w:val="center" w:pos="4677"/>
        </w:tabs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FF0C5" w14:textId="77777777" w:rsidR="00041370" w:rsidRPr="00AA06D5" w:rsidRDefault="00041370" w:rsidP="001A717B">
      <w:pPr>
        <w:widowControl w:val="0"/>
        <w:tabs>
          <w:tab w:val="num" w:pos="851"/>
          <w:tab w:val="left" w:pos="1134"/>
          <w:tab w:val="center" w:pos="4677"/>
        </w:tabs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46E83" w14:textId="77777777" w:rsidR="00041370" w:rsidRPr="00AA06D5" w:rsidRDefault="00041370" w:rsidP="00FD3208">
      <w:pPr>
        <w:widowControl w:val="0"/>
        <w:tabs>
          <w:tab w:val="num" w:pos="851"/>
          <w:tab w:val="left" w:pos="1134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50733B" w14:textId="77777777" w:rsidR="00440780" w:rsidRPr="00AA06D5" w:rsidRDefault="00440780" w:rsidP="00FD3208">
      <w:pPr>
        <w:widowControl w:val="0"/>
        <w:tabs>
          <w:tab w:val="num" w:pos="851"/>
          <w:tab w:val="left" w:pos="1134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A615788" w14:textId="77777777" w:rsidR="00FD3208" w:rsidRPr="00AA06D5" w:rsidRDefault="00FD3208" w:rsidP="00FD3208">
      <w:pPr>
        <w:widowControl w:val="0"/>
        <w:tabs>
          <w:tab w:val="num" w:pos="851"/>
          <w:tab w:val="left" w:pos="1134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367BF9E" w14:textId="77777777" w:rsidR="00062B48" w:rsidRDefault="00062B48" w:rsidP="001A717B">
      <w:pPr>
        <w:widowControl w:val="0"/>
        <w:tabs>
          <w:tab w:val="num" w:pos="851"/>
          <w:tab w:val="left" w:pos="1134"/>
          <w:tab w:val="center" w:pos="4677"/>
        </w:tabs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EE79D" w14:textId="77777777" w:rsidR="00286E76" w:rsidRDefault="00286E76" w:rsidP="001A717B">
      <w:pPr>
        <w:widowControl w:val="0"/>
        <w:tabs>
          <w:tab w:val="num" w:pos="851"/>
          <w:tab w:val="left" w:pos="1134"/>
          <w:tab w:val="center" w:pos="4677"/>
        </w:tabs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85C5C" w14:textId="77777777" w:rsidR="00286E76" w:rsidRPr="00AA06D5" w:rsidRDefault="00286E76" w:rsidP="001A717B">
      <w:pPr>
        <w:widowControl w:val="0"/>
        <w:tabs>
          <w:tab w:val="num" w:pos="851"/>
          <w:tab w:val="left" w:pos="1134"/>
          <w:tab w:val="center" w:pos="4677"/>
        </w:tabs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C0598" w14:textId="77777777" w:rsidR="007B106B" w:rsidRPr="00AA06D5" w:rsidRDefault="007B106B" w:rsidP="007B106B">
      <w:pPr>
        <w:spacing w:after="0"/>
        <w:rPr>
          <w:rFonts w:ascii="Times New Roman" w:hAnsi="Times New Roman" w:cs="Times New Roman"/>
          <w:b/>
          <w:color w:val="000000"/>
        </w:rPr>
      </w:pPr>
    </w:p>
    <w:p w14:paraId="4CEF7FB2" w14:textId="6C0994AC" w:rsidR="00440780" w:rsidRPr="00AF20B2" w:rsidRDefault="007B106B" w:rsidP="005C47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106B">
        <w:rPr>
          <w:rFonts w:ascii="Times New Roman" w:hAnsi="Times New Roman" w:cs="Times New Roman"/>
          <w:sz w:val="24"/>
          <w:szCs w:val="24"/>
        </w:rPr>
        <w:t>г</w:t>
      </w:r>
      <w:r w:rsidRPr="000F2605">
        <w:rPr>
          <w:rFonts w:ascii="Times New Roman" w:hAnsi="Times New Roman" w:cs="Times New Roman"/>
          <w:sz w:val="24"/>
          <w:szCs w:val="24"/>
        </w:rPr>
        <w:t xml:space="preserve">. </w:t>
      </w:r>
      <w:r w:rsidR="00AF20B2">
        <w:rPr>
          <w:rFonts w:ascii="Times New Roman" w:hAnsi="Times New Roman" w:cs="Times New Roman"/>
          <w:sz w:val="24"/>
          <w:szCs w:val="24"/>
        </w:rPr>
        <w:t>Астана</w:t>
      </w:r>
      <w:r w:rsidR="00B4641E">
        <w:rPr>
          <w:rFonts w:ascii="Times New Roman" w:hAnsi="Times New Roman" w:cs="Times New Roman"/>
          <w:sz w:val="24"/>
          <w:szCs w:val="24"/>
        </w:rPr>
        <w:t>, 20</w:t>
      </w:r>
      <w:r w:rsidR="00B4641E"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AF20B2">
        <w:rPr>
          <w:rFonts w:ascii="Times New Roman" w:hAnsi="Times New Roman" w:cs="Times New Roman"/>
          <w:sz w:val="24"/>
          <w:szCs w:val="24"/>
        </w:rPr>
        <w:t>2</w:t>
      </w:r>
    </w:p>
    <w:p w14:paraId="1B02A396" w14:textId="77777777" w:rsidR="00A93499" w:rsidRDefault="00A93499" w:rsidP="005C47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833"/>
        <w:gridCol w:w="3115"/>
      </w:tblGrid>
      <w:tr w:rsidR="00286E76" w:rsidRPr="004874AF" w14:paraId="0C5D5002" w14:textId="77777777" w:rsidTr="00286E76">
        <w:tc>
          <w:tcPr>
            <w:tcW w:w="3397" w:type="dxa"/>
          </w:tcPr>
          <w:p w14:paraId="3DF687C7" w14:textId="77777777" w:rsidR="00286E76" w:rsidRPr="00286E76" w:rsidRDefault="00286E76" w:rsidP="00B90BCD">
            <w:pPr>
              <w:rPr>
                <w:b/>
              </w:rPr>
            </w:pPr>
          </w:p>
        </w:tc>
        <w:tc>
          <w:tcPr>
            <w:tcW w:w="2833" w:type="dxa"/>
          </w:tcPr>
          <w:p w14:paraId="35C3B20A" w14:textId="77777777" w:rsidR="00286E76" w:rsidRPr="00286E76" w:rsidRDefault="00286E76" w:rsidP="009C22B5">
            <w:pPr>
              <w:pStyle w:val="a3"/>
              <w:ind w:left="0"/>
              <w:jc w:val="both"/>
              <w:rPr>
                <w:b/>
              </w:rPr>
            </w:pPr>
          </w:p>
        </w:tc>
        <w:tc>
          <w:tcPr>
            <w:tcW w:w="3115" w:type="dxa"/>
          </w:tcPr>
          <w:p w14:paraId="2F91EDD2" w14:textId="77777777" w:rsidR="00286E76" w:rsidRPr="00286E76" w:rsidRDefault="00286E76" w:rsidP="009C22B5">
            <w:pPr>
              <w:pStyle w:val="a3"/>
              <w:ind w:left="0"/>
              <w:jc w:val="both"/>
              <w:rPr>
                <w:b/>
              </w:rPr>
            </w:pPr>
          </w:p>
        </w:tc>
      </w:tr>
    </w:tbl>
    <w:p w14:paraId="3EA5B5C5" w14:textId="74AC365E" w:rsidR="00861BBC" w:rsidRPr="005E5B13" w:rsidRDefault="00861BBC" w:rsidP="00B16ADB">
      <w:pPr>
        <w:spacing w:after="0"/>
        <w:jc w:val="center"/>
        <w:rPr>
          <w:rFonts w:ascii="Times New Roman" w:hAnsi="Times New Roman" w:cs="Times New Roman"/>
          <w:b/>
          <w:color w:val="000000"/>
        </w:rPr>
      </w:pPr>
      <w:r w:rsidRPr="005E5B13">
        <w:rPr>
          <w:rFonts w:ascii="Times New Roman" w:hAnsi="Times New Roman" w:cs="Times New Roman"/>
          <w:b/>
          <w:color w:val="000000"/>
        </w:rPr>
        <w:lastRenderedPageBreak/>
        <w:t>Термины и определения</w:t>
      </w:r>
    </w:p>
    <w:p w14:paraId="11BBB44D" w14:textId="77777777" w:rsidR="00FB6B79" w:rsidRPr="00861BBC" w:rsidRDefault="00FB6B79" w:rsidP="00B16ADB">
      <w:pPr>
        <w:pStyle w:val="a3"/>
        <w:pBdr>
          <w:top w:val="nil"/>
          <w:left w:val="nil"/>
          <w:bottom w:val="nil"/>
          <w:right w:val="nil"/>
          <w:between w:val="nil"/>
        </w:pBdr>
        <w:ind w:left="4095"/>
        <w:rPr>
          <w:b/>
          <w:color w:val="000000"/>
        </w:rPr>
      </w:pPr>
    </w:p>
    <w:p w14:paraId="2A5DFF12" w14:textId="0762CBA4" w:rsidR="00861BBC" w:rsidRDefault="00861BBC" w:rsidP="00B16ADB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1BBC">
        <w:rPr>
          <w:rFonts w:ascii="Times New Roman" w:hAnsi="Times New Roman" w:cs="Times New Roman"/>
          <w:color w:val="000000"/>
          <w:sz w:val="24"/>
          <w:szCs w:val="24"/>
          <w:lang w:val="kk-KZ"/>
        </w:rPr>
        <w:t>В н</w:t>
      </w:r>
      <w:proofErr w:type="spellStart"/>
      <w:r w:rsidRPr="00861BBC">
        <w:rPr>
          <w:rFonts w:ascii="Times New Roman" w:hAnsi="Times New Roman" w:cs="Times New Roman"/>
          <w:color w:val="000000"/>
          <w:sz w:val="24"/>
          <w:szCs w:val="24"/>
        </w:rPr>
        <w:t>астоящ</w:t>
      </w:r>
      <w:proofErr w:type="spellEnd"/>
      <w:r w:rsidRPr="00861BBC">
        <w:rPr>
          <w:rFonts w:ascii="Times New Roman" w:hAnsi="Times New Roman" w:cs="Times New Roman"/>
          <w:color w:val="000000"/>
          <w:sz w:val="24"/>
          <w:szCs w:val="24"/>
          <w:lang w:val="kk-KZ"/>
        </w:rPr>
        <w:t>ем</w:t>
      </w:r>
      <w:r w:rsidRPr="00861B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5D3C">
        <w:rPr>
          <w:rFonts w:ascii="Times New Roman" w:hAnsi="Times New Roman" w:cs="Times New Roman"/>
          <w:color w:val="000000"/>
          <w:sz w:val="24"/>
          <w:szCs w:val="24"/>
          <w:lang w:val="kk-KZ"/>
        </w:rPr>
        <w:t>положении</w:t>
      </w:r>
      <w:r w:rsidRPr="00861BBC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и</w:t>
      </w:r>
      <w:proofErr w:type="spellStart"/>
      <w:r w:rsidRPr="00861BBC">
        <w:rPr>
          <w:rFonts w:ascii="Times New Roman" w:hAnsi="Times New Roman" w:cs="Times New Roman"/>
          <w:color w:val="000000"/>
          <w:sz w:val="24"/>
          <w:szCs w:val="24"/>
        </w:rPr>
        <w:t>спользуются</w:t>
      </w:r>
      <w:proofErr w:type="spellEnd"/>
      <w:r w:rsidRPr="00861BBC">
        <w:rPr>
          <w:rFonts w:ascii="Times New Roman" w:hAnsi="Times New Roman" w:cs="Times New Roman"/>
          <w:color w:val="000000"/>
          <w:sz w:val="24"/>
          <w:szCs w:val="24"/>
        </w:rPr>
        <w:t xml:space="preserve"> следующие основные понятия:</w:t>
      </w:r>
    </w:p>
    <w:p w14:paraId="1EAEC028" w14:textId="55DBCF5A" w:rsidR="00861BBC" w:rsidRPr="00861BBC" w:rsidRDefault="00861BBC" w:rsidP="00861BBC">
      <w:pPr>
        <w:pStyle w:val="a3"/>
        <w:numPr>
          <w:ilvl w:val="0"/>
          <w:numId w:val="28"/>
        </w:numPr>
        <w:tabs>
          <w:tab w:val="left" w:pos="1134"/>
        </w:tabs>
        <w:ind w:left="567" w:firstLine="0"/>
        <w:jc w:val="both"/>
        <w:rPr>
          <w:color w:val="000000"/>
        </w:rPr>
      </w:pPr>
      <w:r>
        <w:t>Г</w:t>
      </w:r>
      <w:r w:rsidRPr="00861BBC">
        <w:t xml:space="preserve">осударственная </w:t>
      </w:r>
      <w:r w:rsidRPr="00861BBC">
        <w:rPr>
          <w:lang w:val="kk-KZ"/>
        </w:rPr>
        <w:t>с</w:t>
      </w:r>
      <w:proofErr w:type="spellStart"/>
      <w:r w:rsidRPr="00861BBC">
        <w:t>типендия</w:t>
      </w:r>
      <w:proofErr w:type="spellEnd"/>
      <w:r>
        <w:t xml:space="preserve"> - </w:t>
      </w:r>
      <w:r w:rsidRPr="00C148A9">
        <w:t>сумма денег, предоставляемая обучающемуся для частичного покрытия расходов на питание, проживание и приобретение учебной литературы;</w:t>
      </w:r>
    </w:p>
    <w:p w14:paraId="6CAE8EB4" w14:textId="4D9D550E" w:rsidR="00861BBC" w:rsidRPr="00861BBC" w:rsidRDefault="002A5D3C" w:rsidP="00861BBC">
      <w:pPr>
        <w:pStyle w:val="a3"/>
        <w:numPr>
          <w:ilvl w:val="0"/>
          <w:numId w:val="28"/>
        </w:numPr>
        <w:tabs>
          <w:tab w:val="left" w:pos="1134"/>
        </w:tabs>
        <w:ind w:left="567" w:firstLine="0"/>
        <w:jc w:val="both"/>
        <w:rPr>
          <w:color w:val="000000"/>
        </w:rPr>
      </w:pPr>
      <w:r>
        <w:t>П</w:t>
      </w:r>
      <w:r w:rsidR="00861BBC" w:rsidRPr="00C148A9">
        <w:t>ромежуточная аттестация обучающихся</w:t>
      </w:r>
      <w:r w:rsidR="00861BBC">
        <w:t xml:space="preserve"> -</w:t>
      </w:r>
      <w:r w:rsidR="00861BBC" w:rsidRPr="00861BBC">
        <w:t xml:space="preserve"> </w:t>
      </w:r>
      <w:r w:rsidR="00861BBC" w:rsidRPr="00C148A9">
        <w:t>процедура, проводимая с целью оценки качества освоения обучающимися содержания части или всего объема одного учебного предмета, одной учебной дисциплины и (или) модуля, а также профессиональных модулей в рамках одной квалификации после завершения их изучения;</w:t>
      </w:r>
    </w:p>
    <w:p w14:paraId="4466E879" w14:textId="2C7F4980" w:rsidR="00861BBC" w:rsidRPr="00861BBC" w:rsidRDefault="002A5D3C" w:rsidP="00861BBC">
      <w:pPr>
        <w:pStyle w:val="a3"/>
        <w:numPr>
          <w:ilvl w:val="0"/>
          <w:numId w:val="28"/>
        </w:numPr>
        <w:tabs>
          <w:tab w:val="left" w:pos="1134"/>
        </w:tabs>
        <w:ind w:left="567" w:firstLine="0"/>
        <w:jc w:val="both"/>
        <w:rPr>
          <w:color w:val="000000"/>
        </w:rPr>
      </w:pPr>
      <w:r>
        <w:t>С</w:t>
      </w:r>
      <w:r w:rsidR="00861BBC" w:rsidRPr="00C148A9">
        <w:t>тудент</w:t>
      </w:r>
      <w:r w:rsidR="00861BBC">
        <w:t xml:space="preserve"> -</w:t>
      </w:r>
      <w:r w:rsidR="00861BBC" w:rsidRPr="00861BBC">
        <w:t xml:space="preserve"> </w:t>
      </w:r>
      <w:r w:rsidR="00861BBC" w:rsidRPr="00C148A9">
        <w:t xml:space="preserve">лицо, обучающееся в организации образования, реализующей образовательные программы технического и профессионального, </w:t>
      </w:r>
      <w:proofErr w:type="spellStart"/>
      <w:r w:rsidR="00861BBC" w:rsidRPr="00C148A9">
        <w:t>послесреднего</w:t>
      </w:r>
      <w:proofErr w:type="spellEnd"/>
      <w:r w:rsidR="00861BBC" w:rsidRPr="00C148A9">
        <w:t xml:space="preserve"> и высшего образования;</w:t>
      </w:r>
    </w:p>
    <w:p w14:paraId="0B5DD402" w14:textId="16A83572" w:rsidR="00861BBC" w:rsidRPr="00861BBC" w:rsidRDefault="002A5D3C" w:rsidP="00861BBC">
      <w:pPr>
        <w:pStyle w:val="a3"/>
        <w:numPr>
          <w:ilvl w:val="0"/>
          <w:numId w:val="28"/>
        </w:numPr>
        <w:tabs>
          <w:tab w:val="left" w:pos="1134"/>
        </w:tabs>
        <w:ind w:left="567" w:firstLine="0"/>
        <w:jc w:val="both"/>
        <w:rPr>
          <w:color w:val="000000"/>
        </w:rPr>
      </w:pPr>
      <w:r>
        <w:t>О</w:t>
      </w:r>
      <w:r w:rsidR="00861BBC" w:rsidRPr="00C148A9">
        <w:t>бразовательный грант</w:t>
      </w:r>
      <w:r w:rsidR="00861BBC">
        <w:t xml:space="preserve">- </w:t>
      </w:r>
      <w:r w:rsidR="00861BBC" w:rsidRPr="00C148A9">
        <w:t xml:space="preserve">целевая сумма денег, предоставляемая обучающемуся на условиях, установленных </w:t>
      </w:r>
      <w:hyperlink r:id="rId9" w:history="1">
        <w:r w:rsidR="00861BBC" w:rsidRPr="00C148A9">
          <w:t>законодательством</w:t>
        </w:r>
      </w:hyperlink>
      <w:r w:rsidR="00861BBC" w:rsidRPr="00C148A9">
        <w:t xml:space="preserve"> Республики Казахстан, для оплаты высшего или послевузовского образования с присуждением степени «бакалавр» или «магистр»;</w:t>
      </w:r>
    </w:p>
    <w:p w14:paraId="32F11247" w14:textId="64A12479" w:rsidR="00861BBC" w:rsidRPr="00861BBC" w:rsidRDefault="002A5D3C" w:rsidP="00861BBC">
      <w:pPr>
        <w:pStyle w:val="a3"/>
        <w:numPr>
          <w:ilvl w:val="0"/>
          <w:numId w:val="28"/>
        </w:numPr>
        <w:tabs>
          <w:tab w:val="left" w:pos="1134"/>
        </w:tabs>
        <w:ind w:left="567" w:firstLine="0"/>
        <w:jc w:val="both"/>
        <w:rPr>
          <w:color w:val="000000"/>
        </w:rPr>
      </w:pPr>
      <w:r>
        <w:rPr>
          <w:color w:val="000000"/>
          <w:lang w:val="kk-KZ"/>
        </w:rPr>
        <w:t>Л</w:t>
      </w:r>
      <w:r w:rsidR="00861BBC" w:rsidRPr="00795961">
        <w:rPr>
          <w:color w:val="000000"/>
          <w:lang w:val="kk-KZ"/>
        </w:rPr>
        <w:t>етний семестр</w:t>
      </w:r>
      <w:r w:rsidR="00861BBC">
        <w:rPr>
          <w:color w:val="000000"/>
          <w:lang w:val="kk-KZ"/>
        </w:rPr>
        <w:t xml:space="preserve"> - </w:t>
      </w:r>
      <w:r w:rsidR="00861BBC" w:rsidRPr="00795961">
        <w:t>является составляющей частью учебного процесса в университете и организуется с целью: ускоренного и/или дополнительного обучения; ликвидации академических задолженностей по дисциплинам; устранения разницы в учебных программах при переводе студентов из вуза в вуз, с одной специальности на другую, при восстановлении студентов</w:t>
      </w:r>
    </w:p>
    <w:p w14:paraId="70A70443" w14:textId="676B5863" w:rsidR="00861BBC" w:rsidRPr="00861BBC" w:rsidRDefault="002A5D3C" w:rsidP="00861BBC">
      <w:pPr>
        <w:pStyle w:val="a3"/>
        <w:numPr>
          <w:ilvl w:val="0"/>
          <w:numId w:val="28"/>
        </w:numPr>
        <w:tabs>
          <w:tab w:val="left" w:pos="1134"/>
        </w:tabs>
        <w:ind w:left="567" w:firstLine="0"/>
        <w:jc w:val="both"/>
        <w:rPr>
          <w:color w:val="000000"/>
        </w:rPr>
      </w:pPr>
      <w:r>
        <w:t>К</w:t>
      </w:r>
      <w:r w:rsidR="00861BBC" w:rsidRPr="005457F0">
        <w:t>омпенсация на проезд</w:t>
      </w:r>
      <w:r w:rsidR="00861BBC">
        <w:t xml:space="preserve"> -</w:t>
      </w:r>
      <w:r w:rsidR="00861BBC" w:rsidRPr="00861BBC">
        <w:t xml:space="preserve"> </w:t>
      </w:r>
      <w:r w:rsidR="00861BBC" w:rsidRPr="005457F0">
        <w:t>денежная выплата обучающимся на основе государственного образовательного заказа для возмещения части стоимости проезда в период зимних и летних каникул на междугородном железнодорожном и автомобильном транспорте (кроме такси);</w:t>
      </w:r>
    </w:p>
    <w:p w14:paraId="6CC3BED2" w14:textId="30076A9B" w:rsidR="00861BBC" w:rsidRPr="00EA29C3" w:rsidRDefault="002A5D3C" w:rsidP="00861BBC">
      <w:pPr>
        <w:pStyle w:val="a3"/>
        <w:numPr>
          <w:ilvl w:val="0"/>
          <w:numId w:val="28"/>
        </w:numPr>
        <w:tabs>
          <w:tab w:val="left" w:pos="1134"/>
        </w:tabs>
        <w:ind w:left="567" w:firstLine="0"/>
        <w:jc w:val="both"/>
        <w:rPr>
          <w:color w:val="000000"/>
        </w:rPr>
      </w:pPr>
      <w:r>
        <w:t>О</w:t>
      </w:r>
      <w:r w:rsidR="00861BBC" w:rsidRPr="005457F0">
        <w:t>рганизации по выплате компенсации</w:t>
      </w:r>
      <w:r w:rsidR="00861BBC">
        <w:t xml:space="preserve"> - </w:t>
      </w:r>
      <w:r w:rsidR="00861BBC" w:rsidRPr="005457F0">
        <w:t xml:space="preserve">организации образования, реализующие подготовку специалистов с высшим образованием за счет республиканского бюджета и </w:t>
      </w:r>
      <w:proofErr w:type="gramStart"/>
      <w:r w:rsidR="00765C6F" w:rsidRPr="005457F0">
        <w:t>техническим</w:t>
      </w:r>
      <w:proofErr w:type="gramEnd"/>
      <w:r w:rsidR="00765C6F">
        <w:t xml:space="preserve"> </w:t>
      </w:r>
      <w:r w:rsidR="00861BBC" w:rsidRPr="005457F0">
        <w:t xml:space="preserve">и профессиональным, </w:t>
      </w:r>
      <w:proofErr w:type="spellStart"/>
      <w:r w:rsidR="00861BBC" w:rsidRPr="005457F0">
        <w:t>послесредним</w:t>
      </w:r>
      <w:proofErr w:type="spellEnd"/>
      <w:r w:rsidR="00861BBC" w:rsidRPr="005457F0">
        <w:t xml:space="preserve"> образованием за счет республиканского и местных бюджетов</w:t>
      </w:r>
      <w:r w:rsidR="00FC6F12">
        <w:t>.</w:t>
      </w:r>
    </w:p>
    <w:p w14:paraId="5A484A17" w14:textId="77777777" w:rsidR="004B1551" w:rsidRPr="00635EBA" w:rsidRDefault="004B1551" w:rsidP="004B1551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F4FE15B" w14:textId="77777777" w:rsidR="00FD22F5" w:rsidRDefault="00FD22F5" w:rsidP="005A3F2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F8DBE2" w14:textId="47200867" w:rsidR="005A3F2E" w:rsidRDefault="005A3F2E" w:rsidP="00A32CD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EF2EC9" w14:textId="77777777" w:rsidR="009540F6" w:rsidRDefault="009540F6" w:rsidP="00A32CD8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1AEC251" w14:textId="78615F49" w:rsidR="009540F6" w:rsidRDefault="009540F6" w:rsidP="00A32CD8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A9166C2" w14:textId="77777777" w:rsidR="009540F6" w:rsidRDefault="009540F6" w:rsidP="00A32CD8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F18181D" w14:textId="77777777" w:rsidR="005A3F2E" w:rsidRDefault="005A3F2E" w:rsidP="00A32CD8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A61CE0C" w14:textId="77777777" w:rsidR="005A3F2E" w:rsidRDefault="005A3F2E" w:rsidP="00A32CD8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52AA76F" w14:textId="2033DCB9" w:rsidR="005A3F2E" w:rsidRDefault="005A3F2E" w:rsidP="00A32CD8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0A75876" w14:textId="2EF963A3" w:rsidR="00861BBC" w:rsidRDefault="00861BBC" w:rsidP="00A32CD8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070239B" w14:textId="1695E8E8" w:rsidR="00861BBC" w:rsidRDefault="00861BBC" w:rsidP="00A32CD8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014CEBF" w14:textId="77777777" w:rsidR="00B16ADB" w:rsidRDefault="00B16ADB" w:rsidP="00A32CD8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48A2C7" w14:textId="026EC2C9" w:rsidR="00861BBC" w:rsidRPr="00FB6B79" w:rsidRDefault="00681D6D" w:rsidP="00861BBC">
      <w:pPr>
        <w:pStyle w:val="a3"/>
        <w:numPr>
          <w:ilvl w:val="0"/>
          <w:numId w:val="30"/>
        </w:numPr>
        <w:shd w:val="clear" w:color="auto" w:fill="FFFFFF"/>
        <w:tabs>
          <w:tab w:val="left" w:pos="0"/>
          <w:tab w:val="left" w:pos="709"/>
          <w:tab w:val="left" w:pos="993"/>
        </w:tabs>
        <w:jc w:val="center"/>
      </w:pPr>
      <w:bookmarkStart w:id="0" w:name="z19"/>
      <w:r>
        <w:rPr>
          <w:b/>
          <w:color w:val="000000"/>
          <w:sz w:val="26"/>
          <w:szCs w:val="26"/>
          <w:lang w:val="en-US"/>
        </w:rPr>
        <w:lastRenderedPageBreak/>
        <w:t>.</w:t>
      </w:r>
      <w:r w:rsidR="00861BBC">
        <w:rPr>
          <w:b/>
          <w:color w:val="000000"/>
          <w:sz w:val="26"/>
          <w:szCs w:val="26"/>
        </w:rPr>
        <w:t xml:space="preserve"> </w:t>
      </w:r>
      <w:r w:rsidR="00861BBC" w:rsidRPr="00A04E54">
        <w:rPr>
          <w:b/>
          <w:color w:val="000000"/>
          <w:sz w:val="26"/>
          <w:szCs w:val="26"/>
        </w:rPr>
        <w:t>Область применения</w:t>
      </w:r>
    </w:p>
    <w:p w14:paraId="04E57EC7" w14:textId="77777777" w:rsidR="00FB6B79" w:rsidRDefault="00FB6B79" w:rsidP="00FB6B79">
      <w:pPr>
        <w:pStyle w:val="a3"/>
        <w:shd w:val="clear" w:color="auto" w:fill="FFFFFF"/>
        <w:tabs>
          <w:tab w:val="left" w:pos="0"/>
          <w:tab w:val="left" w:pos="709"/>
          <w:tab w:val="left" w:pos="993"/>
        </w:tabs>
        <w:ind w:left="927"/>
      </w:pPr>
    </w:p>
    <w:p w14:paraId="07A362D5" w14:textId="1EA12AAB" w:rsidR="000701BA" w:rsidRDefault="00200394" w:rsidP="00861BBC">
      <w:pPr>
        <w:pStyle w:val="a3"/>
        <w:numPr>
          <w:ilvl w:val="1"/>
          <w:numId w:val="30"/>
        </w:numPr>
        <w:shd w:val="clear" w:color="auto" w:fill="FFFFFF"/>
        <w:tabs>
          <w:tab w:val="left" w:pos="0"/>
          <w:tab w:val="left" w:pos="567"/>
          <w:tab w:val="left" w:pos="993"/>
        </w:tabs>
        <w:ind w:left="0" w:firstLine="567"/>
        <w:jc w:val="both"/>
      </w:pPr>
      <w:proofErr w:type="spellStart"/>
      <w:r w:rsidRPr="004A757C">
        <w:t>Настоящ</w:t>
      </w:r>
      <w:proofErr w:type="spellEnd"/>
      <w:r w:rsidR="00CD397B" w:rsidRPr="00861BBC">
        <w:rPr>
          <w:lang w:val="kk-KZ"/>
        </w:rPr>
        <w:t>е</w:t>
      </w:r>
      <w:r w:rsidRPr="004A757C">
        <w:t xml:space="preserve">е </w:t>
      </w:r>
      <w:r w:rsidR="00C0214A" w:rsidRPr="004A757C">
        <w:t>Положение о стипендии</w:t>
      </w:r>
      <w:r w:rsidR="004B30C5" w:rsidRPr="004A757C">
        <w:t xml:space="preserve"> и социальной поддержки</w:t>
      </w:r>
      <w:r w:rsidR="00C0214A" w:rsidRPr="004A757C">
        <w:t xml:space="preserve"> </w:t>
      </w:r>
      <w:r w:rsidR="00C70122" w:rsidRPr="004A757C">
        <w:t xml:space="preserve">обучающихся </w:t>
      </w:r>
      <w:r w:rsidRPr="004A757C">
        <w:t xml:space="preserve">«Astana IT University» (далее - </w:t>
      </w:r>
      <w:r w:rsidR="00C0214A" w:rsidRPr="004A757C">
        <w:t>Положение</w:t>
      </w:r>
      <w:r w:rsidRPr="004A757C">
        <w:t>)</w:t>
      </w:r>
      <w:r w:rsidR="00F663D8" w:rsidRPr="004A757C">
        <w:t xml:space="preserve"> разработан</w:t>
      </w:r>
      <w:r w:rsidR="00CD397B" w:rsidRPr="00861BBC">
        <w:rPr>
          <w:lang w:val="kk-KZ"/>
        </w:rPr>
        <w:t>о</w:t>
      </w:r>
      <w:r w:rsidR="00F663D8" w:rsidRPr="004A757C">
        <w:t xml:space="preserve"> в соответствии </w:t>
      </w:r>
      <w:r w:rsidR="00A75572" w:rsidRPr="004A757C">
        <w:t xml:space="preserve">с </w:t>
      </w:r>
      <w:r w:rsidR="00F663D8" w:rsidRPr="004A757C">
        <w:t>Закон</w:t>
      </w:r>
      <w:r w:rsidR="00A009A3" w:rsidRPr="004A757C">
        <w:t>ом</w:t>
      </w:r>
      <w:r w:rsidR="00F663D8" w:rsidRPr="004A757C">
        <w:t xml:space="preserve"> Республики Казахстан "Об образовании"</w:t>
      </w:r>
      <w:r w:rsidR="00CD397B">
        <w:t xml:space="preserve"> </w:t>
      </w:r>
      <w:r w:rsidR="00CD397B" w:rsidRPr="004A757C">
        <w:t>от 27 июля 2007 года</w:t>
      </w:r>
      <w:r w:rsidR="00CD397B">
        <w:t>;</w:t>
      </w:r>
      <w:r w:rsidR="00CD397B" w:rsidRPr="004A757C">
        <w:t xml:space="preserve"> </w:t>
      </w:r>
      <w:r w:rsidR="00BE6BFE" w:rsidRPr="004A757C">
        <w:t>Правил</w:t>
      </w:r>
      <w:r w:rsidR="00136F3E">
        <w:t>ами</w:t>
      </w:r>
      <w:r w:rsidR="00BE6BFE" w:rsidRPr="004A757C">
        <w:t xml:space="preserve"> назначения, выплаты и размеров государственных стипендий обучающимся в организациях образования, утвержденны</w:t>
      </w:r>
      <w:r w:rsidR="00136F3E">
        <w:t>ми</w:t>
      </w:r>
      <w:r w:rsidR="00BE6BFE" w:rsidRPr="004A757C">
        <w:t xml:space="preserve"> постановлением Правительства Республики Казахстан от 7 февраля 2008 года №116</w:t>
      </w:r>
      <w:r w:rsidR="00765C6F">
        <w:t>,</w:t>
      </w:r>
      <w:r w:rsidR="00BE6BFE" w:rsidRPr="004A757C">
        <w:t xml:space="preserve"> </w:t>
      </w:r>
      <w:r w:rsidR="00137B2E" w:rsidRPr="004A757C">
        <w:t>Правил</w:t>
      </w:r>
      <w:r w:rsidR="00136F3E">
        <w:t>ами</w:t>
      </w:r>
      <w:r w:rsidR="00137B2E" w:rsidRPr="004A757C">
        <w:t xml:space="preserve"> предоставления социальной помощи гражданам, которым оказывается</w:t>
      </w:r>
      <w:r w:rsidR="00CD397B">
        <w:t xml:space="preserve"> социальная помощь, утвержденны</w:t>
      </w:r>
      <w:r w:rsidR="00136F3E">
        <w:t>ми</w:t>
      </w:r>
      <w:r w:rsidR="00137B2E" w:rsidRPr="004A757C">
        <w:t xml:space="preserve"> постановлением Правительства Республики Казахс</w:t>
      </w:r>
      <w:r w:rsidR="00BE6BFE" w:rsidRPr="004A757C">
        <w:t>тан от 12 марта 2012 года № 320</w:t>
      </w:r>
      <w:bookmarkEnd w:id="0"/>
      <w:r w:rsidR="00765C6F">
        <w:t>,</w:t>
      </w:r>
      <w:r w:rsidR="004A757C">
        <w:t xml:space="preserve"> </w:t>
      </w:r>
      <w:r w:rsidR="004A757C" w:rsidRPr="002A5D3C">
        <w:t>Правил</w:t>
      </w:r>
      <w:r w:rsidR="00136F3E" w:rsidRPr="002A5D3C">
        <w:t>ами</w:t>
      </w:r>
      <w:r w:rsidR="004A757C" w:rsidRPr="002A5D3C">
        <w:t xml:space="preserve"> назначения стипендий, учрежденны</w:t>
      </w:r>
      <w:r w:rsidR="00136F3E" w:rsidRPr="002A5D3C">
        <w:t>ми</w:t>
      </w:r>
      <w:r w:rsidR="004A757C" w:rsidRPr="002A5D3C">
        <w:t xml:space="preserve"> Президентом РК, утвержденны</w:t>
      </w:r>
      <w:r w:rsidR="00136F3E" w:rsidRPr="002A5D3C">
        <w:t>ми</w:t>
      </w:r>
      <w:r w:rsidR="004A757C" w:rsidRPr="002A5D3C">
        <w:t xml:space="preserve"> приказом Министра образования и науки РК</w:t>
      </w:r>
      <w:r w:rsidR="000701BA" w:rsidRPr="002A5D3C">
        <w:t xml:space="preserve"> от 7 апреля 2011 года за № 136</w:t>
      </w:r>
      <w:r w:rsidR="00765C6F">
        <w:t>,</w:t>
      </w:r>
      <w:r w:rsidR="000701BA" w:rsidRPr="002A5D3C">
        <w:t xml:space="preserve"> Правил</w:t>
      </w:r>
      <w:r w:rsidR="00136F3E" w:rsidRPr="002A5D3C">
        <w:t>ами</w:t>
      </w:r>
      <w:r w:rsidR="000701BA" w:rsidRPr="002A5D3C">
        <w:t xml:space="preserve"> обеспечения</w:t>
      </w:r>
      <w:r w:rsidR="000701BA" w:rsidRPr="000701BA">
        <w:t xml:space="preserve"> льготного проезда путем выплаты компенсаций</w:t>
      </w:r>
      <w:r w:rsidR="000701BA">
        <w:t xml:space="preserve"> </w:t>
      </w:r>
      <w:r w:rsidR="000701BA" w:rsidRPr="000701BA">
        <w:t>для обучающихся на основе государственного образовательного</w:t>
      </w:r>
      <w:r w:rsidR="000701BA">
        <w:t xml:space="preserve"> </w:t>
      </w:r>
      <w:r w:rsidR="000701BA" w:rsidRPr="000701BA">
        <w:t>заказа в организациях образования, реализующих образовательные</w:t>
      </w:r>
      <w:r w:rsidR="000701BA">
        <w:t xml:space="preserve"> </w:t>
      </w:r>
      <w:r w:rsidR="000701BA" w:rsidRPr="000701BA">
        <w:t xml:space="preserve">программы технического и профессионального, </w:t>
      </w:r>
      <w:proofErr w:type="spellStart"/>
      <w:r w:rsidR="000701BA" w:rsidRPr="000701BA">
        <w:t>послесреднего</w:t>
      </w:r>
      <w:proofErr w:type="spellEnd"/>
      <w:r w:rsidR="000701BA" w:rsidRPr="000701BA">
        <w:t xml:space="preserve"> и</w:t>
      </w:r>
      <w:r w:rsidR="000701BA">
        <w:t xml:space="preserve"> </w:t>
      </w:r>
      <w:r w:rsidR="000701BA" w:rsidRPr="000701BA">
        <w:t>высшего образования, в период зимних и летних каникул на</w:t>
      </w:r>
      <w:r w:rsidR="000701BA">
        <w:t xml:space="preserve"> </w:t>
      </w:r>
      <w:r w:rsidR="000701BA" w:rsidRPr="000701BA">
        <w:t>междугородном железнодорожном и автомобильном транспорте</w:t>
      </w:r>
      <w:r w:rsidR="000701BA">
        <w:t xml:space="preserve"> </w:t>
      </w:r>
      <w:r w:rsidR="000701BA" w:rsidRPr="000701BA">
        <w:t xml:space="preserve">(кроме такси), </w:t>
      </w:r>
      <w:r w:rsidR="000701BA" w:rsidRPr="004A757C">
        <w:t>утвержденны</w:t>
      </w:r>
      <w:r w:rsidR="00136F3E">
        <w:t>ми</w:t>
      </w:r>
      <w:r w:rsidR="000701BA" w:rsidRPr="004A757C">
        <w:t xml:space="preserve"> приказом Министра образования и науки РК</w:t>
      </w:r>
      <w:r w:rsidR="000701BA">
        <w:t xml:space="preserve"> </w:t>
      </w:r>
      <w:r w:rsidR="000701BA" w:rsidRPr="000701BA">
        <w:t>от 4 декабря 2015 года № 677</w:t>
      </w:r>
      <w:r w:rsidR="000701BA">
        <w:t>.</w:t>
      </w:r>
    </w:p>
    <w:p w14:paraId="27EEA03D" w14:textId="2FF7E9D0" w:rsidR="00055F43" w:rsidRPr="000701BA" w:rsidRDefault="00055F43" w:rsidP="009B7E6D">
      <w:pPr>
        <w:pStyle w:val="a3"/>
        <w:numPr>
          <w:ilvl w:val="1"/>
          <w:numId w:val="30"/>
        </w:numPr>
        <w:shd w:val="clear" w:color="auto" w:fill="FFFFFF"/>
        <w:tabs>
          <w:tab w:val="left" w:pos="0"/>
          <w:tab w:val="left" w:pos="567"/>
          <w:tab w:val="left" w:pos="993"/>
        </w:tabs>
        <w:ind w:left="0" w:firstLine="567"/>
        <w:jc w:val="both"/>
      </w:pPr>
      <w:r>
        <w:t xml:space="preserve">Настоящее Положение применяется Департаментом финансово-экономического планирования и анализа при планировании общего объема стипендиального фонда </w:t>
      </w:r>
      <w:r w:rsidR="009B7E6D" w:rsidRPr="009B7E6D">
        <w:t>ТОО «</w:t>
      </w:r>
      <w:r w:rsidR="009B7E6D" w:rsidRPr="009B7E6D">
        <w:rPr>
          <w:lang w:val="en-US"/>
        </w:rPr>
        <w:t>Astana</w:t>
      </w:r>
      <w:r w:rsidR="009B7E6D" w:rsidRPr="009B7E6D">
        <w:t xml:space="preserve"> </w:t>
      </w:r>
      <w:r w:rsidR="009B7E6D" w:rsidRPr="009B7E6D">
        <w:rPr>
          <w:lang w:val="en-US"/>
        </w:rPr>
        <w:t>IT</w:t>
      </w:r>
      <w:r w:rsidR="009B7E6D" w:rsidRPr="009B7E6D">
        <w:t xml:space="preserve"> </w:t>
      </w:r>
      <w:r w:rsidR="009B7E6D" w:rsidRPr="009B7E6D">
        <w:rPr>
          <w:lang w:val="en-US"/>
        </w:rPr>
        <w:t>University</w:t>
      </w:r>
      <w:r w:rsidR="009B7E6D" w:rsidRPr="009B7E6D">
        <w:t xml:space="preserve">» (далее </w:t>
      </w:r>
      <w:r w:rsidR="009B7E6D" w:rsidRPr="009B7E6D">
        <w:rPr>
          <w:lang w:val="kk-KZ"/>
        </w:rPr>
        <w:t>AITU)</w:t>
      </w:r>
      <w:r w:rsidR="009B7E6D">
        <w:rPr>
          <w:lang w:val="kk-KZ"/>
        </w:rPr>
        <w:t xml:space="preserve"> </w:t>
      </w:r>
      <w:r w:rsidRPr="009B7E6D">
        <w:rPr>
          <w:lang w:val="kk-KZ"/>
        </w:rPr>
        <w:t>и оформлении заявки на финансирование государственн</w:t>
      </w:r>
      <w:r w:rsidR="009B7E6D">
        <w:rPr>
          <w:lang w:val="kk-KZ"/>
        </w:rPr>
        <w:t>ой</w:t>
      </w:r>
      <w:r w:rsidRPr="009B7E6D">
        <w:rPr>
          <w:lang w:val="kk-KZ"/>
        </w:rPr>
        <w:t xml:space="preserve"> стипенди</w:t>
      </w:r>
      <w:r w:rsidR="009B7E6D">
        <w:rPr>
          <w:lang w:val="kk-KZ"/>
        </w:rPr>
        <w:t>и</w:t>
      </w:r>
      <w:r w:rsidRPr="009B7E6D">
        <w:rPr>
          <w:lang w:val="kk-KZ"/>
        </w:rPr>
        <w:t xml:space="preserve"> обучающихся </w:t>
      </w:r>
      <w:r w:rsidRPr="009B7E6D">
        <w:rPr>
          <w:lang w:val="en-US"/>
        </w:rPr>
        <w:t>AITU</w:t>
      </w:r>
      <w:r>
        <w:t xml:space="preserve">, Департаментом бухгалтерского учета – при начислении и выплате государственной стипендии обучающимся </w:t>
      </w:r>
      <w:r w:rsidRPr="009B7E6D">
        <w:rPr>
          <w:lang w:val="en-US"/>
        </w:rPr>
        <w:t>AITU</w:t>
      </w:r>
      <w:r>
        <w:t xml:space="preserve">, Департаментом </w:t>
      </w:r>
      <w:r w:rsidR="009B7E6D">
        <w:t xml:space="preserve">академической деятельности при подготовке приказа о начислении и выплате стипендии обучающимся </w:t>
      </w:r>
      <w:r w:rsidR="009B7E6D" w:rsidRPr="009B7E6D">
        <w:rPr>
          <w:lang w:val="en-US"/>
        </w:rPr>
        <w:t>AITU</w:t>
      </w:r>
      <w:r w:rsidR="009B7E6D">
        <w:t>.</w:t>
      </w:r>
    </w:p>
    <w:p w14:paraId="22134598" w14:textId="77777777" w:rsidR="00AF0852" w:rsidRPr="00AF0852" w:rsidRDefault="00AF0852" w:rsidP="00B903EC">
      <w:pPr>
        <w:pStyle w:val="a3"/>
        <w:shd w:val="clear" w:color="auto" w:fill="FFFFFF"/>
        <w:tabs>
          <w:tab w:val="left" w:pos="0"/>
          <w:tab w:val="left" w:pos="709"/>
          <w:tab w:val="left" w:pos="993"/>
        </w:tabs>
        <w:ind w:left="567"/>
        <w:jc w:val="both"/>
      </w:pPr>
    </w:p>
    <w:p w14:paraId="5861A53E" w14:textId="6E3337D0" w:rsidR="00036AE1" w:rsidRDefault="00681D6D" w:rsidP="007B6831">
      <w:pPr>
        <w:pStyle w:val="a3"/>
        <w:numPr>
          <w:ilvl w:val="0"/>
          <w:numId w:val="30"/>
        </w:numPr>
        <w:shd w:val="clear" w:color="auto" w:fill="FFFFFF"/>
        <w:tabs>
          <w:tab w:val="left" w:pos="0"/>
          <w:tab w:val="left" w:pos="709"/>
          <w:tab w:val="left" w:pos="993"/>
        </w:tabs>
        <w:jc w:val="center"/>
        <w:rPr>
          <w:b/>
          <w:color w:val="000000"/>
          <w:sz w:val="26"/>
          <w:szCs w:val="26"/>
        </w:rPr>
      </w:pPr>
      <w:r w:rsidRPr="005E5B13">
        <w:rPr>
          <w:b/>
        </w:rPr>
        <w:t>.</w:t>
      </w:r>
      <w:r w:rsidR="007B6831" w:rsidRPr="007B6831">
        <w:rPr>
          <w:b/>
        </w:rPr>
        <w:t xml:space="preserve"> </w:t>
      </w:r>
      <w:r w:rsidR="007B6831" w:rsidRPr="007B6831">
        <w:rPr>
          <w:b/>
          <w:color w:val="000000"/>
          <w:sz w:val="26"/>
          <w:szCs w:val="26"/>
        </w:rPr>
        <w:t xml:space="preserve">Порядок назначения и выплаты государственной стипендии </w:t>
      </w:r>
    </w:p>
    <w:p w14:paraId="06F5B4D6" w14:textId="77777777" w:rsidR="007B6831" w:rsidRPr="007B6831" w:rsidRDefault="007B6831" w:rsidP="007B6831">
      <w:pPr>
        <w:pStyle w:val="a3"/>
        <w:shd w:val="clear" w:color="auto" w:fill="FFFFFF"/>
        <w:tabs>
          <w:tab w:val="left" w:pos="0"/>
          <w:tab w:val="left" w:pos="709"/>
          <w:tab w:val="left" w:pos="993"/>
        </w:tabs>
        <w:ind w:left="927"/>
        <w:rPr>
          <w:b/>
          <w:color w:val="000000"/>
          <w:sz w:val="26"/>
          <w:szCs w:val="26"/>
        </w:rPr>
      </w:pPr>
    </w:p>
    <w:p w14:paraId="5626B259" w14:textId="3F51CFEF" w:rsidR="00E6758A" w:rsidRPr="00E6758A" w:rsidRDefault="00E6758A" w:rsidP="009B7E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E6758A">
        <w:t>Государственная стипендия назначается студентам, магистрантам, обучающимся по государственному образовательному заказу, а также переведенным на обучение по государственному образовательному заказу, получившим по результатам промежуточной аттестации (экзаменационной сессии) эквивалент оценок, соответствующий оценкам "отлично", "хорошо".</w:t>
      </w:r>
      <w:r w:rsidR="00765C6F">
        <w:t xml:space="preserve"> </w:t>
      </w:r>
      <w:r w:rsidRPr="00E6758A">
        <w:t xml:space="preserve">Государственная стипендия выплачивается ежемесячно с первого числа месяца, следующего за промежуточной аттестацией (экзаменационной сессией) и каникулами, включительно до конца месяца, в котором заканчиваются академический период, промежуточная аттестация и каникулы. Обучающимся выпускных курсов государственная стипендия выплачивается до даты отчисления в связи с окончанием </w:t>
      </w:r>
      <w:bookmarkStart w:id="1" w:name="_Hlk63262908"/>
      <w:r w:rsidR="00CD397B" w:rsidRPr="001372D5">
        <w:rPr>
          <w:lang w:val="kk-KZ"/>
        </w:rPr>
        <w:t>AITU</w:t>
      </w:r>
      <w:r w:rsidRPr="00E6758A">
        <w:t>.</w:t>
      </w:r>
    </w:p>
    <w:bookmarkEnd w:id="1"/>
    <w:p w14:paraId="5AAAD9D8" w14:textId="253E4CA5" w:rsidR="00E6758A" w:rsidRPr="00E6758A" w:rsidRDefault="00E6758A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E6758A">
        <w:t>Государственная стипендия на первый академический период назначается всем студентам, магистрантам, зачисленным на первый курс (первый год обучения) по государственному образовательному заказу, и выплачивается с 1 сентября ежемесячно до завершения первого академического периода</w:t>
      </w:r>
      <w:r w:rsidR="00CF07D6">
        <w:t xml:space="preserve"> </w:t>
      </w:r>
      <w:r w:rsidR="00CF07D6" w:rsidRPr="002A5D3C">
        <w:t>и каникул включительно</w:t>
      </w:r>
      <w:r w:rsidRPr="002A5D3C">
        <w:t>.</w:t>
      </w:r>
      <w:r w:rsidR="001372D5" w:rsidRPr="001372D5">
        <w:t xml:space="preserve"> </w:t>
      </w:r>
      <w:r w:rsidRPr="00E6758A">
        <w:t>В последующих академических периодах государственная стипендия назначается студентам, магистрантам и выплачивается по результатам промежуточной аттестации (экзаменационной сессии) за предшествующий академический период в соответствии с</w:t>
      </w:r>
      <w:r w:rsidR="005F4A6F" w:rsidRPr="005F4A6F">
        <w:t xml:space="preserve"> 1</w:t>
      </w:r>
      <w:r w:rsidR="006541EF">
        <w:t xml:space="preserve"> </w:t>
      </w:r>
      <w:r w:rsidRPr="00E6758A">
        <w:t>настоящ</w:t>
      </w:r>
      <w:r w:rsidR="006541EF">
        <w:t xml:space="preserve">его </w:t>
      </w:r>
      <w:r w:rsidRPr="00E6758A">
        <w:t>П</w:t>
      </w:r>
      <w:r w:rsidR="006541EF">
        <w:t>о</w:t>
      </w:r>
      <w:r w:rsidRPr="00E6758A">
        <w:t>л</w:t>
      </w:r>
      <w:r w:rsidR="006541EF">
        <w:t>ожения</w:t>
      </w:r>
      <w:r w:rsidRPr="00E6758A">
        <w:t>.</w:t>
      </w:r>
    </w:p>
    <w:p w14:paraId="67741FE3" w14:textId="5EFAA455" w:rsidR="00E6758A" w:rsidRPr="002A5D3C" w:rsidRDefault="006541EF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6541EF">
        <w:t xml:space="preserve">Инвалидам по зрению и инвалидам по слуху, детям-сиротам и детям, оставшимся без попечения родителей и находящиеся под опекой (попечительством), обучающимся по государственному образовательному заказу, государственная </w:t>
      </w:r>
      <w:r w:rsidRPr="002A5D3C">
        <w:t>стипендия</w:t>
      </w:r>
      <w:r w:rsidR="000957BC" w:rsidRPr="002A5D3C">
        <w:t xml:space="preserve"> с учетом повышения</w:t>
      </w:r>
      <w:r w:rsidRPr="002A5D3C">
        <w:t xml:space="preserve"> выплачивается при отсутствии академической задолженности по результатам экзаменационной сессии или неудовлетворительных оценок по результатам промежуточной аттестации обучающихся.</w:t>
      </w:r>
    </w:p>
    <w:p w14:paraId="6CF8414C" w14:textId="77777777" w:rsidR="00E6758A" w:rsidRDefault="006541EF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2A5D3C">
        <w:lastRenderedPageBreak/>
        <w:t>Студентам, магистрантам, представленным на государственную стипендию</w:t>
      </w:r>
      <w:r w:rsidRPr="006541EF">
        <w:t xml:space="preserve"> по результатам летней промежуточной аттестации (экзаменационной сессии), государственная стипендия за период летних каникул выплачивается суммарно за два месяца (июль, август).</w:t>
      </w:r>
    </w:p>
    <w:p w14:paraId="6CA17893" w14:textId="57E3C682" w:rsidR="006541EF" w:rsidRPr="00F51057" w:rsidRDefault="006541EF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6541EF">
        <w:t xml:space="preserve">Студентам, магистрантам, докторантам, которые не сдали промежуточную аттестацию (экзаменационную сессию) в сроки, определенные академическим календарем, по уважительным причинам (болезнь, семейные обстоятельства, стихийные бедствия, обучение по академической или кредитной мобильности), руководством </w:t>
      </w:r>
      <w:r w:rsidR="00CD397B" w:rsidRPr="00774CEC">
        <w:rPr>
          <w:lang w:val="kk-KZ"/>
        </w:rPr>
        <w:t>AITU</w:t>
      </w:r>
      <w:r w:rsidRPr="006541EF">
        <w:t xml:space="preserve"> после представления обучающимся подтверждающих документов устанавливаются индивидуальные сроки сдачи промежуточной аттестации (экзаменационной сессии).</w:t>
      </w:r>
      <w:r w:rsidR="001372D5" w:rsidRPr="001372D5">
        <w:t xml:space="preserve"> </w:t>
      </w:r>
      <w:r w:rsidRPr="006541EF">
        <w:t>По результатам сданной промежуточной аттестации (экзаменационной сессии) данной категории обучающихся назначается государственная стипендия в п</w:t>
      </w:r>
      <w:r>
        <w:t xml:space="preserve">орядке, установленном настоящим </w:t>
      </w:r>
      <w:r w:rsidRPr="006541EF">
        <w:t>П</w:t>
      </w:r>
      <w:r>
        <w:t>оложением</w:t>
      </w:r>
      <w:r w:rsidRPr="006541EF">
        <w:t>.</w:t>
      </w:r>
      <w:r w:rsidR="001372D5" w:rsidRPr="001372D5">
        <w:t xml:space="preserve"> </w:t>
      </w:r>
      <w:r w:rsidR="00F51057" w:rsidRPr="00F51057">
        <w:t>В период профессиональной практики, летних каникул, а также в период работы на рабочих местах и в должностях с выплатой зара</w:t>
      </w:r>
      <w:r w:rsidR="00FC3156">
        <w:t>ботной платы студентам</w:t>
      </w:r>
      <w:r w:rsidR="00F51057" w:rsidRPr="00F51057">
        <w:t xml:space="preserve">, магистрантам, государственная стипендия выплачивается в порядке, установленном </w:t>
      </w:r>
      <w:r w:rsidR="00F51057">
        <w:t xml:space="preserve">настоящим </w:t>
      </w:r>
      <w:r w:rsidR="00F51057" w:rsidRPr="006541EF">
        <w:t>П</w:t>
      </w:r>
      <w:r w:rsidR="00F51057">
        <w:t>оложением</w:t>
      </w:r>
      <w:r w:rsidR="00F51057" w:rsidRPr="001372D5">
        <w:rPr>
          <w:rFonts w:ascii="Arial" w:hAnsi="Arial" w:cs="Arial"/>
          <w:color w:val="000000"/>
          <w:sz w:val="22"/>
          <w:szCs w:val="22"/>
          <w:shd w:val="clear" w:color="auto" w:fill="F4F5F6"/>
        </w:rPr>
        <w:t>.</w:t>
      </w:r>
    </w:p>
    <w:p w14:paraId="4739642D" w14:textId="5501C426" w:rsidR="00AF20B2" w:rsidRDefault="00AF20B2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AF20B2">
        <w:t>Студентам, магистрантам, переведенным в AITU из другого учебного заведения, государственная стипендия назначается в порядке, установленном настоящим Положением, по итогам предыдущего семестра, пройденного в другом учебном заведении.</w:t>
      </w:r>
      <w:r w:rsidRPr="00AF20B2">
        <w:tab/>
      </w:r>
    </w:p>
    <w:p w14:paraId="31DC95AF" w14:textId="1CAA2AD1" w:rsidR="001372D5" w:rsidRDefault="00F51057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F51057">
        <w:t>В период нахождения студентов, магистрантов, докторантов в академическом отпуске государственная стипендия не выплачивается, за исключением академических отпусков, предоставленных на основании медицинского заключения (заключение врачебно-консультационной комиссии).</w:t>
      </w:r>
    </w:p>
    <w:p w14:paraId="133C8C37" w14:textId="77777777" w:rsidR="001372D5" w:rsidRDefault="00F51057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F51057">
        <w:t xml:space="preserve">Студентам, магистрантам, докторантам, возвратившимся из академического отпуска, назначение и выплата государственной стипендии осуществляются в порядке, установленном настоящим </w:t>
      </w:r>
      <w:r w:rsidR="00DF444E">
        <w:t>Положением</w:t>
      </w:r>
      <w:r w:rsidRPr="00F51057">
        <w:t xml:space="preserve">, после </w:t>
      </w:r>
      <w:r w:rsidR="00136F3E">
        <w:t>ликвидации</w:t>
      </w:r>
      <w:r w:rsidRPr="00F51057">
        <w:t xml:space="preserve"> академической разницы в учебных планах.</w:t>
      </w:r>
    </w:p>
    <w:p w14:paraId="35249314" w14:textId="77777777" w:rsidR="0092774A" w:rsidRDefault="00F51057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F51057">
        <w:t xml:space="preserve">Студентам, магистрантам, докторантам, оставленным на повторный год обучения по болезни с момента их возвращения, государственная стипендия назначается и выплачивается в порядке, </w:t>
      </w:r>
      <w:r w:rsidRPr="004E7B92">
        <w:t>установленном настоящим П</w:t>
      </w:r>
      <w:r w:rsidR="004E7B92" w:rsidRPr="00C60E69">
        <w:t>оложением</w:t>
      </w:r>
      <w:r w:rsidRPr="00F51057">
        <w:t xml:space="preserve">, по итогам предыдущего </w:t>
      </w:r>
      <w:r w:rsidR="00CD397B">
        <w:t>три</w:t>
      </w:r>
      <w:r w:rsidRPr="00F51057">
        <w:t>местра, в котором выполнен учебный план.</w:t>
      </w:r>
    </w:p>
    <w:p w14:paraId="79A3E281" w14:textId="572B377D" w:rsidR="00F51057" w:rsidRPr="00F51057" w:rsidRDefault="0092774A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92774A">
        <w:t xml:space="preserve"> </w:t>
      </w:r>
      <w:r w:rsidR="00F51057" w:rsidRPr="00F51057">
        <w:t>Студентам, магистрантам, докторантам, больным туберкулезом при наличии соответствующего медицинского заключения государственная стипендия назначается и выплачивается за период нетрудоспособности, но не более десяти месяцев со дня наступления нетрудоспособности независимо от итогов предыдущего семестра.</w:t>
      </w:r>
    </w:p>
    <w:p w14:paraId="687C5C99" w14:textId="463245D9" w:rsidR="00C60E69" w:rsidRPr="00C60E69" w:rsidRDefault="0092774A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92774A">
        <w:t xml:space="preserve"> </w:t>
      </w:r>
      <w:r w:rsidR="00C60E69" w:rsidRPr="00C60E69">
        <w:t>Студентам, магистрантам, докторантам на период отпуска по беременности и родам, государственная стипендия выплачивается в размерах, установленных до ухода в отпуск по беременности и родам, в течение всего срока, установленного действующим законодательством Республики Казахстан.</w:t>
      </w:r>
      <w:r w:rsidRPr="0092774A">
        <w:t xml:space="preserve"> </w:t>
      </w:r>
      <w:r w:rsidR="00C60E69" w:rsidRPr="00C60E69">
        <w:t>При представлении справки о временной нетрудоспособности в связи с беременностью и родами в период академического отпуска, академический отпуск прерывается и оформляется отпуск по беременности и родам.</w:t>
      </w:r>
      <w:r w:rsidRPr="0092774A">
        <w:t xml:space="preserve"> </w:t>
      </w:r>
      <w:r w:rsidR="00C60E69" w:rsidRPr="00C60E69">
        <w:t xml:space="preserve">В период нахождения студентов, </w:t>
      </w:r>
      <w:r w:rsidR="00FC3156">
        <w:t xml:space="preserve">магистрантов, докторантов </w:t>
      </w:r>
      <w:r w:rsidR="00C60E69" w:rsidRPr="00C60E69">
        <w:t>в отпуске по уходу за ребенком до достижения им возраста трех лет государственная стипендия не назначается.</w:t>
      </w:r>
    </w:p>
    <w:p w14:paraId="05F93945" w14:textId="2C448C62" w:rsidR="00AF0852" w:rsidRPr="00C60E69" w:rsidRDefault="00DE5C20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DE5C20">
        <w:t xml:space="preserve"> </w:t>
      </w:r>
      <w:r w:rsidR="00AF0852" w:rsidRPr="00C60E69">
        <w:t>Обучающимся получившим оценки «неудовлетворительно», соответствующие знаку «FX» и затем пересдавшим эти оценки на «хорошо» и/или «отлично» в период текущей экзаменационной сессии или промежуточной аттестации, производится назначение стипендии.</w:t>
      </w:r>
    </w:p>
    <w:p w14:paraId="4516BDD2" w14:textId="704B8CDE" w:rsidR="00AF0852" w:rsidRPr="00AF0852" w:rsidRDefault="00DE5C20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DE5C20">
        <w:t xml:space="preserve"> </w:t>
      </w:r>
      <w:r w:rsidR="00AF0852" w:rsidRPr="00AF0852">
        <w:t>В случае пересдачи дисциплины в летнем семестре оценки на «отлично» или «хорошо», стипендия не выплачивается.</w:t>
      </w:r>
    </w:p>
    <w:p w14:paraId="780B7C2F" w14:textId="059E043D" w:rsidR="00AF20B2" w:rsidRDefault="00DE5C20" w:rsidP="00261B22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DE5C20">
        <w:t xml:space="preserve"> </w:t>
      </w:r>
      <w:r w:rsidR="00AF20B2" w:rsidRPr="00AF20B2">
        <w:t xml:space="preserve">Назначение стипендий производится приказом Ректора на основании служебной записки руководителя офиса </w:t>
      </w:r>
      <w:proofErr w:type="gramStart"/>
      <w:r w:rsidR="00AF20B2" w:rsidRPr="00AF20B2">
        <w:t>Регистратора  AITU</w:t>
      </w:r>
      <w:proofErr w:type="gramEnd"/>
      <w:r w:rsidR="00AF20B2">
        <w:t>.</w:t>
      </w:r>
      <w:r w:rsidR="00AF20B2" w:rsidRPr="00AF20B2">
        <w:tab/>
      </w:r>
    </w:p>
    <w:p w14:paraId="177C0C87" w14:textId="23365FF2" w:rsidR="00AD6E00" w:rsidRDefault="00AF20B2" w:rsidP="00261B22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AF20B2">
        <w:lastRenderedPageBreak/>
        <w:t>Процедура назначения стипендии осуществляется на основе результатов сессии, которую контролирует отдел офис-регистратора</w:t>
      </w:r>
      <w:r w:rsidR="00DE5C20" w:rsidRPr="00DE5C20">
        <w:t xml:space="preserve"> </w:t>
      </w:r>
      <w:r w:rsidR="00AF0852" w:rsidRPr="00AF0852">
        <w:t xml:space="preserve">Выплаты </w:t>
      </w:r>
      <w:proofErr w:type="gramStart"/>
      <w:r w:rsidR="00AF0852" w:rsidRPr="00AF0852">
        <w:t>стипендий</w:t>
      </w:r>
      <w:proofErr w:type="gramEnd"/>
      <w:r w:rsidR="00AF0852" w:rsidRPr="00AF0852">
        <w:t xml:space="preserve"> обучающимся осуществляются путем зачисления их сумм на текущий счет, открытый в банке по выбору получателя денег.</w:t>
      </w:r>
    </w:p>
    <w:p w14:paraId="0CF95CA8" w14:textId="78A49819" w:rsidR="00795961" w:rsidRPr="00795961" w:rsidRDefault="00DE5C20" w:rsidP="00681D6D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9540F6">
        <w:t xml:space="preserve"> </w:t>
      </w:r>
      <w:r w:rsidR="00795961" w:rsidRPr="00795961">
        <w:t>Выплата государственных стипендий прекращается:</w:t>
      </w:r>
    </w:p>
    <w:p w14:paraId="556442B1" w14:textId="5B2D932A" w:rsidR="00795961" w:rsidRPr="00795961" w:rsidRDefault="00795961" w:rsidP="00B903EC">
      <w:pPr>
        <w:pStyle w:val="a3"/>
        <w:shd w:val="clear" w:color="auto" w:fill="FFFFFF"/>
        <w:tabs>
          <w:tab w:val="left" w:pos="0"/>
          <w:tab w:val="left" w:pos="709"/>
          <w:tab w:val="left" w:pos="851"/>
          <w:tab w:val="left" w:pos="993"/>
        </w:tabs>
        <w:ind w:left="0" w:firstLine="567"/>
        <w:jc w:val="both"/>
      </w:pPr>
      <w:r w:rsidRPr="00795961">
        <w:t>1) в случае отчисления (исключения) обучающегося из</w:t>
      </w:r>
      <w:r w:rsidR="00DE5C20" w:rsidRPr="00DE5C20">
        <w:t xml:space="preserve"> </w:t>
      </w:r>
      <w:r w:rsidR="00DE5C20">
        <w:rPr>
          <w:lang w:val="en-US"/>
        </w:rPr>
        <w:t>AITU</w:t>
      </w:r>
      <w:r w:rsidRPr="00795961">
        <w:t>, независимо от причин отчисления (исключения)</w:t>
      </w:r>
      <w:r w:rsidR="00572136" w:rsidRPr="00572136">
        <w:t xml:space="preserve"> </w:t>
      </w:r>
      <w:r w:rsidR="00572136" w:rsidRPr="00795961">
        <w:t>со дня выхода приказа</w:t>
      </w:r>
      <w:r w:rsidRPr="00795961">
        <w:t>;</w:t>
      </w:r>
    </w:p>
    <w:p w14:paraId="025F59D8" w14:textId="77777777" w:rsidR="00795961" w:rsidRDefault="00795961" w:rsidP="00B903EC">
      <w:pPr>
        <w:pStyle w:val="a3"/>
        <w:shd w:val="clear" w:color="auto" w:fill="FFFFFF"/>
        <w:tabs>
          <w:tab w:val="left" w:pos="0"/>
          <w:tab w:val="left" w:pos="709"/>
          <w:tab w:val="left" w:pos="851"/>
          <w:tab w:val="left" w:pos="993"/>
        </w:tabs>
        <w:ind w:left="0" w:firstLine="567"/>
        <w:jc w:val="both"/>
      </w:pPr>
      <w:r w:rsidRPr="00795961">
        <w:t>2) в случае смерти обучающегося;</w:t>
      </w:r>
    </w:p>
    <w:p w14:paraId="32D4873D" w14:textId="77777777" w:rsidR="00DE5C20" w:rsidRDefault="00795961" w:rsidP="00DE5C20">
      <w:pPr>
        <w:pStyle w:val="a3"/>
        <w:shd w:val="clear" w:color="auto" w:fill="FFFFFF"/>
        <w:tabs>
          <w:tab w:val="left" w:pos="0"/>
          <w:tab w:val="left" w:pos="709"/>
          <w:tab w:val="left" w:pos="851"/>
          <w:tab w:val="left" w:pos="993"/>
        </w:tabs>
        <w:ind w:left="0" w:firstLine="567"/>
        <w:jc w:val="both"/>
      </w:pPr>
      <w:r w:rsidRPr="00795961">
        <w:t>3) после завершения учебы со дня выхода приказа о выпуске.</w:t>
      </w:r>
    </w:p>
    <w:p w14:paraId="54013F94" w14:textId="6349BB3E" w:rsidR="00C70122" w:rsidRPr="00572136" w:rsidRDefault="00C70122" w:rsidP="00055F43">
      <w:pPr>
        <w:pStyle w:val="a3"/>
        <w:numPr>
          <w:ilvl w:val="1"/>
          <w:numId w:val="34"/>
        </w:numPr>
        <w:shd w:val="clear" w:color="auto" w:fill="FFFFFF"/>
        <w:tabs>
          <w:tab w:val="left" w:pos="0"/>
          <w:tab w:val="left" w:pos="709"/>
        </w:tabs>
        <w:ind w:left="0" w:firstLine="567"/>
        <w:jc w:val="both"/>
      </w:pPr>
      <w:r w:rsidRPr="00572136">
        <w:t xml:space="preserve">Государственная стипендия </w:t>
      </w:r>
      <w:r w:rsidR="00572136" w:rsidRPr="00572136">
        <w:t>начисляется</w:t>
      </w:r>
      <w:r w:rsidRPr="00572136">
        <w:t xml:space="preserve"> не ранее 20 числа текущего месяца.</w:t>
      </w:r>
      <w:r w:rsidR="00055F43">
        <w:rPr>
          <w:lang w:val="kk-KZ"/>
        </w:rPr>
        <w:t xml:space="preserve"> В случае отчисления государственная стипендия начисляется пропорционально календарным дням до дня отчисления</w:t>
      </w:r>
      <w:r w:rsidR="00055F43">
        <w:t>.</w:t>
      </w:r>
    </w:p>
    <w:p w14:paraId="4EF0F47F" w14:textId="77777777" w:rsidR="00572136" w:rsidRDefault="00572136" w:rsidP="00B903EC">
      <w:pPr>
        <w:pStyle w:val="a3"/>
        <w:shd w:val="clear" w:color="auto" w:fill="FFFFFF"/>
        <w:tabs>
          <w:tab w:val="left" w:pos="0"/>
          <w:tab w:val="left" w:pos="709"/>
          <w:tab w:val="left" w:pos="993"/>
        </w:tabs>
        <w:ind w:left="567"/>
        <w:jc w:val="both"/>
        <w:rPr>
          <w:highlight w:val="yellow"/>
        </w:rPr>
      </w:pPr>
    </w:p>
    <w:p w14:paraId="19A26F2E" w14:textId="06CCD24A" w:rsidR="009E6FA1" w:rsidRDefault="00681D6D" w:rsidP="00681D6D">
      <w:pPr>
        <w:pStyle w:val="a3"/>
        <w:numPr>
          <w:ilvl w:val="0"/>
          <w:numId w:val="34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center"/>
        <w:rPr>
          <w:b/>
        </w:rPr>
      </w:pPr>
      <w:r w:rsidRPr="00681D6D">
        <w:rPr>
          <w:b/>
        </w:rPr>
        <w:t xml:space="preserve">. </w:t>
      </w:r>
      <w:r w:rsidR="009E6FA1">
        <w:rPr>
          <w:b/>
        </w:rPr>
        <w:t>Р</w:t>
      </w:r>
      <w:r w:rsidR="009E6FA1" w:rsidRPr="00A25023">
        <w:rPr>
          <w:b/>
        </w:rPr>
        <w:t xml:space="preserve">азмеры государственной стипендии обучающимся в </w:t>
      </w:r>
      <w:r w:rsidR="009E6FA1">
        <w:rPr>
          <w:b/>
          <w:lang w:val="en-US"/>
        </w:rPr>
        <w:t>A</w:t>
      </w:r>
      <w:proofErr w:type="spellStart"/>
      <w:r w:rsidR="009E6FA1" w:rsidRPr="00A25023">
        <w:rPr>
          <w:b/>
        </w:rPr>
        <w:t>stana</w:t>
      </w:r>
      <w:proofErr w:type="spellEnd"/>
      <w:r w:rsidR="009E6FA1" w:rsidRPr="00A25023">
        <w:rPr>
          <w:b/>
        </w:rPr>
        <w:t xml:space="preserve"> </w:t>
      </w:r>
      <w:r w:rsidR="009E6FA1">
        <w:rPr>
          <w:b/>
          <w:lang w:val="en-US"/>
        </w:rPr>
        <w:t>IT</w:t>
      </w:r>
      <w:r w:rsidR="009E6FA1" w:rsidRPr="00A25023">
        <w:rPr>
          <w:b/>
        </w:rPr>
        <w:t xml:space="preserve"> </w:t>
      </w:r>
      <w:r w:rsidR="009E6FA1">
        <w:rPr>
          <w:b/>
          <w:lang w:val="en-US"/>
        </w:rPr>
        <w:t>U</w:t>
      </w:r>
      <w:proofErr w:type="spellStart"/>
      <w:r w:rsidR="009E6FA1" w:rsidRPr="00A25023">
        <w:rPr>
          <w:b/>
        </w:rPr>
        <w:t>niversity</w:t>
      </w:r>
      <w:proofErr w:type="spellEnd"/>
    </w:p>
    <w:p w14:paraId="6EEF7432" w14:textId="77777777" w:rsidR="009E6FA1" w:rsidRDefault="009E6FA1" w:rsidP="009E6FA1">
      <w:pPr>
        <w:pStyle w:val="a3"/>
        <w:shd w:val="clear" w:color="auto" w:fill="FFFFFF"/>
        <w:tabs>
          <w:tab w:val="left" w:pos="0"/>
          <w:tab w:val="left" w:pos="709"/>
          <w:tab w:val="left" w:pos="993"/>
        </w:tabs>
        <w:ind w:left="567"/>
        <w:rPr>
          <w:b/>
        </w:rPr>
      </w:pPr>
    </w:p>
    <w:p w14:paraId="1B24C925" w14:textId="078FF9E0" w:rsidR="00AF0852" w:rsidRPr="009E6FA1" w:rsidRDefault="00AF0852" w:rsidP="009B7E6D">
      <w:pPr>
        <w:pStyle w:val="a3"/>
        <w:numPr>
          <w:ilvl w:val="1"/>
          <w:numId w:val="35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A25023">
        <w:t>Обучающимся по государственному образовательному заказу размер ежемесячной государственной стипендии устанавливается П</w:t>
      </w:r>
      <w:r w:rsidRPr="00AF0852">
        <w:t>равилами назначения, выплаты и размеров государственных стипендий обучающимся в организациях образования, утвержденн</w:t>
      </w:r>
      <w:r w:rsidR="00497825">
        <w:t>ыми</w:t>
      </w:r>
      <w:r w:rsidRPr="00AF0852">
        <w:t xml:space="preserve"> постановлением Правительства Республики Казахстан</w:t>
      </w:r>
      <w:r w:rsidR="005C2B14">
        <w:t xml:space="preserve"> от </w:t>
      </w:r>
      <w:r w:rsidR="005C2B14" w:rsidRPr="009E6FA1">
        <w:t>7 февраля 2008 года № 116</w:t>
      </w:r>
      <w:r w:rsidRPr="00A25023">
        <w:t xml:space="preserve">. </w:t>
      </w:r>
    </w:p>
    <w:p w14:paraId="6D454364" w14:textId="77777777" w:rsidR="00AF0852" w:rsidRPr="00AF0852" w:rsidRDefault="00C70122" w:rsidP="00681D6D">
      <w:pPr>
        <w:pStyle w:val="a3"/>
        <w:numPr>
          <w:ilvl w:val="1"/>
          <w:numId w:val="35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C70122">
        <w:t>Инвалиды по зрению и инвалиды по слуху, дети-сироты и дети, оставшиеся без попечения родителей и находящиеся под опекой (попечительством), а также студенты и магистранты, имеющие по результатам промежуточной аттестации (экзаменационной сессии) оценки только "отлично", имеют право на получение повышенной государственной стипендии</w:t>
      </w:r>
      <w:r>
        <w:t>.</w:t>
      </w:r>
    </w:p>
    <w:p w14:paraId="153740F3" w14:textId="738F2CB2" w:rsidR="00AF0852" w:rsidRPr="00AF0852" w:rsidRDefault="00AF0852" w:rsidP="00681D6D">
      <w:pPr>
        <w:pStyle w:val="a3"/>
        <w:numPr>
          <w:ilvl w:val="1"/>
          <w:numId w:val="35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AF0852">
        <w:t xml:space="preserve">Размеры повышения государственной стипендии устанавливаются согласно приложению </w:t>
      </w:r>
      <w:r w:rsidR="002A5D3C">
        <w:t>1</w:t>
      </w:r>
      <w:r w:rsidRPr="00AF0852">
        <w:t>.</w:t>
      </w:r>
    </w:p>
    <w:p w14:paraId="03C37A3B" w14:textId="29B8CA12" w:rsidR="00AF0852" w:rsidRPr="00AF0852" w:rsidRDefault="00AF0852" w:rsidP="00681D6D">
      <w:pPr>
        <w:pStyle w:val="a3"/>
        <w:numPr>
          <w:ilvl w:val="1"/>
          <w:numId w:val="35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AF0852">
        <w:t xml:space="preserve">Студентам и магистрантам, состоящим в соответствии с законодательством Республики Казахстан </w:t>
      </w:r>
      <w:r w:rsidRPr="009E6FA1">
        <w:t xml:space="preserve">на </w:t>
      </w:r>
      <w:r w:rsidR="004762AC" w:rsidRPr="009E6FA1">
        <w:t>полном</w:t>
      </w:r>
      <w:r w:rsidR="004762AC">
        <w:t xml:space="preserve"> </w:t>
      </w:r>
      <w:r w:rsidRPr="00AF0852">
        <w:t>государственном обеспечении, государственная стипендия устанавливается в размере 50 (пятьдесят) процентов от размера государственной стипендии соответственно студентов и магистрантов.</w:t>
      </w:r>
    </w:p>
    <w:p w14:paraId="7D34D5A3" w14:textId="695158A1" w:rsidR="00AF0852" w:rsidRPr="00AF0852" w:rsidRDefault="00AF0852" w:rsidP="00681D6D">
      <w:pPr>
        <w:pStyle w:val="a3"/>
        <w:numPr>
          <w:ilvl w:val="1"/>
          <w:numId w:val="35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 w:rsidRPr="00AF0852">
        <w:t>Студентам, магистрантам, докторантам, находящимся в академическом отпуске на основании медицинского заключения, на время академического отпуска, государственная стипендия устанавливается в размере 50 (пятидесяти) процентов (инвалидам – 75 (семидесяти пяти) процентов соответственно от размера государственной стипендии докторантов, студентов, магистрантов.</w:t>
      </w:r>
    </w:p>
    <w:p w14:paraId="6EF4D4DC" w14:textId="77777777" w:rsidR="00A009A3" w:rsidRDefault="00A009A3" w:rsidP="00A009A3">
      <w:pPr>
        <w:pStyle w:val="a3"/>
        <w:shd w:val="clear" w:color="auto" w:fill="FFFFFF"/>
        <w:tabs>
          <w:tab w:val="left" w:pos="0"/>
        </w:tabs>
        <w:ind w:left="567" w:firstLine="567"/>
        <w:jc w:val="both"/>
      </w:pPr>
    </w:p>
    <w:p w14:paraId="4196E57F" w14:textId="180CDDA8" w:rsidR="00A009A3" w:rsidRPr="009E6FA1" w:rsidRDefault="009E6FA1" w:rsidP="005F4A6F">
      <w:pPr>
        <w:shd w:val="clear" w:color="auto" w:fill="FFFFFF"/>
        <w:tabs>
          <w:tab w:val="left" w:pos="0"/>
          <w:tab w:val="left" w:pos="709"/>
          <w:tab w:val="left" w:pos="99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6FA1">
        <w:rPr>
          <w:rFonts w:ascii="Times New Roman" w:hAnsi="Times New Roman" w:cs="Times New Roman"/>
          <w:b/>
          <w:sz w:val="24"/>
          <w:szCs w:val="24"/>
        </w:rPr>
        <w:t>5</w:t>
      </w:r>
      <w:r w:rsidR="00681D6D" w:rsidRPr="00681D6D">
        <w:rPr>
          <w:rFonts w:ascii="Times New Roman" w:hAnsi="Times New Roman" w:cs="Times New Roman"/>
          <w:b/>
          <w:sz w:val="24"/>
          <w:szCs w:val="24"/>
        </w:rPr>
        <w:t>.</w:t>
      </w:r>
      <w:r w:rsidRPr="009E6FA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9E6FA1">
        <w:rPr>
          <w:rFonts w:ascii="Times New Roman" w:hAnsi="Times New Roman" w:cs="Times New Roman"/>
          <w:b/>
          <w:sz w:val="24"/>
          <w:szCs w:val="24"/>
        </w:rPr>
        <w:t>орядок предоставления социальной помощи обучающимся, которым оказывается социальная помощь</w:t>
      </w:r>
    </w:p>
    <w:p w14:paraId="54EF106D" w14:textId="19AAD202" w:rsidR="00654B0C" w:rsidRDefault="004A15BB" w:rsidP="009B7E6D">
      <w:pPr>
        <w:pStyle w:val="a3"/>
        <w:numPr>
          <w:ilvl w:val="1"/>
          <w:numId w:val="31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9B7E6D">
        <w:t>AITU</w:t>
      </w:r>
      <w:r w:rsidR="00A009A3" w:rsidRPr="00654B0C">
        <w:t xml:space="preserve"> в период получения образования полностью обеспечивает расходы на социальную помощь</w:t>
      </w:r>
      <w:r w:rsidR="005F4A6F" w:rsidRPr="005F4A6F">
        <w:t xml:space="preserve"> </w:t>
      </w:r>
      <w:r w:rsidR="005F4A6F" w:rsidRPr="00654B0C">
        <w:t>детям-сиротам и детям, ост</w:t>
      </w:r>
      <w:r w:rsidR="005F4A6F">
        <w:t>авшимся без попечения родителей</w:t>
      </w:r>
      <w:r w:rsidR="005F4A6F" w:rsidRPr="005F4A6F">
        <w:t>.</w:t>
      </w:r>
    </w:p>
    <w:p w14:paraId="6BB8F4E1" w14:textId="4C7CBC1D" w:rsidR="00654B0C" w:rsidRPr="009E6FA1" w:rsidRDefault="00654B0C" w:rsidP="009E6FA1">
      <w:pPr>
        <w:pStyle w:val="a3"/>
        <w:numPr>
          <w:ilvl w:val="1"/>
          <w:numId w:val="31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  <w:rPr>
          <w:lang w:val="kk-KZ"/>
        </w:rPr>
      </w:pPr>
      <w:r w:rsidRPr="00654B0C">
        <w:t xml:space="preserve">Социальная помощь в период </w:t>
      </w:r>
      <w:r w:rsidR="005C2B14">
        <w:t xml:space="preserve">обучения в </w:t>
      </w:r>
      <w:r w:rsidR="005C2B14" w:rsidRPr="009E6FA1">
        <w:rPr>
          <w:lang w:val="en-US"/>
        </w:rPr>
        <w:t>AITU</w:t>
      </w:r>
      <w:r w:rsidRPr="00654B0C">
        <w:t xml:space="preserve"> осуществляется с письменного заявления </w:t>
      </w:r>
      <w:r w:rsidR="005C2B14" w:rsidRPr="00654B0C">
        <w:t xml:space="preserve">родителей или иных законных представителей </w:t>
      </w:r>
      <w:r w:rsidRPr="00654B0C">
        <w:t>в произвольной форме при наличии одного из следующих подтверждающих документов:</w:t>
      </w:r>
    </w:p>
    <w:p w14:paraId="319743AA" w14:textId="77777777" w:rsidR="00654B0C" w:rsidRPr="00654B0C" w:rsidRDefault="00654B0C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654B0C">
        <w:t>1) копии свидетельства о рождении – для детей из многодетных семей;</w:t>
      </w:r>
    </w:p>
    <w:p w14:paraId="130BA834" w14:textId="77777777" w:rsidR="00654B0C" w:rsidRPr="00654B0C" w:rsidRDefault="00654B0C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654B0C">
        <w:t>2) копии справки об утверждении опеки (попечительства), патронатного воспитания – для детей-сирот и детей, оставшихся без попечения родителей, воспитывающихся в семьях;</w:t>
      </w:r>
    </w:p>
    <w:p w14:paraId="41408564" w14:textId="77777777" w:rsidR="00654B0C" w:rsidRPr="00654B0C" w:rsidRDefault="00654B0C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654B0C">
        <w:t>3) справки об инвалидности - инвалидам и инвалидам с детства, детям-инвалидам или копии медицинского заключения психолого-медико-педагогической консультации – для детей с ограниченными возможностями в развитии;</w:t>
      </w:r>
    </w:p>
    <w:p w14:paraId="634A3780" w14:textId="77777777" w:rsidR="00654B0C" w:rsidRPr="00654B0C" w:rsidRDefault="00654B0C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654B0C">
        <w:lastRenderedPageBreak/>
        <w:t>4) справки, подтверждающей принадлежность заявителя (семьи) к получателям государственной адресной социальной помощи, предоставляемой местными исполнительными органами, для детей из семей, имеющих право на получение адресной социальной помощи;</w:t>
      </w:r>
    </w:p>
    <w:p w14:paraId="3140121A" w14:textId="77777777" w:rsidR="00654B0C" w:rsidRPr="00654B0C" w:rsidRDefault="00654B0C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654B0C">
        <w:t>5) сведений о полученных доходах (заработная плата работающих родителей или их заменяющих, доходы от предпринимательской деятельности и других видов деятельности, доходы в виде алиментов на детей и других иждивенцев) – для детей из семей, не получающих государственную адресную социальную помощь, в которых среднедушевой доход ниже прожиточного минимума;</w:t>
      </w:r>
    </w:p>
    <w:p w14:paraId="020338CE" w14:textId="67BA4F32" w:rsidR="00654B0C" w:rsidRPr="00654B0C" w:rsidRDefault="00654B0C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654B0C">
        <w:t xml:space="preserve">6) копия приказа о зачислении в </w:t>
      </w:r>
      <w:r w:rsidR="00677347">
        <w:rPr>
          <w:lang w:val="en-US"/>
        </w:rPr>
        <w:t>AITU</w:t>
      </w:r>
      <w:r w:rsidRPr="00C50FAC">
        <w:t>.</w:t>
      </w:r>
    </w:p>
    <w:p w14:paraId="50A6E3A4" w14:textId="77777777" w:rsidR="00654B0C" w:rsidRDefault="00654B0C" w:rsidP="00433F41">
      <w:pPr>
        <w:pStyle w:val="a3"/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</w:p>
    <w:p w14:paraId="2D77FC40" w14:textId="4DD091F7" w:rsidR="000F60B5" w:rsidRDefault="00AC6B2F" w:rsidP="005F4A6F">
      <w:pPr>
        <w:pStyle w:val="a3"/>
        <w:numPr>
          <w:ilvl w:val="0"/>
          <w:numId w:val="38"/>
        </w:numPr>
        <w:shd w:val="clear" w:color="auto" w:fill="FFFFFF"/>
        <w:tabs>
          <w:tab w:val="left" w:pos="0"/>
          <w:tab w:val="left" w:pos="709"/>
          <w:tab w:val="left" w:pos="993"/>
        </w:tabs>
        <w:jc w:val="center"/>
        <w:rPr>
          <w:b/>
        </w:rPr>
      </w:pPr>
      <w:r w:rsidRPr="00AC6B2F">
        <w:rPr>
          <w:b/>
        </w:rPr>
        <w:t>Размеры, источники и виды предоставления социальной помощи</w:t>
      </w:r>
      <w:r w:rsidR="00FD22F5" w:rsidRPr="00AC6B2F">
        <w:rPr>
          <w:b/>
        </w:rPr>
        <w:t xml:space="preserve"> </w:t>
      </w:r>
      <w:r w:rsidRPr="00AC6B2F">
        <w:rPr>
          <w:b/>
          <w:lang w:val="kk-KZ"/>
        </w:rPr>
        <w:t>обучающимся</w:t>
      </w:r>
      <w:r w:rsidRPr="00AC6B2F">
        <w:rPr>
          <w:b/>
        </w:rPr>
        <w:t>, которым оказывается социальная помощь</w:t>
      </w:r>
    </w:p>
    <w:p w14:paraId="557C7F1B" w14:textId="77777777" w:rsidR="005E5B13" w:rsidRPr="00AC6B2F" w:rsidRDefault="005E5B13" w:rsidP="005E5B13">
      <w:pPr>
        <w:pStyle w:val="a3"/>
        <w:shd w:val="clear" w:color="auto" w:fill="FFFFFF"/>
        <w:tabs>
          <w:tab w:val="left" w:pos="0"/>
          <w:tab w:val="left" w:pos="709"/>
          <w:tab w:val="left" w:pos="993"/>
        </w:tabs>
        <w:rPr>
          <w:b/>
        </w:rPr>
      </w:pPr>
    </w:p>
    <w:p w14:paraId="6F14DC6B" w14:textId="77777777" w:rsidR="0056375A" w:rsidRDefault="00FC3156" w:rsidP="009B7E6D">
      <w:pPr>
        <w:pStyle w:val="a3"/>
        <w:numPr>
          <w:ilvl w:val="1"/>
          <w:numId w:val="36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>
        <w:t>Нормы единовременного пособия, расходы по обмундированию и нормы питания в день д</w:t>
      </w:r>
      <w:r w:rsidRPr="005C555C">
        <w:t xml:space="preserve">ля </w:t>
      </w:r>
      <w:r w:rsidRPr="00700ED4">
        <w:t>детей-сирот и</w:t>
      </w:r>
      <w:r>
        <w:t xml:space="preserve"> </w:t>
      </w:r>
      <w:r w:rsidRPr="00700ED4">
        <w:t>детей, оста</w:t>
      </w:r>
      <w:r w:rsidR="005C2B14">
        <w:t>вшихся без попечения родителей</w:t>
      </w:r>
      <w:r w:rsidRPr="00700ED4">
        <w:t xml:space="preserve"> </w:t>
      </w:r>
      <w:r>
        <w:t xml:space="preserve">устанавливаются </w:t>
      </w:r>
      <w:r w:rsidR="005C2B14">
        <w:t>уполномоченным органом в области образования</w:t>
      </w:r>
      <w:r w:rsidR="000F60B5" w:rsidRPr="00333E9F">
        <w:t>.</w:t>
      </w:r>
      <w:r w:rsidR="005C555C" w:rsidRPr="005C555C">
        <w:t xml:space="preserve"> </w:t>
      </w:r>
    </w:p>
    <w:p w14:paraId="0E58E56B" w14:textId="77777777" w:rsidR="0056375A" w:rsidRPr="00333E9F" w:rsidRDefault="0056375A" w:rsidP="00681D6D">
      <w:pPr>
        <w:pStyle w:val="a3"/>
        <w:numPr>
          <w:ilvl w:val="1"/>
          <w:numId w:val="36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>
        <w:t>В</w:t>
      </w:r>
      <w:r w:rsidRPr="00333E9F">
        <w:t xml:space="preserve"> летний оздоровительный период (до 90 дней), в воскресные, праздничные дни, в дни каникул, норма расходов на питание увеличивается на 10 процентов.</w:t>
      </w:r>
    </w:p>
    <w:p w14:paraId="0365E6C2" w14:textId="3293A134" w:rsidR="0056375A" w:rsidRDefault="0056375A" w:rsidP="00681D6D">
      <w:pPr>
        <w:pStyle w:val="a3"/>
        <w:numPr>
          <w:ilvl w:val="1"/>
          <w:numId w:val="36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both"/>
      </w:pPr>
      <w:r>
        <w:t>Д</w:t>
      </w:r>
      <w:r w:rsidRPr="005C555C">
        <w:t xml:space="preserve">ля </w:t>
      </w:r>
      <w:r w:rsidRPr="00700ED4">
        <w:t>детей-сирот и</w:t>
      </w:r>
      <w:r>
        <w:t xml:space="preserve"> </w:t>
      </w:r>
      <w:r w:rsidRPr="00700ED4">
        <w:t>детей, оставшихся без попечения родителей, обучающихся в</w:t>
      </w:r>
      <w:r>
        <w:t xml:space="preserve"> </w:t>
      </w:r>
      <w:r w:rsidRPr="00700ED4">
        <w:t>государственных организациях</w:t>
      </w:r>
      <w:r>
        <w:t xml:space="preserve"> </w:t>
      </w:r>
      <w:r w:rsidRPr="00700ED4">
        <w:t>высшего образования</w:t>
      </w:r>
      <w:r w:rsidRPr="005C555C">
        <w:t xml:space="preserve"> предусмотрено единовременное денежное пособие в сумме двух месячных расчетных показателей</w:t>
      </w:r>
      <w:r>
        <w:t xml:space="preserve"> при поступлении в </w:t>
      </w:r>
      <w:r w:rsidR="00677347">
        <w:rPr>
          <w:lang w:val="en-US"/>
        </w:rPr>
        <w:t>AITU</w:t>
      </w:r>
      <w:r>
        <w:t xml:space="preserve"> и </w:t>
      </w:r>
      <w:r w:rsidRPr="00357F3D">
        <w:t>в сумме четырех месячных расчетных показателей</w:t>
      </w:r>
      <w:r>
        <w:t xml:space="preserve"> при выпуске</w:t>
      </w:r>
      <w:r w:rsidRPr="00357F3D">
        <w:t>.</w:t>
      </w:r>
    </w:p>
    <w:p w14:paraId="77524C62" w14:textId="77777777" w:rsidR="004A757C" w:rsidRDefault="004A757C" w:rsidP="00B903EC">
      <w:pPr>
        <w:shd w:val="clear" w:color="auto" w:fill="FFFFFF"/>
        <w:tabs>
          <w:tab w:val="left" w:pos="0"/>
          <w:tab w:val="left" w:pos="851"/>
          <w:tab w:val="left" w:pos="993"/>
        </w:tabs>
        <w:jc w:val="both"/>
      </w:pPr>
    </w:p>
    <w:p w14:paraId="2B493660" w14:textId="24250880" w:rsidR="00F961AC" w:rsidRDefault="005C2B14" w:rsidP="00681D6D">
      <w:pPr>
        <w:pStyle w:val="a3"/>
        <w:numPr>
          <w:ilvl w:val="0"/>
          <w:numId w:val="36"/>
        </w:numPr>
        <w:shd w:val="clear" w:color="auto" w:fill="FFFFFF"/>
        <w:tabs>
          <w:tab w:val="left" w:pos="0"/>
          <w:tab w:val="left" w:pos="709"/>
          <w:tab w:val="left" w:pos="993"/>
        </w:tabs>
        <w:ind w:left="0" w:firstLine="567"/>
        <w:jc w:val="center"/>
        <w:rPr>
          <w:b/>
        </w:rPr>
      </w:pPr>
      <w:r>
        <w:rPr>
          <w:b/>
        </w:rPr>
        <w:t xml:space="preserve">. </w:t>
      </w:r>
      <w:r w:rsidR="00AC6B2F" w:rsidRPr="00F961AC">
        <w:rPr>
          <w:b/>
        </w:rPr>
        <w:t>Порядок назначения президентской стипендии обучающихся</w:t>
      </w:r>
    </w:p>
    <w:p w14:paraId="3BC3DA3C" w14:textId="77777777" w:rsidR="005E5B13" w:rsidRPr="00F961AC" w:rsidRDefault="005E5B13" w:rsidP="005E5B13">
      <w:pPr>
        <w:pStyle w:val="a3"/>
        <w:shd w:val="clear" w:color="auto" w:fill="FFFFFF"/>
        <w:tabs>
          <w:tab w:val="left" w:pos="0"/>
          <w:tab w:val="left" w:pos="709"/>
          <w:tab w:val="left" w:pos="993"/>
        </w:tabs>
        <w:ind w:left="567"/>
        <w:rPr>
          <w:b/>
        </w:rPr>
      </w:pPr>
    </w:p>
    <w:p w14:paraId="32B7D492" w14:textId="77777777" w:rsidR="004A757C" w:rsidRPr="004A757C" w:rsidRDefault="005C2B14" w:rsidP="009B7E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>
        <w:t>Президентская с</w:t>
      </w:r>
      <w:r w:rsidR="004A757C" w:rsidRPr="004A757C">
        <w:t>типендия направлена на:</w:t>
      </w:r>
    </w:p>
    <w:p w14:paraId="5162BAC2" w14:textId="77777777" w:rsidR="004A757C" w:rsidRPr="004A757C" w:rsidRDefault="004A757C" w:rsidP="009B7E6D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567"/>
        <w:jc w:val="both"/>
      </w:pPr>
      <w:r w:rsidRPr="004A757C">
        <w:t>- стимулирование научно-исследовательской и учебно-познавательной деятельности студентов и магистрантов;</w:t>
      </w:r>
    </w:p>
    <w:p w14:paraId="53A37686" w14:textId="77777777" w:rsidR="004A757C" w:rsidRPr="004A757C" w:rsidRDefault="004A757C" w:rsidP="00681D6D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4A757C">
        <w:t>- поддержку наиболее талантливых и одаренных студентов и магистрантов;</w:t>
      </w:r>
    </w:p>
    <w:p w14:paraId="4106C88C" w14:textId="77777777" w:rsidR="004A757C" w:rsidRPr="004A757C" w:rsidRDefault="004A757C" w:rsidP="00681D6D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4A757C">
        <w:t>- содействие формированию интеллектуального потенциала.</w:t>
      </w:r>
    </w:p>
    <w:p w14:paraId="3C4882D8" w14:textId="77777777" w:rsidR="004A757C" w:rsidRDefault="00FD22F5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>
        <w:t xml:space="preserve">Количество Президентских стипендии для </w:t>
      </w:r>
      <w:r>
        <w:rPr>
          <w:lang w:val="en-US"/>
        </w:rPr>
        <w:t>AITU</w:t>
      </w:r>
      <w:r w:rsidRPr="00FD22F5">
        <w:t xml:space="preserve"> </w:t>
      </w:r>
      <w:r>
        <w:t>определяется уполномоченным органом в области образования.</w:t>
      </w:r>
    </w:p>
    <w:p w14:paraId="44D06618" w14:textId="77777777" w:rsidR="004A757C" w:rsidRPr="002A5D3C" w:rsidRDefault="005C2B14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2A5D3C">
        <w:t>Президентская стипендия</w:t>
      </w:r>
      <w:r w:rsidR="004A757C" w:rsidRPr="002A5D3C">
        <w:t xml:space="preserve"> назначается студентам очной формы обучения с 3-го курса и магистрантам со второго года обучения, обучающимся только на «отлично» (А, А-), как на основе государственного заказа, так и на платной основе.</w:t>
      </w:r>
    </w:p>
    <w:p w14:paraId="09E98774" w14:textId="77777777" w:rsidR="004A757C" w:rsidRPr="004A757C" w:rsidRDefault="005C2B14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2A5D3C">
        <w:t>Президентская стипендия</w:t>
      </w:r>
      <w:r w:rsidR="004A757C" w:rsidRPr="002A5D3C">
        <w:t xml:space="preserve"> назначается следующим категориям обучающихся</w:t>
      </w:r>
      <w:r w:rsidR="004A757C" w:rsidRPr="004A757C">
        <w:t>:</w:t>
      </w:r>
    </w:p>
    <w:p w14:paraId="5EFE33B9" w14:textId="77777777" w:rsidR="004A757C" w:rsidRPr="004A757C" w:rsidRDefault="004A757C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4A757C">
        <w:t>- победителям республиканского и международных олимпиад, творческих конкурсов, спортивных соревнований, фестивалей или являющимся авторами открытий, изобретений;</w:t>
      </w:r>
    </w:p>
    <w:p w14:paraId="59131E17" w14:textId="77777777" w:rsidR="004A757C" w:rsidRPr="004A757C" w:rsidRDefault="004A757C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4A757C">
        <w:t>- имеющим публикации в сборниках научных трудов, в республиканских и международных научных журналах;</w:t>
      </w:r>
    </w:p>
    <w:p w14:paraId="4D76490C" w14:textId="77777777" w:rsidR="004A757C" w:rsidRPr="004A757C" w:rsidRDefault="004A757C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4A757C">
        <w:t>- активно занимающимся научно-исследовательской работой, успехи которых подтверждены дипломами, грамотами, сертификатами, свидетельствами;</w:t>
      </w:r>
    </w:p>
    <w:p w14:paraId="4DDD3264" w14:textId="30EFCBDE" w:rsidR="004A757C" w:rsidRPr="004A757C" w:rsidRDefault="004A757C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4A757C">
        <w:t xml:space="preserve">- принимающим активное участие в общественной, культурной и спортивной жизни </w:t>
      </w:r>
      <w:r w:rsidR="005F4A6F">
        <w:rPr>
          <w:lang w:val="en-US"/>
        </w:rPr>
        <w:t>AITU</w:t>
      </w:r>
      <w:r w:rsidRPr="004A757C">
        <w:t>.</w:t>
      </w:r>
    </w:p>
    <w:p w14:paraId="39E308C9" w14:textId="1FEEF0B6" w:rsidR="004A757C" w:rsidRPr="004A757C" w:rsidRDefault="004A757C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4A757C">
        <w:t xml:space="preserve">При назначении </w:t>
      </w:r>
      <w:r w:rsidR="00B903EC">
        <w:rPr>
          <w:lang w:val="kk-KZ"/>
        </w:rPr>
        <w:t>П</w:t>
      </w:r>
      <w:r w:rsidR="00FD22F5">
        <w:t xml:space="preserve">резидентской </w:t>
      </w:r>
      <w:r w:rsidRPr="004A757C">
        <w:t>стипендии отбор претендентов осуществляется в порядке следования критер</w:t>
      </w:r>
      <w:r w:rsidR="00F961AC">
        <w:t xml:space="preserve">иев </w:t>
      </w:r>
      <w:r w:rsidR="00D3563B" w:rsidRPr="00D3563B">
        <w:t>31</w:t>
      </w:r>
      <w:r w:rsidRPr="004A757C">
        <w:t>,</w:t>
      </w:r>
      <w:r w:rsidR="00D3563B" w:rsidRPr="00D3563B">
        <w:t xml:space="preserve"> 32 </w:t>
      </w:r>
      <w:r w:rsidRPr="004A757C">
        <w:t xml:space="preserve">настоящего </w:t>
      </w:r>
      <w:r w:rsidR="00FD22F5">
        <w:t>П</w:t>
      </w:r>
      <w:r w:rsidRPr="004A757C">
        <w:t>оложения. При равных условиях преимущество имеют:</w:t>
      </w:r>
    </w:p>
    <w:p w14:paraId="55D4D46B" w14:textId="77777777" w:rsidR="004A757C" w:rsidRPr="004A757C" w:rsidRDefault="004A757C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4A757C">
        <w:t>- дети-сироты и дети, оставшиеся без попечения родителей; инвалиды с детства, дети-инвалиды.</w:t>
      </w:r>
    </w:p>
    <w:p w14:paraId="60E5FF0F" w14:textId="77777777" w:rsidR="004A757C" w:rsidRPr="004A757C" w:rsidRDefault="004A757C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4A757C">
        <w:lastRenderedPageBreak/>
        <w:t xml:space="preserve">Кандидатуры для назначения Президентской стипендии выдвигаются </w:t>
      </w:r>
      <w:r w:rsidR="00F961AC">
        <w:t>заседанием деканата с</w:t>
      </w:r>
      <w:r w:rsidRPr="004A757C">
        <w:t xml:space="preserve"> </w:t>
      </w:r>
      <w:r w:rsidR="00F961AC">
        <w:t>координаторами программ</w:t>
      </w:r>
      <w:r w:rsidRPr="004A757C">
        <w:t xml:space="preserve">, общественных объединений либо самовыдвижением. </w:t>
      </w:r>
    </w:p>
    <w:p w14:paraId="397474F4" w14:textId="16DE681B" w:rsidR="00AC6B2F" w:rsidRDefault="004A757C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4A757C">
        <w:t xml:space="preserve">Претендент на Президентскую стипендию обращается </w:t>
      </w:r>
      <w:r w:rsidRPr="00572136">
        <w:t>в</w:t>
      </w:r>
      <w:r w:rsidR="00F961AC" w:rsidRPr="00572136">
        <w:t xml:space="preserve"> </w:t>
      </w:r>
      <w:r w:rsidR="00CC0304">
        <w:t>департамент</w:t>
      </w:r>
      <w:r w:rsidR="00677347">
        <w:t xml:space="preserve"> академической деятельности</w:t>
      </w:r>
      <w:r w:rsidRPr="004A757C">
        <w:t xml:space="preserve"> с</w:t>
      </w:r>
      <w:r w:rsidR="00CC0304">
        <w:t>о</w:t>
      </w:r>
      <w:r w:rsidRPr="004A757C">
        <w:t xml:space="preserve"> следующими документами: характеристики, копии именных дипломов, грамот, благодарственных писем, сертификатов, подтверждающих результаты научно-исследовательской работы и участие в общественной и спортивной жизни </w:t>
      </w:r>
      <w:r w:rsidR="004A15BB">
        <w:rPr>
          <w:lang w:val="en-US"/>
        </w:rPr>
        <w:t>AITU</w:t>
      </w:r>
      <w:r w:rsidRPr="004A757C">
        <w:t xml:space="preserve">, выписку из протоколов заседаний. Транскрипт претендентов на Президентскую стипендию за весь период обучения выдает </w:t>
      </w:r>
      <w:r w:rsidR="00F961AC">
        <w:t>офис</w:t>
      </w:r>
      <w:r w:rsidR="00FD22F5">
        <w:t xml:space="preserve"> Р</w:t>
      </w:r>
      <w:r w:rsidR="00F961AC">
        <w:t>егистратор</w:t>
      </w:r>
      <w:r w:rsidR="00FD22F5">
        <w:t>а</w:t>
      </w:r>
      <w:r w:rsidRPr="004A757C">
        <w:t xml:space="preserve">. </w:t>
      </w:r>
    </w:p>
    <w:p w14:paraId="54D97E3D" w14:textId="0085CB07" w:rsidR="004A757C" w:rsidRPr="004A757C" w:rsidRDefault="00CC0304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>
        <w:t>Приказом ректора соз</w:t>
      </w:r>
      <w:r w:rsidR="007738A0">
        <w:t xml:space="preserve">дается комиссия по рассмотрению личных дел претендентов на получение Президентской стипендии. По результатам работы </w:t>
      </w:r>
      <w:r w:rsidR="002A5D3C">
        <w:t>комиссия представляет</w:t>
      </w:r>
      <w:r w:rsidR="004A757C" w:rsidRPr="004A757C">
        <w:t xml:space="preserve"> на Ученый совет </w:t>
      </w:r>
      <w:r w:rsidR="00D3563B">
        <w:rPr>
          <w:lang w:val="en-US"/>
        </w:rPr>
        <w:t>AITU</w:t>
      </w:r>
      <w:r w:rsidR="004A757C" w:rsidRPr="004A757C">
        <w:t xml:space="preserve"> список с полным пакет</w:t>
      </w:r>
      <w:r w:rsidR="00FD22F5">
        <w:t>о</w:t>
      </w:r>
      <w:r w:rsidR="004A757C" w:rsidRPr="004A757C">
        <w:t>м документов претендентов.</w:t>
      </w:r>
      <w:r>
        <w:t xml:space="preserve"> </w:t>
      </w:r>
    </w:p>
    <w:p w14:paraId="36CCBF34" w14:textId="7965E866" w:rsidR="004A757C" w:rsidRPr="004A757C" w:rsidRDefault="004A757C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 w:rsidRPr="004A757C">
        <w:t xml:space="preserve">Назначение стипендии осуществляется приказом </w:t>
      </w:r>
      <w:r w:rsidR="00F961AC">
        <w:t xml:space="preserve">Ректора </w:t>
      </w:r>
      <w:r w:rsidRPr="004A757C">
        <w:t xml:space="preserve">на основании решения Ученого совета </w:t>
      </w:r>
      <w:r w:rsidR="004A15BB">
        <w:rPr>
          <w:lang w:val="en-US"/>
        </w:rPr>
        <w:t>AITU</w:t>
      </w:r>
      <w:r w:rsidRPr="004A757C">
        <w:t>.</w:t>
      </w:r>
    </w:p>
    <w:p w14:paraId="67D00DF2" w14:textId="1BB72370" w:rsidR="004A757C" w:rsidRPr="002A5D3C" w:rsidRDefault="003F5BDA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>
        <w:t xml:space="preserve"> </w:t>
      </w:r>
      <w:r w:rsidR="004A757C" w:rsidRPr="004A757C">
        <w:t xml:space="preserve">Назначается Президентская стипендия сроком на один </w:t>
      </w:r>
      <w:r w:rsidR="004A757C" w:rsidRPr="002A5D3C">
        <w:t>академический период.</w:t>
      </w:r>
    </w:p>
    <w:p w14:paraId="33B3F7DF" w14:textId="3D687539" w:rsidR="004A757C" w:rsidRPr="004A757C" w:rsidRDefault="003F5BDA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>
        <w:t xml:space="preserve"> </w:t>
      </w:r>
      <w:r w:rsidR="004A757C" w:rsidRPr="004A757C">
        <w:t xml:space="preserve">Решение Ученого совета </w:t>
      </w:r>
      <w:r w:rsidR="00D3563B">
        <w:rPr>
          <w:lang w:val="en-US"/>
        </w:rPr>
        <w:t>AITU</w:t>
      </w:r>
      <w:r w:rsidR="004A757C" w:rsidRPr="004A757C">
        <w:t xml:space="preserve"> по присуждению</w:t>
      </w:r>
      <w:r w:rsidR="00FD22F5">
        <w:t xml:space="preserve"> Президентской</w:t>
      </w:r>
      <w:r w:rsidR="004A757C" w:rsidRPr="004A757C">
        <w:t xml:space="preserve"> стипенди</w:t>
      </w:r>
      <w:r w:rsidR="00D3563B">
        <w:t>и</w:t>
      </w:r>
      <w:r w:rsidR="004A757C" w:rsidRPr="004A757C">
        <w:t xml:space="preserve"> на очередной академический период принимается не позднее, чем за две недели до начала академического периода и направляется в Министерство образования и науки РК со списком студентов и магистрантов. </w:t>
      </w:r>
    </w:p>
    <w:p w14:paraId="1A3902A0" w14:textId="5F48EA09" w:rsidR="004A757C" w:rsidRPr="004A757C" w:rsidRDefault="003F5BDA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>
        <w:t xml:space="preserve"> </w:t>
      </w:r>
      <w:r w:rsidR="004A757C" w:rsidRPr="004A757C">
        <w:t xml:space="preserve">Президентская стипендия могут неоднократно присуждаться одному и тому же лицу по решениям </w:t>
      </w:r>
      <w:r w:rsidR="00F961AC">
        <w:t>деканата</w:t>
      </w:r>
      <w:r w:rsidR="004A757C" w:rsidRPr="004A757C">
        <w:t xml:space="preserve"> и Ученого совета </w:t>
      </w:r>
      <w:r w:rsidR="00D3563B">
        <w:rPr>
          <w:lang w:val="en-US"/>
        </w:rPr>
        <w:t>AITU</w:t>
      </w:r>
      <w:r w:rsidR="004A757C" w:rsidRPr="004A757C">
        <w:t xml:space="preserve">. </w:t>
      </w:r>
    </w:p>
    <w:p w14:paraId="18267B16" w14:textId="4D121CDE" w:rsidR="004A757C" w:rsidRPr="004A757C" w:rsidRDefault="003F5BDA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>
        <w:t xml:space="preserve"> </w:t>
      </w:r>
      <w:r w:rsidR="004A757C" w:rsidRPr="004A757C">
        <w:t xml:space="preserve">Выплата стипендий производится ежемесячно в пределах средств, предусмотренных в республиканском бюджете на соответствующий финансовый год.     </w:t>
      </w:r>
    </w:p>
    <w:p w14:paraId="174CAEFF" w14:textId="55F7272B" w:rsidR="004A757C" w:rsidRDefault="003F5BDA" w:rsidP="00681D6D">
      <w:pPr>
        <w:pStyle w:val="a3"/>
        <w:numPr>
          <w:ilvl w:val="1"/>
          <w:numId w:val="37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567"/>
        <w:jc w:val="both"/>
      </w:pPr>
      <w:r>
        <w:t xml:space="preserve"> </w:t>
      </w:r>
      <w:r w:rsidR="004A757C" w:rsidRPr="004A757C">
        <w:t xml:space="preserve">При отсутствии претендентов на назначение </w:t>
      </w:r>
      <w:r w:rsidR="00FD22F5">
        <w:t xml:space="preserve">Президентской </w:t>
      </w:r>
      <w:r w:rsidR="004A757C" w:rsidRPr="004A757C">
        <w:t>стипендии, удовлетво</w:t>
      </w:r>
      <w:r w:rsidR="00F961AC">
        <w:t xml:space="preserve">ряющих критериям пунктов </w:t>
      </w:r>
      <w:r w:rsidR="00D3563B" w:rsidRPr="00D3563B">
        <w:t>31</w:t>
      </w:r>
      <w:r w:rsidR="004A757C" w:rsidRPr="004A757C">
        <w:t xml:space="preserve"> и </w:t>
      </w:r>
      <w:r w:rsidR="00D3563B" w:rsidRPr="00D3563B">
        <w:t>32</w:t>
      </w:r>
      <w:r w:rsidR="004A757C" w:rsidRPr="004A757C">
        <w:t>, вуз не позднее, чем за две недели до начала академического периода представляют в уполномоченный орган в области образования информацию об отказе от определенного количества стипендий.</w:t>
      </w:r>
    </w:p>
    <w:p w14:paraId="73E2225C" w14:textId="77777777" w:rsidR="005457F0" w:rsidRDefault="005457F0" w:rsidP="00B903EC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567"/>
        <w:jc w:val="both"/>
      </w:pPr>
    </w:p>
    <w:p w14:paraId="454D0654" w14:textId="7389797B" w:rsidR="005457F0" w:rsidRDefault="00AC6B2F" w:rsidP="005E5B13">
      <w:pPr>
        <w:pStyle w:val="a3"/>
        <w:numPr>
          <w:ilvl w:val="0"/>
          <w:numId w:val="38"/>
        </w:numPr>
        <w:shd w:val="clear" w:color="auto" w:fill="FFFFFF"/>
        <w:tabs>
          <w:tab w:val="left" w:pos="0"/>
          <w:tab w:val="left" w:pos="851"/>
          <w:tab w:val="left" w:pos="993"/>
        </w:tabs>
        <w:jc w:val="center"/>
        <w:rPr>
          <w:b/>
        </w:rPr>
      </w:pPr>
      <w:r w:rsidRPr="005457F0">
        <w:rPr>
          <w:b/>
        </w:rPr>
        <w:t>Порядок обеспечения льготного проезда путем выплаты компенсаций для обучающихся на основе государственного образовательного заказа в период зимних и летних каникул на междугородном железнодорожном и автомобильном транспорте (кроме такси)</w:t>
      </w:r>
    </w:p>
    <w:p w14:paraId="5BE1766F" w14:textId="77777777" w:rsidR="005E5B13" w:rsidRPr="005457F0" w:rsidRDefault="005E5B13" w:rsidP="005E5B13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rPr>
          <w:b/>
        </w:rPr>
      </w:pPr>
    </w:p>
    <w:p w14:paraId="4C0941BD" w14:textId="77777777" w:rsidR="00AC6B2F" w:rsidRPr="009B7E6D" w:rsidRDefault="005457F0" w:rsidP="009B7E6D">
      <w:pPr>
        <w:pStyle w:val="a3"/>
        <w:numPr>
          <w:ilvl w:val="1"/>
          <w:numId w:val="33"/>
        </w:numPr>
        <w:shd w:val="clear" w:color="auto" w:fill="FFFFFF"/>
        <w:tabs>
          <w:tab w:val="left" w:pos="0"/>
          <w:tab w:val="left" w:pos="851"/>
        </w:tabs>
        <w:ind w:left="0" w:firstLine="709"/>
        <w:jc w:val="both"/>
        <w:rPr>
          <w:lang w:val="kk-KZ"/>
        </w:rPr>
      </w:pPr>
      <w:r w:rsidRPr="009B7E6D">
        <w:rPr>
          <w:lang w:val="kk-KZ"/>
        </w:rPr>
        <w:t>Компенсация на проезд выплачивается за счет средств республиканского</w:t>
      </w:r>
      <w:r w:rsidR="00677347" w:rsidRPr="009B7E6D">
        <w:rPr>
          <w:lang w:val="kk-KZ"/>
        </w:rPr>
        <w:t xml:space="preserve"> и местных</w:t>
      </w:r>
      <w:r w:rsidRPr="009B7E6D">
        <w:rPr>
          <w:lang w:val="kk-KZ"/>
        </w:rPr>
        <w:t xml:space="preserve"> бюджет</w:t>
      </w:r>
      <w:r w:rsidR="00677347" w:rsidRPr="009B7E6D">
        <w:rPr>
          <w:lang w:val="kk-KZ"/>
        </w:rPr>
        <w:t>ов</w:t>
      </w:r>
      <w:r w:rsidRPr="009B7E6D">
        <w:rPr>
          <w:lang w:val="kk-KZ"/>
        </w:rPr>
        <w:t>.</w:t>
      </w:r>
    </w:p>
    <w:p w14:paraId="42FCDC42" w14:textId="77777777" w:rsidR="002A5D3C" w:rsidRDefault="00B903EC" w:rsidP="002A5D3C">
      <w:pPr>
        <w:pStyle w:val="a3"/>
        <w:numPr>
          <w:ilvl w:val="1"/>
          <w:numId w:val="33"/>
        </w:numPr>
        <w:shd w:val="clear" w:color="auto" w:fill="FFFFFF"/>
        <w:tabs>
          <w:tab w:val="left" w:pos="0"/>
          <w:tab w:val="left" w:pos="851"/>
        </w:tabs>
        <w:ind w:left="0" w:firstLine="709"/>
        <w:jc w:val="both"/>
      </w:pPr>
      <w:r w:rsidRPr="002A5D3C">
        <w:rPr>
          <w:lang w:val="kk-KZ"/>
        </w:rPr>
        <w:t xml:space="preserve">Формирование бюджетной заявки </w:t>
      </w:r>
      <w:r w:rsidRPr="002A5D3C">
        <w:rPr>
          <w:lang w:val="en-US"/>
        </w:rPr>
        <w:t>AITU</w:t>
      </w:r>
      <w:r w:rsidRPr="002A5D3C">
        <w:rPr>
          <w:lang w:val="kk-KZ"/>
        </w:rPr>
        <w:t xml:space="preserve"> осуществляется </w:t>
      </w:r>
      <w:r w:rsidR="00497825" w:rsidRPr="002A5D3C">
        <w:rPr>
          <w:lang w:val="kk-KZ"/>
        </w:rPr>
        <w:t>Департаментом финансово-экономического планирования и анализа</w:t>
      </w:r>
      <w:r w:rsidRPr="002A5D3C">
        <w:rPr>
          <w:lang w:val="kk-KZ"/>
        </w:rPr>
        <w:t xml:space="preserve"> и направляется в МОН РК</w:t>
      </w:r>
      <w:r w:rsidR="005457F0" w:rsidRPr="002A5D3C">
        <w:t>.</w:t>
      </w:r>
    </w:p>
    <w:p w14:paraId="47D56E71" w14:textId="7128BD8E" w:rsidR="005457F0" w:rsidRPr="002A5D3C" w:rsidRDefault="005457F0" w:rsidP="002A5D3C">
      <w:pPr>
        <w:pStyle w:val="a3"/>
        <w:numPr>
          <w:ilvl w:val="1"/>
          <w:numId w:val="33"/>
        </w:numPr>
        <w:shd w:val="clear" w:color="auto" w:fill="FFFFFF"/>
        <w:tabs>
          <w:tab w:val="left" w:pos="0"/>
          <w:tab w:val="left" w:pos="851"/>
        </w:tabs>
        <w:ind w:left="0" w:firstLine="709"/>
        <w:jc w:val="both"/>
      </w:pPr>
      <w:r w:rsidRPr="002A5D3C">
        <w:t>Компенсация на проезд выплачивается следующим категориям обучающихся по государственному образовательному</w:t>
      </w:r>
      <w:r w:rsidRPr="000701BA">
        <w:t xml:space="preserve"> заказу:</w:t>
      </w:r>
    </w:p>
    <w:p w14:paraId="61FAD31E" w14:textId="77777777" w:rsidR="005457F0" w:rsidRPr="000701BA" w:rsidRDefault="000701BA" w:rsidP="00B903EC">
      <w:pPr>
        <w:shd w:val="clear" w:color="auto" w:fill="FFFFFF"/>
        <w:tabs>
          <w:tab w:val="left" w:pos="0"/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457F0" w:rsidRPr="000701BA">
        <w:rPr>
          <w:rFonts w:ascii="Times New Roman" w:hAnsi="Times New Roman" w:cs="Times New Roman"/>
          <w:sz w:val="24"/>
          <w:szCs w:val="24"/>
        </w:rPr>
        <w:t>студентам высших учебных заведений, магистрантам, два раза в год, в период зимних и летних каникул в размере 4-х кратного МРП;</w:t>
      </w:r>
    </w:p>
    <w:p w14:paraId="1118F3CD" w14:textId="77777777" w:rsidR="00AC6B2F" w:rsidRDefault="000701BA" w:rsidP="00AC6B2F">
      <w:pPr>
        <w:shd w:val="clear" w:color="auto" w:fill="FFFFFF"/>
        <w:tabs>
          <w:tab w:val="left" w:pos="0"/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457F0" w:rsidRPr="000701BA">
        <w:rPr>
          <w:rFonts w:ascii="Times New Roman" w:hAnsi="Times New Roman" w:cs="Times New Roman"/>
          <w:sz w:val="24"/>
          <w:szCs w:val="24"/>
        </w:rPr>
        <w:t>выпускникам высших учебных заведений - один раз в год в размере 4-х кратного МРП.</w:t>
      </w:r>
    </w:p>
    <w:p w14:paraId="21CC105A" w14:textId="77777777" w:rsidR="00AC6B2F" w:rsidRPr="00AC6B2F" w:rsidRDefault="005457F0" w:rsidP="00AC6B2F">
      <w:pPr>
        <w:pStyle w:val="a3"/>
        <w:numPr>
          <w:ilvl w:val="1"/>
          <w:numId w:val="33"/>
        </w:numPr>
        <w:shd w:val="clear" w:color="auto" w:fill="FFFFFF"/>
        <w:tabs>
          <w:tab w:val="left" w:pos="0"/>
          <w:tab w:val="left" w:pos="851"/>
        </w:tabs>
        <w:ind w:left="0" w:firstLine="709"/>
        <w:jc w:val="both"/>
        <w:rPr>
          <w:lang w:val="kk-KZ"/>
        </w:rPr>
      </w:pPr>
      <w:r w:rsidRPr="00AC6B2F">
        <w:rPr>
          <w:lang w:val="kk-KZ"/>
        </w:rPr>
        <w:t>Компенсация на проезд обучающимся производится организацией по выплате компенсации ежегодно, в феврале и июне месяце, путем перечисления средств на карт-счета обучающихся или наличными платежами.</w:t>
      </w:r>
    </w:p>
    <w:p w14:paraId="259DACE1" w14:textId="2D15362C" w:rsidR="005457F0" w:rsidRPr="00AC6B2F" w:rsidRDefault="005457F0" w:rsidP="00AC6B2F">
      <w:pPr>
        <w:pStyle w:val="a3"/>
        <w:numPr>
          <w:ilvl w:val="1"/>
          <w:numId w:val="33"/>
        </w:numPr>
        <w:shd w:val="clear" w:color="auto" w:fill="FFFFFF"/>
        <w:tabs>
          <w:tab w:val="left" w:pos="0"/>
          <w:tab w:val="left" w:pos="851"/>
        </w:tabs>
        <w:ind w:left="0" w:firstLine="709"/>
        <w:jc w:val="both"/>
        <w:rPr>
          <w:lang w:val="kk-KZ"/>
        </w:rPr>
      </w:pPr>
      <w:r w:rsidRPr="00AC6B2F">
        <w:rPr>
          <w:lang w:val="kk-KZ"/>
        </w:rPr>
        <w:t>В соответствии с бюджетным </w:t>
      </w:r>
      <w:hyperlink r:id="rId10" w:anchor="z1788" w:history="1">
        <w:r w:rsidRPr="00AC6B2F">
          <w:rPr>
            <w:lang w:val="kk-KZ"/>
          </w:rPr>
          <w:t>законодательством</w:t>
        </w:r>
      </w:hyperlink>
      <w:r w:rsidRPr="00AC6B2F">
        <w:rPr>
          <w:lang w:val="kk-KZ"/>
        </w:rPr>
        <w:t xml:space="preserve"> Республики Казахстан после завершения финансового года </w:t>
      </w:r>
      <w:r w:rsidR="00B903EC" w:rsidRPr="00AC6B2F">
        <w:rPr>
          <w:lang w:val="kk-KZ"/>
        </w:rPr>
        <w:t xml:space="preserve">Департамент бухгалтерского учета </w:t>
      </w:r>
      <w:r w:rsidRPr="00AC6B2F">
        <w:rPr>
          <w:lang w:val="kk-KZ"/>
        </w:rPr>
        <w:t>представля</w:t>
      </w:r>
      <w:r w:rsidR="00FD22F5" w:rsidRPr="00AC6B2F">
        <w:rPr>
          <w:lang w:val="kk-KZ"/>
        </w:rPr>
        <w:t>е</w:t>
      </w:r>
      <w:r w:rsidRPr="00AC6B2F">
        <w:rPr>
          <w:lang w:val="kk-KZ"/>
        </w:rPr>
        <w:t xml:space="preserve">т </w:t>
      </w:r>
      <w:r w:rsidR="00FD22F5" w:rsidRPr="00AC6B2F">
        <w:rPr>
          <w:lang w:val="kk-KZ"/>
        </w:rPr>
        <w:t>в МОН РК</w:t>
      </w:r>
      <w:r w:rsidRPr="00AC6B2F">
        <w:rPr>
          <w:lang w:val="kk-KZ"/>
        </w:rPr>
        <w:t xml:space="preserve"> отчет об использовании бюджетных средств по выплате компенсаций на проезд в установленном порядке.</w:t>
      </w:r>
    </w:p>
    <w:p w14:paraId="0D062D0E" w14:textId="350193C7" w:rsidR="00343E48" w:rsidRPr="00681D6D" w:rsidRDefault="00343E48" w:rsidP="00343E48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567"/>
        <w:jc w:val="both"/>
        <w:rPr>
          <w:b/>
          <w:bCs/>
        </w:rPr>
      </w:pPr>
      <w:r w:rsidRPr="00681D6D">
        <w:rPr>
          <w:b/>
          <w:bCs/>
        </w:rPr>
        <w:t xml:space="preserve">                                               9</w:t>
      </w:r>
      <w:r w:rsidR="00681D6D" w:rsidRPr="00681D6D">
        <w:rPr>
          <w:b/>
          <w:bCs/>
        </w:rPr>
        <w:t>.</w:t>
      </w:r>
      <w:r w:rsidRPr="00681D6D">
        <w:rPr>
          <w:b/>
          <w:bCs/>
        </w:rPr>
        <w:t xml:space="preserve"> Заключительные положения</w:t>
      </w:r>
    </w:p>
    <w:p w14:paraId="40FB3C6A" w14:textId="77777777" w:rsidR="00343E48" w:rsidRPr="008F5AC4" w:rsidRDefault="00343E48" w:rsidP="00343E48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ind w:left="567"/>
        <w:jc w:val="both"/>
      </w:pPr>
    </w:p>
    <w:p w14:paraId="01498F8B" w14:textId="44ABBDD9" w:rsidR="00343E48" w:rsidRPr="00681D6D" w:rsidRDefault="00343E48" w:rsidP="00681D6D">
      <w:pPr>
        <w:pStyle w:val="a3"/>
        <w:numPr>
          <w:ilvl w:val="1"/>
          <w:numId w:val="33"/>
        </w:numPr>
        <w:shd w:val="clear" w:color="auto" w:fill="FFFFFF"/>
        <w:tabs>
          <w:tab w:val="left" w:pos="0"/>
          <w:tab w:val="left" w:pos="851"/>
          <w:tab w:val="left" w:pos="993"/>
        </w:tabs>
        <w:ind w:left="0" w:firstLine="709"/>
        <w:jc w:val="both"/>
        <w:rPr>
          <w:lang w:val="kk-KZ"/>
        </w:rPr>
      </w:pPr>
      <w:r w:rsidRPr="00681D6D">
        <w:rPr>
          <w:lang w:val="kk-KZ"/>
        </w:rPr>
        <w:lastRenderedPageBreak/>
        <w:t xml:space="preserve"> Настоящее Положение вводится в действие с момента утверждения</w:t>
      </w:r>
      <w:r w:rsidRPr="008F5AC4">
        <w:t xml:space="preserve"> на </w:t>
      </w:r>
      <w:r w:rsidRPr="00681D6D">
        <w:rPr>
          <w:lang w:val="kk-KZ"/>
        </w:rPr>
        <w:t>Ученом совете от 28 января 2021 года</w:t>
      </w:r>
      <w:r w:rsidR="00052850">
        <w:rPr>
          <w:lang w:val="kk-KZ"/>
        </w:rPr>
        <w:t>.</w:t>
      </w:r>
    </w:p>
    <w:p w14:paraId="6B936AB7" w14:textId="3EC44B0A" w:rsidR="00A25023" w:rsidRPr="00A25023" w:rsidRDefault="009B7E6D" w:rsidP="002A5D3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25023" w:rsidRPr="00A25023">
        <w:rPr>
          <w:rFonts w:ascii="Times New Roman" w:hAnsi="Times New Roman" w:cs="Times New Roman"/>
          <w:sz w:val="24"/>
          <w:szCs w:val="24"/>
        </w:rPr>
        <w:t xml:space="preserve">риложение </w:t>
      </w:r>
      <w:r w:rsidR="002A5D3C">
        <w:rPr>
          <w:rFonts w:ascii="Times New Roman" w:hAnsi="Times New Roman" w:cs="Times New Roman"/>
          <w:sz w:val="24"/>
          <w:szCs w:val="24"/>
        </w:rPr>
        <w:t>1</w:t>
      </w:r>
    </w:p>
    <w:p w14:paraId="1171D223" w14:textId="77777777" w:rsidR="00A25023" w:rsidRPr="00A25023" w:rsidRDefault="00A25023" w:rsidP="00A250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69752AB" w14:textId="77777777" w:rsidR="00A25023" w:rsidRPr="00A25023" w:rsidRDefault="00A25023" w:rsidP="00A2502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  <w:r w:rsidRPr="00A25023">
        <w:rPr>
          <w:rFonts w:ascii="Times New Roman" w:hAnsi="Times New Roman" w:cs="Times New Roman"/>
          <w:b/>
          <w:color w:val="000000"/>
          <w:sz w:val="24"/>
          <w:szCs w:val="24"/>
        </w:rPr>
        <w:t>Размеры повышения государственных стипендий</w:t>
      </w:r>
    </w:p>
    <w:p w14:paraId="064B4EAE" w14:textId="77777777" w:rsidR="00A25023" w:rsidRPr="00A25023" w:rsidRDefault="00A25023" w:rsidP="00A2502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807"/>
        <w:gridCol w:w="6884"/>
        <w:gridCol w:w="1819"/>
      </w:tblGrid>
      <w:tr w:rsidR="00A25023" w:rsidRPr="00A25023" w14:paraId="49B71260" w14:textId="77777777" w:rsidTr="00333E9F">
        <w:trPr>
          <w:tblCellSpacing w:w="0" w:type="auto"/>
        </w:trPr>
        <w:tc>
          <w:tcPr>
            <w:tcW w:w="8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1216138C" w14:textId="77777777" w:rsidR="00A25023" w:rsidRPr="00A25023" w:rsidRDefault="00A25023" w:rsidP="00A25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70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73F8AD62" w14:textId="77777777" w:rsidR="00A25023" w:rsidRPr="00A25023" w:rsidRDefault="00A25023" w:rsidP="00A250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Перечень стипендиатов</w:t>
            </w:r>
          </w:p>
        </w:tc>
        <w:tc>
          <w:tcPr>
            <w:tcW w:w="18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26208C67" w14:textId="77777777" w:rsidR="00A25023" w:rsidRPr="00A25023" w:rsidRDefault="00A25023" w:rsidP="00A25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Размеры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250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повышения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250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 процентах</w:t>
            </w:r>
          </w:p>
        </w:tc>
      </w:tr>
      <w:tr w:rsidR="00A25023" w:rsidRPr="00A25023" w14:paraId="71C34697" w14:textId="77777777" w:rsidTr="00333E9F">
        <w:trPr>
          <w:tblCellSpacing w:w="0" w:type="auto"/>
        </w:trPr>
        <w:tc>
          <w:tcPr>
            <w:tcW w:w="8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0F48C73E" w14:textId="77777777" w:rsidR="00A25023" w:rsidRPr="00A25023" w:rsidRDefault="00A25023" w:rsidP="00A25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76104B3E" w14:textId="77777777" w:rsidR="00A25023" w:rsidRPr="00A25023" w:rsidRDefault="00A25023" w:rsidP="00D356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Инвалидам по зрению и инвалидам по слуху, обучающимся</w:t>
            </w:r>
            <w:r w:rsidRPr="00A250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организациях образования, реализующих образовательные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учебные программы высшего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послевузовского образования;</w:t>
            </w:r>
          </w:p>
        </w:tc>
        <w:tc>
          <w:tcPr>
            <w:tcW w:w="18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6A2392CA" w14:textId="77777777" w:rsidR="00A25023" w:rsidRPr="00A25023" w:rsidRDefault="00A25023" w:rsidP="00A25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A25023" w:rsidRPr="00A25023" w14:paraId="24B8619C" w14:textId="77777777" w:rsidTr="00333E9F">
        <w:trPr>
          <w:tblCellSpacing w:w="0" w:type="auto"/>
        </w:trPr>
        <w:tc>
          <w:tcPr>
            <w:tcW w:w="8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6B780EAE" w14:textId="77777777" w:rsidR="00A25023" w:rsidRPr="00A25023" w:rsidRDefault="00A25023" w:rsidP="00A25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77D824EA" w14:textId="77777777" w:rsidR="00A25023" w:rsidRPr="00A25023" w:rsidRDefault="00A25023" w:rsidP="00D356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Студентам, магистрантам, обучающимся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организациях образования, реализующих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образовательные учебные программы высшего и послевузовского образования,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приравненным в соответствии с Законом Республики Казахстан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«О льготах и социальной защите участников, инвалидов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Великой Отечественной войны и лиц, приравненных к ним»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льготам и гарантиям к инвалидам войны;</w:t>
            </w:r>
          </w:p>
        </w:tc>
        <w:tc>
          <w:tcPr>
            <w:tcW w:w="18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3A0D2104" w14:textId="77777777" w:rsidR="00A25023" w:rsidRPr="00A25023" w:rsidRDefault="00A25023" w:rsidP="00A25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A25023" w:rsidRPr="00A25023" w14:paraId="73D1449A" w14:textId="77777777" w:rsidTr="00333E9F">
        <w:trPr>
          <w:tblCellSpacing w:w="0" w:type="auto"/>
        </w:trPr>
        <w:tc>
          <w:tcPr>
            <w:tcW w:w="8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50855844" w14:textId="77777777" w:rsidR="00A25023" w:rsidRPr="00A25023" w:rsidRDefault="00A25023" w:rsidP="00A25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26980431" w14:textId="77777777" w:rsidR="00A25023" w:rsidRPr="00A25023" w:rsidRDefault="00A25023" w:rsidP="00D356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Студентам, магистрантам обучающимся в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организациях образования, реализующих образовательные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учебные программы высшего и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послевузовского образования из числа детей-сирот и детей,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оставшихся без попечения родителей и находящихся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 опекой (попечительством) граждан;</w:t>
            </w:r>
          </w:p>
        </w:tc>
        <w:tc>
          <w:tcPr>
            <w:tcW w:w="18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30E59D53" w14:textId="77777777" w:rsidR="00A25023" w:rsidRPr="00A25023" w:rsidRDefault="00A25023" w:rsidP="00A25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A25023" w:rsidRPr="00A25023" w14:paraId="79488F25" w14:textId="77777777" w:rsidTr="00333E9F">
        <w:trPr>
          <w:tblCellSpacing w:w="0" w:type="auto"/>
        </w:trPr>
        <w:tc>
          <w:tcPr>
            <w:tcW w:w="8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3E41C4C7" w14:textId="77777777" w:rsidR="00A25023" w:rsidRPr="00A25023" w:rsidRDefault="00A25023" w:rsidP="00A25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7C26D171" w14:textId="77777777" w:rsidR="00A25023" w:rsidRPr="00A25023" w:rsidRDefault="00A25023" w:rsidP="00D356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Студентам, магистрантам, обучающимся в организациях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образования, реализующих образовательные учебные программ высшего и послевузовского образования,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имеющим по результатам экзаменационной сессии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(кроме студентов, получающих государственные именные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стипендии и стипендии Президента Республики Казахстан)</w:t>
            </w:r>
            <w:r w:rsidRPr="00A25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только оценки «отлично»</w:t>
            </w:r>
          </w:p>
        </w:tc>
        <w:tc>
          <w:tcPr>
            <w:tcW w:w="18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14:paraId="783DE35E" w14:textId="77777777" w:rsidR="00A25023" w:rsidRPr="00A25023" w:rsidRDefault="00A25023" w:rsidP="00A25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14:paraId="6FA88456" w14:textId="77777777" w:rsidR="00A25023" w:rsidRPr="00A25023" w:rsidRDefault="00A25023" w:rsidP="00A25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E9C7DC" w14:textId="77777777" w:rsidR="00A25023" w:rsidRPr="00A25023" w:rsidRDefault="00A25023" w:rsidP="00A25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023">
        <w:rPr>
          <w:rFonts w:ascii="Times New Roman" w:hAnsi="Times New Roman" w:cs="Times New Roman"/>
          <w:sz w:val="24"/>
          <w:szCs w:val="24"/>
        </w:rPr>
        <w:t>Примечание. Повышение, предусмотренное в приложении, производится к установленному размеру государственной стипендии (без учета других повышений).</w:t>
      </w:r>
    </w:p>
    <w:p w14:paraId="59A51D0F" w14:textId="77777777" w:rsidR="00A25023" w:rsidRPr="00BA32D0" w:rsidRDefault="00A25023">
      <w:pPr>
        <w:rPr>
          <w:rFonts w:ascii="Times New Roman" w:hAnsi="Times New Roman" w:cs="Times New Roman"/>
          <w:b/>
          <w:sz w:val="24"/>
          <w:szCs w:val="24"/>
        </w:rPr>
      </w:pPr>
    </w:p>
    <w:p w14:paraId="1C4AC08B" w14:textId="2795B99F" w:rsidR="00333E9F" w:rsidRDefault="00A250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AC96437" w14:textId="77777777" w:rsidR="00B27093" w:rsidRPr="00C578DF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0"/>
        <w:gridCol w:w="2158"/>
        <w:gridCol w:w="2809"/>
        <w:gridCol w:w="1497"/>
        <w:gridCol w:w="2673"/>
      </w:tblGrid>
      <w:tr w:rsidR="00B27093" w:rsidRPr="00F121B1" w14:paraId="4C823129" w14:textId="77777777" w:rsidTr="00333E9F">
        <w:tc>
          <w:tcPr>
            <w:tcW w:w="494" w:type="dxa"/>
          </w:tcPr>
          <w:p w14:paraId="1B169C6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1B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95" w:type="dxa"/>
          </w:tcPr>
          <w:p w14:paraId="4D79D53B" w14:textId="77777777" w:rsidR="00B27093" w:rsidRPr="00C578DF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2844" w:type="dxa"/>
          </w:tcPr>
          <w:p w14:paraId="55F627C7" w14:textId="77777777" w:rsidR="00B27093" w:rsidRPr="00C578DF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1B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поправки/изменения</w:t>
            </w:r>
          </w:p>
        </w:tc>
        <w:tc>
          <w:tcPr>
            <w:tcW w:w="1511" w:type="dxa"/>
          </w:tcPr>
          <w:p w14:paraId="5F60D3FC" w14:textId="77777777" w:rsidR="00B27093" w:rsidRPr="00C578DF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изменения</w:t>
            </w:r>
          </w:p>
        </w:tc>
        <w:tc>
          <w:tcPr>
            <w:tcW w:w="2693" w:type="dxa"/>
          </w:tcPr>
          <w:p w14:paraId="20B14A75" w14:textId="77777777" w:rsidR="00B27093" w:rsidRPr="00C578DF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Формулировка поправки/изменения</w:t>
            </w:r>
          </w:p>
        </w:tc>
      </w:tr>
      <w:tr w:rsidR="00B27093" w:rsidRPr="00F121B1" w14:paraId="090B0D4D" w14:textId="77777777" w:rsidTr="00333E9F">
        <w:tc>
          <w:tcPr>
            <w:tcW w:w="494" w:type="dxa"/>
          </w:tcPr>
          <w:p w14:paraId="39A4D6C0" w14:textId="77777777" w:rsidR="00B27093" w:rsidRPr="0018192D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03CF49F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4" w:type="dxa"/>
          </w:tcPr>
          <w:p w14:paraId="42551D69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56562414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1B2F26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2A146376" w14:textId="77777777" w:rsidTr="00333E9F">
        <w:tc>
          <w:tcPr>
            <w:tcW w:w="494" w:type="dxa"/>
          </w:tcPr>
          <w:p w14:paraId="080A045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0354338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504979F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2DD7D95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BA81DA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02F597F4" w14:textId="77777777" w:rsidTr="00333E9F">
        <w:tc>
          <w:tcPr>
            <w:tcW w:w="494" w:type="dxa"/>
          </w:tcPr>
          <w:p w14:paraId="6B38627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6D2706DC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0D3F21A2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49F9F322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14F12A6F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255419D3" w14:textId="77777777" w:rsidTr="00333E9F">
        <w:tc>
          <w:tcPr>
            <w:tcW w:w="494" w:type="dxa"/>
          </w:tcPr>
          <w:p w14:paraId="22D324E3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193AE99E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04211204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03BCDF1A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78C08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183F1DE2" w14:textId="77777777" w:rsidTr="00333E9F">
        <w:tc>
          <w:tcPr>
            <w:tcW w:w="494" w:type="dxa"/>
          </w:tcPr>
          <w:p w14:paraId="266F848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1F3AFBF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34E107E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37F9D6B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06AF904A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6A02A27D" w14:textId="77777777" w:rsidTr="00333E9F">
        <w:tc>
          <w:tcPr>
            <w:tcW w:w="494" w:type="dxa"/>
          </w:tcPr>
          <w:p w14:paraId="486A2704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2B679BF9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40D758E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207B622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387134C8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1E287DB7" w14:textId="77777777" w:rsidTr="00333E9F">
        <w:tc>
          <w:tcPr>
            <w:tcW w:w="494" w:type="dxa"/>
          </w:tcPr>
          <w:p w14:paraId="02207A58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330228C8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74E35DF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5197DCD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4A00DCEE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3C8DAB28" w14:textId="77777777" w:rsidTr="00333E9F">
        <w:tc>
          <w:tcPr>
            <w:tcW w:w="494" w:type="dxa"/>
          </w:tcPr>
          <w:p w14:paraId="126B948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442C9CC2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7E86A965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0F1D8F9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1B40B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3676322C" w14:textId="77777777" w:rsidTr="00333E9F">
        <w:tc>
          <w:tcPr>
            <w:tcW w:w="494" w:type="dxa"/>
          </w:tcPr>
          <w:p w14:paraId="21EBE3E4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71926ACE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19185DE5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56D6D3CF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0A88A03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4F2B5097" w14:textId="77777777" w:rsidTr="00333E9F">
        <w:tc>
          <w:tcPr>
            <w:tcW w:w="494" w:type="dxa"/>
          </w:tcPr>
          <w:p w14:paraId="6F6F889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24D7009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673D5EB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38677A7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74D29F04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4E5F4199" w14:textId="77777777" w:rsidTr="00333E9F">
        <w:tc>
          <w:tcPr>
            <w:tcW w:w="494" w:type="dxa"/>
          </w:tcPr>
          <w:p w14:paraId="4BBF9FA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115D7C2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4A6FAE04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3973B9DA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27ADB75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1EE4E5EA" w14:textId="77777777" w:rsidTr="00333E9F">
        <w:tc>
          <w:tcPr>
            <w:tcW w:w="494" w:type="dxa"/>
          </w:tcPr>
          <w:p w14:paraId="37645EE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20989E7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1A0485C4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3A8C62B5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36B37D9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3136997C" w14:textId="77777777" w:rsidTr="00333E9F">
        <w:tc>
          <w:tcPr>
            <w:tcW w:w="494" w:type="dxa"/>
          </w:tcPr>
          <w:p w14:paraId="4E550B5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2FA1C1F5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6B9A9F4E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25DE623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6B44A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093" w:rsidRPr="00F121B1" w14:paraId="559482EA" w14:textId="77777777" w:rsidTr="00333E9F">
        <w:tc>
          <w:tcPr>
            <w:tcW w:w="494" w:type="dxa"/>
          </w:tcPr>
          <w:p w14:paraId="16AAEE7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14:paraId="368AD22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4" w:type="dxa"/>
          </w:tcPr>
          <w:p w14:paraId="06ABE46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14:paraId="0B650D0C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B2347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D6F2D3D" w14:textId="77777777" w:rsidR="00B27093" w:rsidRPr="00F121B1" w:rsidRDefault="00B27093" w:rsidP="00B270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275C04" w14:textId="77777777" w:rsidR="00B27093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020402" w14:textId="77777777" w:rsidR="00B27093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60929F" w14:textId="77777777" w:rsidR="00B27093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E5CC0E" w14:textId="77777777" w:rsidR="00B27093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21D50" w14:textId="77777777" w:rsidR="00B27093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BB52F0" w14:textId="77777777" w:rsidR="00B27093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69A8F7" w14:textId="77777777" w:rsidR="00B27093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83D529" w14:textId="77777777" w:rsidR="00B27093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956008" w14:textId="77777777" w:rsidR="00B27093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20075" w14:textId="77777777" w:rsidR="00B27093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82B0B" w14:textId="77777777" w:rsidR="00B27093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0F5DC2" w14:textId="35FEBFC3" w:rsidR="00B27093" w:rsidRDefault="00B27093" w:rsidP="00FC6F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804A53" w14:textId="77777777" w:rsidR="00FC6F12" w:rsidRDefault="00FC6F12" w:rsidP="00FC6F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CD563" w14:textId="77777777" w:rsidR="00B27093" w:rsidRPr="00F121B1" w:rsidRDefault="00B27093" w:rsidP="00B270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 ознакомления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6"/>
        <w:gridCol w:w="2273"/>
        <w:gridCol w:w="2115"/>
        <w:gridCol w:w="2148"/>
        <w:gridCol w:w="2409"/>
      </w:tblGrid>
      <w:tr w:rsidR="00B27093" w:rsidRPr="00F121B1" w14:paraId="4DEE1C77" w14:textId="77777777" w:rsidTr="00333E9F">
        <w:trPr>
          <w:trHeight w:val="366"/>
        </w:trPr>
        <w:tc>
          <w:tcPr>
            <w:tcW w:w="626" w:type="dxa"/>
          </w:tcPr>
          <w:p w14:paraId="6BE2FED2" w14:textId="77777777" w:rsidR="00B27093" w:rsidRPr="00F121B1" w:rsidRDefault="00B27093" w:rsidP="00333E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1B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73" w:type="dxa"/>
          </w:tcPr>
          <w:p w14:paraId="7E569F8B" w14:textId="77777777" w:rsidR="00B27093" w:rsidRPr="00F121B1" w:rsidRDefault="00B27093" w:rsidP="00333E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115" w:type="dxa"/>
          </w:tcPr>
          <w:p w14:paraId="5C338F01" w14:textId="77777777" w:rsidR="00B27093" w:rsidRPr="00F121B1" w:rsidRDefault="00B27093" w:rsidP="00333E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2148" w:type="dxa"/>
          </w:tcPr>
          <w:p w14:paraId="41020EC7" w14:textId="77777777" w:rsidR="00B27093" w:rsidRPr="00F121B1" w:rsidRDefault="00B27093" w:rsidP="00333E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409" w:type="dxa"/>
          </w:tcPr>
          <w:p w14:paraId="06FDB3F9" w14:textId="77777777" w:rsidR="00B27093" w:rsidRPr="00F121B1" w:rsidRDefault="00B27093" w:rsidP="00333E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</w:tr>
      <w:tr w:rsidR="00B27093" w:rsidRPr="00F121B1" w14:paraId="5416EDBA" w14:textId="77777777" w:rsidTr="00333E9F">
        <w:trPr>
          <w:trHeight w:val="260"/>
        </w:trPr>
        <w:tc>
          <w:tcPr>
            <w:tcW w:w="626" w:type="dxa"/>
          </w:tcPr>
          <w:p w14:paraId="42C6E63C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637B5FF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F1C79B8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5276412A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DAEC06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06434761" w14:textId="77777777" w:rsidTr="00333E9F">
        <w:tc>
          <w:tcPr>
            <w:tcW w:w="626" w:type="dxa"/>
          </w:tcPr>
          <w:p w14:paraId="0EAAE405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4CFA596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3B457A9F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737DFF4C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3B80922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77325D8A" w14:textId="77777777" w:rsidTr="00333E9F">
        <w:tc>
          <w:tcPr>
            <w:tcW w:w="626" w:type="dxa"/>
          </w:tcPr>
          <w:p w14:paraId="5E160889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0E5267BC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A62435C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76BECC6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0B47D2A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22EF8357" w14:textId="77777777" w:rsidTr="00333E9F">
        <w:tc>
          <w:tcPr>
            <w:tcW w:w="626" w:type="dxa"/>
          </w:tcPr>
          <w:p w14:paraId="623B7A8E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1ED98A8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1AA3467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04D20CC9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41232F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09E60F62" w14:textId="77777777" w:rsidTr="00333E9F">
        <w:tc>
          <w:tcPr>
            <w:tcW w:w="626" w:type="dxa"/>
          </w:tcPr>
          <w:p w14:paraId="598E5C19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45700D7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76C154A9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71D9CDB4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BB56B6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0763636A" w14:textId="77777777" w:rsidTr="00333E9F">
        <w:tc>
          <w:tcPr>
            <w:tcW w:w="626" w:type="dxa"/>
          </w:tcPr>
          <w:p w14:paraId="59E8E895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572F8EFE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568D9192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10166C14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73CED2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2453359C" w14:textId="77777777" w:rsidTr="00333E9F">
        <w:tc>
          <w:tcPr>
            <w:tcW w:w="626" w:type="dxa"/>
          </w:tcPr>
          <w:p w14:paraId="0AE9965A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3E39C10E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8AFFF1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22D905DF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AC2F58E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5FB15F56" w14:textId="77777777" w:rsidTr="00333E9F">
        <w:tc>
          <w:tcPr>
            <w:tcW w:w="626" w:type="dxa"/>
          </w:tcPr>
          <w:p w14:paraId="273C603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5244D15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351FAD8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1B50F35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B949F5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68B696CC" w14:textId="77777777" w:rsidTr="00333E9F">
        <w:tc>
          <w:tcPr>
            <w:tcW w:w="626" w:type="dxa"/>
          </w:tcPr>
          <w:p w14:paraId="32A34FD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3E39DC25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CBF3B6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5F56AE9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B74BE5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552E8A03" w14:textId="77777777" w:rsidTr="00333E9F">
        <w:tc>
          <w:tcPr>
            <w:tcW w:w="626" w:type="dxa"/>
          </w:tcPr>
          <w:p w14:paraId="3FC3FABC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5C76C3F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53494B2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3DD5D2C4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F0385B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415EA38A" w14:textId="77777777" w:rsidTr="00333E9F">
        <w:tc>
          <w:tcPr>
            <w:tcW w:w="626" w:type="dxa"/>
          </w:tcPr>
          <w:p w14:paraId="75717392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1C6BAA1E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96A00F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22B3C2D2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545C9E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4051D76C" w14:textId="77777777" w:rsidTr="00333E9F">
        <w:tc>
          <w:tcPr>
            <w:tcW w:w="626" w:type="dxa"/>
          </w:tcPr>
          <w:p w14:paraId="66B4C71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40459A29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937FF92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0454545E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23542D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2272A69B" w14:textId="77777777" w:rsidTr="00333E9F">
        <w:tc>
          <w:tcPr>
            <w:tcW w:w="626" w:type="dxa"/>
          </w:tcPr>
          <w:p w14:paraId="1EC20F3F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15CFA288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599AE93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26F0AF9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A8D86A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069074E6" w14:textId="77777777" w:rsidTr="00333E9F">
        <w:tc>
          <w:tcPr>
            <w:tcW w:w="626" w:type="dxa"/>
          </w:tcPr>
          <w:p w14:paraId="236E532A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5A79375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774CF093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5DB62DCA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10777EC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3EE7ED64" w14:textId="77777777" w:rsidTr="00333E9F">
        <w:tc>
          <w:tcPr>
            <w:tcW w:w="626" w:type="dxa"/>
          </w:tcPr>
          <w:p w14:paraId="6EE15F1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5708DBE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9E906C3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4BB5122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C86153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6EBFD166" w14:textId="77777777" w:rsidTr="00333E9F">
        <w:tc>
          <w:tcPr>
            <w:tcW w:w="626" w:type="dxa"/>
          </w:tcPr>
          <w:p w14:paraId="628AE114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04E9AE9C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13DC5132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06239953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EBDB46F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202D054A" w14:textId="77777777" w:rsidTr="00333E9F">
        <w:tc>
          <w:tcPr>
            <w:tcW w:w="626" w:type="dxa"/>
          </w:tcPr>
          <w:p w14:paraId="4FD13668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2821137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17F49459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1CEBE530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0C4278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667EFC8C" w14:textId="77777777" w:rsidTr="00333E9F">
        <w:tc>
          <w:tcPr>
            <w:tcW w:w="626" w:type="dxa"/>
          </w:tcPr>
          <w:p w14:paraId="7A30B7E7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3A0C18D2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7D210C8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77EA6185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5AC1A6F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1B82CAE9" w14:textId="77777777" w:rsidTr="00333E9F">
        <w:tc>
          <w:tcPr>
            <w:tcW w:w="626" w:type="dxa"/>
          </w:tcPr>
          <w:p w14:paraId="30AB7A2D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3D7AD8B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CD9433E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25F57C0A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5A44F4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093" w:rsidRPr="00F121B1" w14:paraId="5D634FFB" w14:textId="77777777" w:rsidTr="00333E9F">
        <w:tc>
          <w:tcPr>
            <w:tcW w:w="626" w:type="dxa"/>
          </w:tcPr>
          <w:p w14:paraId="03AF1E3F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14:paraId="702802F1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A05D043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5C1365CB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F34F336" w14:textId="77777777" w:rsidR="00B27093" w:rsidRPr="00F121B1" w:rsidRDefault="00B27093" w:rsidP="00333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0049A4" w14:textId="77777777" w:rsidR="00B27093" w:rsidRPr="00DC4DA5" w:rsidRDefault="00B27093" w:rsidP="00B27093">
      <w:pPr>
        <w:pStyle w:val="11"/>
        <w:ind w:right="1335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160347" w14:textId="77777777" w:rsidR="00B27093" w:rsidRPr="004C310C" w:rsidRDefault="00B27093" w:rsidP="00B2709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B888772" w14:textId="77777777" w:rsidR="00B27093" w:rsidRPr="0053605F" w:rsidRDefault="00B27093" w:rsidP="00B27093"/>
    <w:p w14:paraId="2FC0F349" w14:textId="77777777" w:rsidR="00B27093" w:rsidRDefault="00B27093" w:rsidP="00B2709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8420D51" w14:textId="77777777" w:rsidR="00B27093" w:rsidRPr="00E25CC9" w:rsidRDefault="00B27093" w:rsidP="00B27093"/>
    <w:p w14:paraId="39058F14" w14:textId="77777777" w:rsidR="002E2C5C" w:rsidRDefault="002E2C5C" w:rsidP="00A32CD8">
      <w:pPr>
        <w:spacing w:line="276" w:lineRule="auto"/>
        <w:rPr>
          <w:sz w:val="24"/>
          <w:szCs w:val="24"/>
        </w:rPr>
      </w:pPr>
    </w:p>
    <w:p w14:paraId="254EC404" w14:textId="77777777" w:rsidR="002E2C5C" w:rsidRDefault="002E2C5C" w:rsidP="00A32CD8">
      <w:pPr>
        <w:spacing w:line="276" w:lineRule="auto"/>
        <w:rPr>
          <w:sz w:val="24"/>
          <w:szCs w:val="24"/>
        </w:rPr>
      </w:pPr>
    </w:p>
    <w:sectPr w:rsidR="002E2C5C" w:rsidSect="00EA29C3">
      <w:footerReference w:type="default" r:id="rId11"/>
      <w:pgSz w:w="11906" w:h="16838"/>
      <w:pgMar w:top="1134" w:right="851" w:bottom="1134" w:left="1418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2E089" w14:textId="77777777" w:rsidR="00A73967" w:rsidRDefault="00A73967" w:rsidP="00440780">
      <w:pPr>
        <w:spacing w:after="0" w:line="240" w:lineRule="auto"/>
      </w:pPr>
      <w:r>
        <w:separator/>
      </w:r>
    </w:p>
  </w:endnote>
  <w:endnote w:type="continuationSeparator" w:id="0">
    <w:p w14:paraId="36C509EA" w14:textId="77777777" w:rsidR="00A73967" w:rsidRDefault="00A73967" w:rsidP="0044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77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08"/>
      <w:gridCol w:w="7693"/>
      <w:gridCol w:w="1276"/>
    </w:tblGrid>
    <w:tr w:rsidR="004A757C" w:rsidRPr="00B4672C" w14:paraId="0E42AE08" w14:textId="77777777" w:rsidTr="0013051A">
      <w:trPr>
        <w:cantSplit/>
        <w:trHeight w:val="460"/>
      </w:trPr>
      <w:tc>
        <w:tcPr>
          <w:tcW w:w="1408" w:type="dxa"/>
          <w:vAlign w:val="center"/>
        </w:tcPr>
        <w:p w14:paraId="3DD5BFE1" w14:textId="77777777" w:rsidR="004A757C" w:rsidRPr="00165F50" w:rsidRDefault="004A757C" w:rsidP="00700ED4">
          <w:pPr>
            <w:pStyle w:val="a9"/>
            <w:ind w:right="-108"/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szCs w:val="20"/>
              <w:lang w:val="kk-KZ"/>
            </w:rPr>
            <w:t>ДП-</w:t>
          </w:r>
          <w:r>
            <w:rPr>
              <w:b/>
              <w:szCs w:val="20"/>
              <w:lang w:val="en-US"/>
            </w:rPr>
            <w:t>AITU</w:t>
          </w:r>
          <w:r w:rsidRPr="000F2605">
            <w:rPr>
              <w:b/>
              <w:szCs w:val="20"/>
              <w:lang w:val="en-US"/>
            </w:rPr>
            <w:t>-</w:t>
          </w:r>
          <w:r>
            <w:rPr>
              <w:b/>
              <w:bCs/>
              <w:sz w:val="18"/>
              <w:szCs w:val="18"/>
            </w:rPr>
            <w:t>46</w:t>
          </w:r>
        </w:p>
      </w:tc>
      <w:tc>
        <w:tcPr>
          <w:tcW w:w="7693" w:type="dxa"/>
          <w:vAlign w:val="center"/>
        </w:tcPr>
        <w:p w14:paraId="4C2EF28E" w14:textId="7B4E64BE" w:rsidR="004A757C" w:rsidRPr="00C45588" w:rsidRDefault="004A757C" w:rsidP="00700ED4">
          <w:pPr>
            <w:spacing w:after="0"/>
            <w:jc w:val="center"/>
            <w:rPr>
              <w:sz w:val="20"/>
              <w:szCs w:val="20"/>
            </w:rPr>
          </w:pPr>
          <w:r>
            <w:rPr>
              <w:rFonts w:ascii="Times New Roman" w:hAnsi="Times New Roman" w:cs="Times New Roman"/>
              <w:bCs/>
              <w:sz w:val="20"/>
              <w:szCs w:val="20"/>
            </w:rPr>
            <w:t>П</w:t>
          </w:r>
          <w:r w:rsidRPr="00700ED4">
            <w:rPr>
              <w:rFonts w:ascii="Times New Roman" w:hAnsi="Times New Roman" w:cs="Times New Roman"/>
              <w:bCs/>
              <w:sz w:val="20"/>
              <w:szCs w:val="20"/>
            </w:rPr>
            <w:t xml:space="preserve">оложение о стипендии и социальной </w:t>
          </w:r>
          <w:proofErr w:type="spellStart"/>
          <w:r w:rsidRPr="00700ED4">
            <w:rPr>
              <w:rFonts w:ascii="Times New Roman" w:hAnsi="Times New Roman" w:cs="Times New Roman"/>
              <w:bCs/>
              <w:sz w:val="20"/>
              <w:szCs w:val="20"/>
            </w:rPr>
            <w:t>поддержк</w:t>
          </w:r>
          <w:proofErr w:type="spellEnd"/>
          <w:r w:rsidR="0013051A">
            <w:rPr>
              <w:rFonts w:ascii="Times New Roman" w:hAnsi="Times New Roman" w:cs="Times New Roman"/>
              <w:bCs/>
              <w:sz w:val="20"/>
              <w:szCs w:val="20"/>
              <w:lang w:val="kk-KZ"/>
            </w:rPr>
            <w:t>е</w:t>
          </w:r>
          <w:r w:rsidRPr="00700ED4">
            <w:rPr>
              <w:rFonts w:ascii="Times New Roman" w:hAnsi="Times New Roman" w:cs="Times New Roman"/>
              <w:bCs/>
              <w:sz w:val="20"/>
              <w:szCs w:val="20"/>
            </w:rPr>
            <w:t xml:space="preserve"> обучающихся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ТОО </w:t>
          </w:r>
          <w:r w:rsidRPr="00C45588">
            <w:rPr>
              <w:rFonts w:ascii="Times New Roman" w:hAnsi="Times New Roman" w:cs="Times New Roman"/>
              <w:color w:val="000000"/>
              <w:sz w:val="20"/>
              <w:szCs w:val="20"/>
              <w:lang w:val="kk-KZ"/>
            </w:rPr>
            <w:t>«</w:t>
          </w:r>
          <w:proofErr w:type="spellStart"/>
          <w:r w:rsidRPr="00C45588">
            <w:rPr>
              <w:rFonts w:ascii="Times New Roman" w:hAnsi="Times New Roman" w:cs="Times New Roman"/>
              <w:color w:val="000000"/>
              <w:sz w:val="20"/>
              <w:szCs w:val="20"/>
            </w:rPr>
            <w:t>Astana</w:t>
          </w:r>
          <w:proofErr w:type="spellEnd"/>
          <w:r w:rsidRPr="00C45588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IT University</w:t>
          </w:r>
          <w:r w:rsidRPr="00C45588">
            <w:rPr>
              <w:rFonts w:ascii="Times New Roman" w:hAnsi="Times New Roman" w:cs="Times New Roman"/>
              <w:color w:val="000000"/>
              <w:sz w:val="20"/>
              <w:szCs w:val="20"/>
              <w:lang w:val="kk-KZ"/>
            </w:rPr>
            <w:t>»</w:t>
          </w:r>
        </w:p>
      </w:tc>
      <w:tc>
        <w:tcPr>
          <w:tcW w:w="1276" w:type="dxa"/>
          <w:vAlign w:val="center"/>
        </w:tcPr>
        <w:p w14:paraId="401C06EE" w14:textId="77777777" w:rsidR="004A757C" w:rsidRDefault="004A757C" w:rsidP="00440780">
          <w:pPr>
            <w:pStyle w:val="a9"/>
            <w:ind w:right="96"/>
            <w:jc w:val="center"/>
            <w:rPr>
              <w:sz w:val="18"/>
              <w:szCs w:val="18"/>
            </w:rPr>
          </w:pPr>
          <w:r w:rsidRPr="00165F50">
            <w:rPr>
              <w:sz w:val="18"/>
              <w:szCs w:val="18"/>
              <w:lang w:val="kk-KZ"/>
            </w:rPr>
            <w:t xml:space="preserve"> </w:t>
          </w:r>
          <w:r>
            <w:rPr>
              <w:rStyle w:val="a8"/>
              <w:snapToGrid w:val="0"/>
              <w:sz w:val="18"/>
              <w:szCs w:val="18"/>
            </w:rPr>
            <w:fldChar w:fldCharType="begin"/>
          </w:r>
          <w:r>
            <w:rPr>
              <w:rStyle w:val="a8"/>
              <w:snapToGrid w:val="0"/>
              <w:sz w:val="18"/>
              <w:szCs w:val="18"/>
            </w:rPr>
            <w:instrText xml:space="preserve"> PAGE </w:instrText>
          </w:r>
          <w:r>
            <w:rPr>
              <w:rStyle w:val="a8"/>
              <w:snapToGrid w:val="0"/>
              <w:sz w:val="18"/>
              <w:szCs w:val="18"/>
            </w:rPr>
            <w:fldChar w:fldCharType="separate"/>
          </w:r>
          <w:r w:rsidR="00433F41">
            <w:rPr>
              <w:rStyle w:val="a8"/>
              <w:noProof/>
              <w:snapToGrid w:val="0"/>
              <w:sz w:val="18"/>
              <w:szCs w:val="18"/>
            </w:rPr>
            <w:t>10</w:t>
          </w:r>
          <w:r>
            <w:rPr>
              <w:rStyle w:val="a8"/>
              <w:snapToGrid w:val="0"/>
              <w:sz w:val="18"/>
              <w:szCs w:val="18"/>
            </w:rPr>
            <w:fldChar w:fldCharType="end"/>
          </w:r>
          <w:r w:rsidRPr="00FE1FF1">
            <w:rPr>
              <w:rStyle w:val="a8"/>
              <w:snapToGrid w:val="0"/>
              <w:sz w:val="18"/>
              <w:szCs w:val="18"/>
            </w:rPr>
            <w:t xml:space="preserve"> </w:t>
          </w:r>
          <w:r>
            <w:rPr>
              <w:rStyle w:val="a8"/>
              <w:snapToGrid w:val="0"/>
              <w:sz w:val="18"/>
              <w:szCs w:val="18"/>
            </w:rPr>
            <w:t>стр. /</w:t>
          </w:r>
          <w:r>
            <w:rPr>
              <w:rStyle w:val="a8"/>
              <w:sz w:val="18"/>
              <w:szCs w:val="18"/>
            </w:rPr>
            <w:t xml:space="preserve"> </w:t>
          </w:r>
          <w:r>
            <w:rPr>
              <w:rStyle w:val="a8"/>
              <w:sz w:val="18"/>
              <w:szCs w:val="18"/>
            </w:rPr>
            <w:fldChar w:fldCharType="begin"/>
          </w:r>
          <w:r>
            <w:rPr>
              <w:rStyle w:val="a8"/>
              <w:sz w:val="18"/>
              <w:szCs w:val="18"/>
            </w:rPr>
            <w:instrText xml:space="preserve"> NUMPAGES </w:instrText>
          </w:r>
          <w:r>
            <w:rPr>
              <w:rStyle w:val="a8"/>
              <w:sz w:val="18"/>
              <w:szCs w:val="18"/>
            </w:rPr>
            <w:fldChar w:fldCharType="separate"/>
          </w:r>
          <w:r w:rsidR="00433F41">
            <w:rPr>
              <w:rStyle w:val="a8"/>
              <w:noProof/>
              <w:sz w:val="18"/>
              <w:szCs w:val="18"/>
            </w:rPr>
            <w:t>11</w:t>
          </w:r>
          <w:r>
            <w:rPr>
              <w:rStyle w:val="a8"/>
              <w:sz w:val="18"/>
              <w:szCs w:val="18"/>
            </w:rPr>
            <w:fldChar w:fldCharType="end"/>
          </w:r>
        </w:p>
      </w:tc>
    </w:tr>
  </w:tbl>
  <w:p w14:paraId="2F1B2D04" w14:textId="77777777" w:rsidR="004A757C" w:rsidRDefault="004A757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39874" w14:textId="77777777" w:rsidR="00A73967" w:rsidRDefault="00A73967" w:rsidP="00440780">
      <w:pPr>
        <w:spacing w:after="0" w:line="240" w:lineRule="auto"/>
      </w:pPr>
      <w:r>
        <w:separator/>
      </w:r>
    </w:p>
  </w:footnote>
  <w:footnote w:type="continuationSeparator" w:id="0">
    <w:p w14:paraId="31CB32DE" w14:textId="77777777" w:rsidR="00A73967" w:rsidRDefault="00A73967" w:rsidP="00440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4158"/>
    <w:multiLevelType w:val="multilevel"/>
    <w:tmpl w:val="DAE86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A379B1"/>
    <w:multiLevelType w:val="multilevel"/>
    <w:tmpl w:val="A3E626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B97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142ED"/>
    <w:multiLevelType w:val="multilevel"/>
    <w:tmpl w:val="D5D6E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C43794D"/>
    <w:multiLevelType w:val="hybridMultilevel"/>
    <w:tmpl w:val="A6DCCB7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3C278DC"/>
    <w:multiLevelType w:val="multilevel"/>
    <w:tmpl w:val="E5D001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6320B9A"/>
    <w:multiLevelType w:val="hybridMultilevel"/>
    <w:tmpl w:val="E85495CE"/>
    <w:lvl w:ilvl="0" w:tplc="2F5AFE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D851150"/>
    <w:multiLevelType w:val="hybridMultilevel"/>
    <w:tmpl w:val="C5A25B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ED970AD"/>
    <w:multiLevelType w:val="multilevel"/>
    <w:tmpl w:val="0560941E"/>
    <w:lvl w:ilvl="0">
      <w:start w:val="4"/>
      <w:numFmt w:val="decimal"/>
      <w:lvlText w:val="%1"/>
      <w:lvlJc w:val="left"/>
      <w:pPr>
        <w:ind w:left="927" w:hanging="360"/>
      </w:pPr>
      <w:rPr>
        <w:rFonts w:hint="default"/>
        <w:b/>
        <w:color w:val="000000"/>
        <w:sz w:val="26"/>
      </w:rPr>
    </w:lvl>
    <w:lvl w:ilvl="1">
      <w:start w:val="20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9" w15:restartNumberingAfterBreak="0">
    <w:nsid w:val="3146155C"/>
    <w:multiLevelType w:val="multilevel"/>
    <w:tmpl w:val="35D6B04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7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3D82987"/>
    <w:multiLevelType w:val="multilevel"/>
    <w:tmpl w:val="D5D6E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6E77948"/>
    <w:multiLevelType w:val="multilevel"/>
    <w:tmpl w:val="BA4A57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8735813"/>
    <w:multiLevelType w:val="multilevel"/>
    <w:tmpl w:val="521448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44F9556E"/>
    <w:multiLevelType w:val="hybridMultilevel"/>
    <w:tmpl w:val="F5F2E132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15F8F"/>
    <w:multiLevelType w:val="multilevel"/>
    <w:tmpl w:val="81FAB8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 w15:restartNumberingAfterBreak="0">
    <w:nsid w:val="45C14029"/>
    <w:multiLevelType w:val="hybridMultilevel"/>
    <w:tmpl w:val="42C260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7387759"/>
    <w:multiLevelType w:val="multilevel"/>
    <w:tmpl w:val="2A6A6FEC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  <w:b/>
        <w:color w:val="000000"/>
        <w:sz w:val="26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7" w15:restartNumberingAfterBreak="0">
    <w:nsid w:val="490A578A"/>
    <w:multiLevelType w:val="multilevel"/>
    <w:tmpl w:val="2870CF4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55305DAF"/>
    <w:multiLevelType w:val="multilevel"/>
    <w:tmpl w:val="D5D6E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60B2EE8"/>
    <w:multiLevelType w:val="multilevel"/>
    <w:tmpl w:val="105CDFD8"/>
    <w:lvl w:ilvl="0">
      <w:start w:val="3"/>
      <w:numFmt w:val="decimal"/>
      <w:lvlText w:val="%1"/>
      <w:lvlJc w:val="left"/>
      <w:pPr>
        <w:ind w:left="927" w:hanging="360"/>
      </w:pPr>
      <w:rPr>
        <w:rFonts w:hint="default"/>
        <w:b/>
        <w:color w:val="000000"/>
        <w:sz w:val="26"/>
      </w:rPr>
    </w:lvl>
    <w:lvl w:ilvl="1">
      <w:start w:val="3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20" w15:restartNumberingAfterBreak="0">
    <w:nsid w:val="561F2EBF"/>
    <w:multiLevelType w:val="hybridMultilevel"/>
    <w:tmpl w:val="1A8CBC12"/>
    <w:lvl w:ilvl="0" w:tplc="8DC2D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1DAFB00">
      <w:start w:val="1"/>
      <w:numFmt w:val="decimal"/>
      <w:lvlText w:val="%2)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347B3"/>
    <w:multiLevelType w:val="multilevel"/>
    <w:tmpl w:val="AB6601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9C65775"/>
    <w:multiLevelType w:val="multilevel"/>
    <w:tmpl w:val="1D76BC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0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D2927CF"/>
    <w:multiLevelType w:val="multilevel"/>
    <w:tmpl w:val="EA50A02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4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D375E6E"/>
    <w:multiLevelType w:val="hybridMultilevel"/>
    <w:tmpl w:val="49D4B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0184B"/>
    <w:multiLevelType w:val="hybridMultilevel"/>
    <w:tmpl w:val="5DBA0A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F8409CB"/>
    <w:multiLevelType w:val="hybridMultilevel"/>
    <w:tmpl w:val="D8EA2782"/>
    <w:lvl w:ilvl="0" w:tplc="2C2E55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E9C095A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DE2FCE"/>
    <w:multiLevelType w:val="multilevel"/>
    <w:tmpl w:val="5D9A31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5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1866CF1"/>
    <w:multiLevelType w:val="multilevel"/>
    <w:tmpl w:val="D5D6E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22A0A73"/>
    <w:multiLevelType w:val="hybridMultilevel"/>
    <w:tmpl w:val="63646C20"/>
    <w:lvl w:ilvl="0" w:tplc="0419000F">
      <w:start w:val="1"/>
      <w:numFmt w:val="decimal"/>
      <w:lvlText w:val="%1."/>
      <w:lvlJc w:val="left"/>
      <w:pPr>
        <w:ind w:left="4095" w:hanging="360"/>
      </w:pPr>
    </w:lvl>
    <w:lvl w:ilvl="1" w:tplc="04190019" w:tentative="1">
      <w:start w:val="1"/>
      <w:numFmt w:val="lowerLetter"/>
      <w:lvlText w:val="%2."/>
      <w:lvlJc w:val="left"/>
      <w:pPr>
        <w:ind w:left="4815" w:hanging="360"/>
      </w:pPr>
    </w:lvl>
    <w:lvl w:ilvl="2" w:tplc="0419001B" w:tentative="1">
      <w:start w:val="1"/>
      <w:numFmt w:val="lowerRoman"/>
      <w:lvlText w:val="%3."/>
      <w:lvlJc w:val="right"/>
      <w:pPr>
        <w:ind w:left="5535" w:hanging="180"/>
      </w:pPr>
    </w:lvl>
    <w:lvl w:ilvl="3" w:tplc="0419000F" w:tentative="1">
      <w:start w:val="1"/>
      <w:numFmt w:val="decimal"/>
      <w:lvlText w:val="%4."/>
      <w:lvlJc w:val="left"/>
      <w:pPr>
        <w:ind w:left="6255" w:hanging="360"/>
      </w:pPr>
    </w:lvl>
    <w:lvl w:ilvl="4" w:tplc="04190019" w:tentative="1">
      <w:start w:val="1"/>
      <w:numFmt w:val="lowerLetter"/>
      <w:lvlText w:val="%5."/>
      <w:lvlJc w:val="left"/>
      <w:pPr>
        <w:ind w:left="6975" w:hanging="360"/>
      </w:pPr>
    </w:lvl>
    <w:lvl w:ilvl="5" w:tplc="0419001B" w:tentative="1">
      <w:start w:val="1"/>
      <w:numFmt w:val="lowerRoman"/>
      <w:lvlText w:val="%6."/>
      <w:lvlJc w:val="right"/>
      <w:pPr>
        <w:ind w:left="7695" w:hanging="180"/>
      </w:pPr>
    </w:lvl>
    <w:lvl w:ilvl="6" w:tplc="0419000F" w:tentative="1">
      <w:start w:val="1"/>
      <w:numFmt w:val="decimal"/>
      <w:lvlText w:val="%7."/>
      <w:lvlJc w:val="left"/>
      <w:pPr>
        <w:ind w:left="8415" w:hanging="360"/>
      </w:pPr>
    </w:lvl>
    <w:lvl w:ilvl="7" w:tplc="04190019" w:tentative="1">
      <w:start w:val="1"/>
      <w:numFmt w:val="lowerLetter"/>
      <w:lvlText w:val="%8."/>
      <w:lvlJc w:val="left"/>
      <w:pPr>
        <w:ind w:left="9135" w:hanging="360"/>
      </w:pPr>
    </w:lvl>
    <w:lvl w:ilvl="8" w:tplc="0419001B" w:tentative="1">
      <w:start w:val="1"/>
      <w:numFmt w:val="lowerRoman"/>
      <w:lvlText w:val="%9."/>
      <w:lvlJc w:val="right"/>
      <w:pPr>
        <w:ind w:left="9855" w:hanging="180"/>
      </w:pPr>
    </w:lvl>
  </w:abstractNum>
  <w:abstractNum w:abstractNumId="30" w15:restartNumberingAfterBreak="0">
    <w:nsid w:val="730E2814"/>
    <w:multiLevelType w:val="hybridMultilevel"/>
    <w:tmpl w:val="A0E4E7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3461DC2"/>
    <w:multiLevelType w:val="hybridMultilevel"/>
    <w:tmpl w:val="97807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E2533"/>
    <w:multiLevelType w:val="hybridMultilevel"/>
    <w:tmpl w:val="EA600ECE"/>
    <w:lvl w:ilvl="0" w:tplc="3B86CC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36055"/>
    <w:multiLevelType w:val="multilevel"/>
    <w:tmpl w:val="BA4A57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B827E4A"/>
    <w:multiLevelType w:val="multilevel"/>
    <w:tmpl w:val="D5D6E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C4F46C0"/>
    <w:multiLevelType w:val="multilevel"/>
    <w:tmpl w:val="D15899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3E3251"/>
    <w:multiLevelType w:val="multilevel"/>
    <w:tmpl w:val="33EC5F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FE36EB7"/>
    <w:multiLevelType w:val="multilevel"/>
    <w:tmpl w:val="6D8E78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98593902">
    <w:abstractNumId w:val="0"/>
  </w:num>
  <w:num w:numId="2" w16cid:durableId="899708909">
    <w:abstractNumId w:val="18"/>
  </w:num>
  <w:num w:numId="3" w16cid:durableId="1098334020">
    <w:abstractNumId w:val="3"/>
  </w:num>
  <w:num w:numId="4" w16cid:durableId="632254970">
    <w:abstractNumId w:val="10"/>
  </w:num>
  <w:num w:numId="5" w16cid:durableId="142622293">
    <w:abstractNumId w:val="34"/>
  </w:num>
  <w:num w:numId="6" w16cid:durableId="1890265268">
    <w:abstractNumId w:val="28"/>
  </w:num>
  <w:num w:numId="7" w16cid:durableId="1555657045">
    <w:abstractNumId w:val="24"/>
  </w:num>
  <w:num w:numId="8" w16cid:durableId="1555237037">
    <w:abstractNumId w:val="26"/>
  </w:num>
  <w:num w:numId="9" w16cid:durableId="616372662">
    <w:abstractNumId w:val="20"/>
  </w:num>
  <w:num w:numId="10" w16cid:durableId="47581306">
    <w:abstractNumId w:val="32"/>
  </w:num>
  <w:num w:numId="11" w16cid:durableId="219290576">
    <w:abstractNumId w:val="35"/>
  </w:num>
  <w:num w:numId="12" w16cid:durableId="559051299">
    <w:abstractNumId w:val="5"/>
  </w:num>
  <w:num w:numId="13" w16cid:durableId="1708330122">
    <w:abstractNumId w:val="37"/>
  </w:num>
  <w:num w:numId="14" w16cid:durableId="1846700656">
    <w:abstractNumId w:val="36"/>
  </w:num>
  <w:num w:numId="15" w16cid:durableId="1416853856">
    <w:abstractNumId w:val="21"/>
  </w:num>
  <w:num w:numId="16" w16cid:durableId="383989198">
    <w:abstractNumId w:val="1"/>
  </w:num>
  <w:num w:numId="17" w16cid:durableId="916403101">
    <w:abstractNumId w:val="12"/>
  </w:num>
  <w:num w:numId="18" w16cid:durableId="32847140">
    <w:abstractNumId w:val="14"/>
  </w:num>
  <w:num w:numId="19" w16cid:durableId="1175219701">
    <w:abstractNumId w:val="33"/>
  </w:num>
  <w:num w:numId="20" w16cid:durableId="352808008">
    <w:abstractNumId w:val="11"/>
  </w:num>
  <w:num w:numId="21" w16cid:durableId="1944191342">
    <w:abstractNumId w:val="2"/>
  </w:num>
  <w:num w:numId="22" w16cid:durableId="1957834099">
    <w:abstractNumId w:val="17"/>
  </w:num>
  <w:num w:numId="23" w16cid:durableId="2120102569">
    <w:abstractNumId w:val="25"/>
  </w:num>
  <w:num w:numId="24" w16cid:durableId="470293075">
    <w:abstractNumId w:val="15"/>
  </w:num>
  <w:num w:numId="25" w16cid:durableId="665405198">
    <w:abstractNumId w:val="31"/>
  </w:num>
  <w:num w:numId="26" w16cid:durableId="1617524068">
    <w:abstractNumId w:val="7"/>
  </w:num>
  <w:num w:numId="27" w16cid:durableId="958103238">
    <w:abstractNumId w:val="4"/>
  </w:num>
  <w:num w:numId="28" w16cid:durableId="612132654">
    <w:abstractNumId w:val="30"/>
  </w:num>
  <w:num w:numId="29" w16cid:durableId="386876690">
    <w:abstractNumId w:val="29"/>
  </w:num>
  <w:num w:numId="30" w16cid:durableId="940722131">
    <w:abstractNumId w:val="16"/>
  </w:num>
  <w:num w:numId="31" w16cid:durableId="620527083">
    <w:abstractNumId w:val="27"/>
  </w:num>
  <w:num w:numId="32" w16cid:durableId="83456872">
    <w:abstractNumId w:val="6"/>
  </w:num>
  <w:num w:numId="33" w16cid:durableId="329530189">
    <w:abstractNumId w:val="23"/>
  </w:num>
  <w:num w:numId="34" w16cid:durableId="1106342659">
    <w:abstractNumId w:val="19"/>
  </w:num>
  <w:num w:numId="35" w16cid:durableId="512183615">
    <w:abstractNumId w:val="8"/>
  </w:num>
  <w:num w:numId="36" w16cid:durableId="719860076">
    <w:abstractNumId w:val="9"/>
  </w:num>
  <w:num w:numId="37" w16cid:durableId="451051378">
    <w:abstractNumId w:val="22"/>
  </w:num>
  <w:num w:numId="38" w16cid:durableId="441610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EEA"/>
    <w:rsid w:val="00002364"/>
    <w:rsid w:val="00004828"/>
    <w:rsid w:val="0000526F"/>
    <w:rsid w:val="0001008A"/>
    <w:rsid w:val="00013AF6"/>
    <w:rsid w:val="00017F37"/>
    <w:rsid w:val="00022DCA"/>
    <w:rsid w:val="00030F7E"/>
    <w:rsid w:val="0003522C"/>
    <w:rsid w:val="00036AE1"/>
    <w:rsid w:val="000370D2"/>
    <w:rsid w:val="000373B0"/>
    <w:rsid w:val="00041370"/>
    <w:rsid w:val="00042848"/>
    <w:rsid w:val="00045E19"/>
    <w:rsid w:val="00052850"/>
    <w:rsid w:val="00053112"/>
    <w:rsid w:val="00055F43"/>
    <w:rsid w:val="00062B48"/>
    <w:rsid w:val="000701BA"/>
    <w:rsid w:val="00092276"/>
    <w:rsid w:val="00093136"/>
    <w:rsid w:val="000957BC"/>
    <w:rsid w:val="00095F1B"/>
    <w:rsid w:val="000A3CD6"/>
    <w:rsid w:val="000A4553"/>
    <w:rsid w:val="000A53BD"/>
    <w:rsid w:val="000B787A"/>
    <w:rsid w:val="000C6D25"/>
    <w:rsid w:val="000D0C95"/>
    <w:rsid w:val="000D5E4F"/>
    <w:rsid w:val="000D7B1F"/>
    <w:rsid w:val="000E03E3"/>
    <w:rsid w:val="000E0ADF"/>
    <w:rsid w:val="000F2605"/>
    <w:rsid w:val="000F60B5"/>
    <w:rsid w:val="000F6FDF"/>
    <w:rsid w:val="00102B52"/>
    <w:rsid w:val="001106D4"/>
    <w:rsid w:val="00112911"/>
    <w:rsid w:val="0013051A"/>
    <w:rsid w:val="00130F3B"/>
    <w:rsid w:val="00136F3E"/>
    <w:rsid w:val="001372D5"/>
    <w:rsid w:val="00137B2E"/>
    <w:rsid w:val="00165583"/>
    <w:rsid w:val="00166477"/>
    <w:rsid w:val="001712E6"/>
    <w:rsid w:val="00174142"/>
    <w:rsid w:val="0017586D"/>
    <w:rsid w:val="00177CBC"/>
    <w:rsid w:val="001830BF"/>
    <w:rsid w:val="001849CF"/>
    <w:rsid w:val="0018747E"/>
    <w:rsid w:val="00192633"/>
    <w:rsid w:val="00195279"/>
    <w:rsid w:val="001A46B1"/>
    <w:rsid w:val="001A717B"/>
    <w:rsid w:val="001B3EBB"/>
    <w:rsid w:val="001C4D2A"/>
    <w:rsid w:val="001C61D4"/>
    <w:rsid w:val="001C66CB"/>
    <w:rsid w:val="001D17B5"/>
    <w:rsid w:val="001E0F15"/>
    <w:rsid w:val="00200394"/>
    <w:rsid w:val="00214528"/>
    <w:rsid w:val="00225F86"/>
    <w:rsid w:val="002323B2"/>
    <w:rsid w:val="0023415A"/>
    <w:rsid w:val="00246E1F"/>
    <w:rsid w:val="00260B33"/>
    <w:rsid w:val="0026237B"/>
    <w:rsid w:val="00262C0C"/>
    <w:rsid w:val="0027144C"/>
    <w:rsid w:val="00274F71"/>
    <w:rsid w:val="00286761"/>
    <w:rsid w:val="00286E76"/>
    <w:rsid w:val="00292196"/>
    <w:rsid w:val="00294414"/>
    <w:rsid w:val="0029458A"/>
    <w:rsid w:val="00295CE8"/>
    <w:rsid w:val="00297C6B"/>
    <w:rsid w:val="002A0448"/>
    <w:rsid w:val="002A30BE"/>
    <w:rsid w:val="002A5D3C"/>
    <w:rsid w:val="002B2318"/>
    <w:rsid w:val="002C15E6"/>
    <w:rsid w:val="002D1D06"/>
    <w:rsid w:val="002D48D7"/>
    <w:rsid w:val="002D4F6A"/>
    <w:rsid w:val="002D558E"/>
    <w:rsid w:val="002E0929"/>
    <w:rsid w:val="002E1D2D"/>
    <w:rsid w:val="002E2C5C"/>
    <w:rsid w:val="002E6E4F"/>
    <w:rsid w:val="00301639"/>
    <w:rsid w:val="00313B78"/>
    <w:rsid w:val="0031530E"/>
    <w:rsid w:val="00333B6D"/>
    <w:rsid w:val="00333C44"/>
    <w:rsid w:val="00333E9F"/>
    <w:rsid w:val="00343E48"/>
    <w:rsid w:val="0034555C"/>
    <w:rsid w:val="00346BE7"/>
    <w:rsid w:val="00353605"/>
    <w:rsid w:val="0035562F"/>
    <w:rsid w:val="00357F3D"/>
    <w:rsid w:val="00361E45"/>
    <w:rsid w:val="00362BD0"/>
    <w:rsid w:val="0036553C"/>
    <w:rsid w:val="00365639"/>
    <w:rsid w:val="0037150A"/>
    <w:rsid w:val="0037277D"/>
    <w:rsid w:val="0037479B"/>
    <w:rsid w:val="00391FDB"/>
    <w:rsid w:val="0039632B"/>
    <w:rsid w:val="003B7F59"/>
    <w:rsid w:val="003C008F"/>
    <w:rsid w:val="003D7F1A"/>
    <w:rsid w:val="003E0019"/>
    <w:rsid w:val="003F0300"/>
    <w:rsid w:val="003F1DF1"/>
    <w:rsid w:val="003F30CD"/>
    <w:rsid w:val="003F5BDA"/>
    <w:rsid w:val="00425A3C"/>
    <w:rsid w:val="004314FF"/>
    <w:rsid w:val="00433F41"/>
    <w:rsid w:val="00436EEA"/>
    <w:rsid w:val="004377BD"/>
    <w:rsid w:val="00440780"/>
    <w:rsid w:val="004433A1"/>
    <w:rsid w:val="00451149"/>
    <w:rsid w:val="00475173"/>
    <w:rsid w:val="004762AC"/>
    <w:rsid w:val="0048214A"/>
    <w:rsid w:val="004855ED"/>
    <w:rsid w:val="00487179"/>
    <w:rsid w:val="00487677"/>
    <w:rsid w:val="00497825"/>
    <w:rsid w:val="004A15BB"/>
    <w:rsid w:val="004A63E7"/>
    <w:rsid w:val="004A6E6C"/>
    <w:rsid w:val="004A757C"/>
    <w:rsid w:val="004B1551"/>
    <w:rsid w:val="004B2440"/>
    <w:rsid w:val="004B30C5"/>
    <w:rsid w:val="004B379E"/>
    <w:rsid w:val="004B6D16"/>
    <w:rsid w:val="004C72EB"/>
    <w:rsid w:val="004D77EF"/>
    <w:rsid w:val="004E3E17"/>
    <w:rsid w:val="004E4E2E"/>
    <w:rsid w:val="004E7B92"/>
    <w:rsid w:val="004F10AA"/>
    <w:rsid w:val="004F3051"/>
    <w:rsid w:val="004F704C"/>
    <w:rsid w:val="005057FF"/>
    <w:rsid w:val="00512B69"/>
    <w:rsid w:val="005224FF"/>
    <w:rsid w:val="00530113"/>
    <w:rsid w:val="00536605"/>
    <w:rsid w:val="005457F0"/>
    <w:rsid w:val="0055139A"/>
    <w:rsid w:val="00552955"/>
    <w:rsid w:val="0055537B"/>
    <w:rsid w:val="00556D75"/>
    <w:rsid w:val="00557963"/>
    <w:rsid w:val="0056375A"/>
    <w:rsid w:val="00566826"/>
    <w:rsid w:val="005717A8"/>
    <w:rsid w:val="00572136"/>
    <w:rsid w:val="00583722"/>
    <w:rsid w:val="00584070"/>
    <w:rsid w:val="005846DB"/>
    <w:rsid w:val="00585E6C"/>
    <w:rsid w:val="00593D39"/>
    <w:rsid w:val="00596611"/>
    <w:rsid w:val="005A264B"/>
    <w:rsid w:val="005A3A99"/>
    <w:rsid w:val="005A3F2E"/>
    <w:rsid w:val="005B6767"/>
    <w:rsid w:val="005B6F3D"/>
    <w:rsid w:val="005C13AF"/>
    <w:rsid w:val="005C2B14"/>
    <w:rsid w:val="005C2B1F"/>
    <w:rsid w:val="005C4703"/>
    <w:rsid w:val="005C555C"/>
    <w:rsid w:val="005E4807"/>
    <w:rsid w:val="005E5B13"/>
    <w:rsid w:val="005F4A6F"/>
    <w:rsid w:val="00600E2D"/>
    <w:rsid w:val="00601093"/>
    <w:rsid w:val="00601858"/>
    <w:rsid w:val="006058E7"/>
    <w:rsid w:val="00605D67"/>
    <w:rsid w:val="00617204"/>
    <w:rsid w:val="006205A8"/>
    <w:rsid w:val="00625AD9"/>
    <w:rsid w:val="006264C9"/>
    <w:rsid w:val="0064178A"/>
    <w:rsid w:val="006541EF"/>
    <w:rsid w:val="00654A7C"/>
    <w:rsid w:val="00654B0C"/>
    <w:rsid w:val="006676CD"/>
    <w:rsid w:val="00677347"/>
    <w:rsid w:val="00681D6D"/>
    <w:rsid w:val="00681E75"/>
    <w:rsid w:val="00686F21"/>
    <w:rsid w:val="00695B00"/>
    <w:rsid w:val="006A0DFE"/>
    <w:rsid w:val="006A6556"/>
    <w:rsid w:val="006B049B"/>
    <w:rsid w:val="006C3A25"/>
    <w:rsid w:val="006D56A8"/>
    <w:rsid w:val="006F7071"/>
    <w:rsid w:val="006F7546"/>
    <w:rsid w:val="00700ED4"/>
    <w:rsid w:val="00714D7B"/>
    <w:rsid w:val="00720686"/>
    <w:rsid w:val="00722214"/>
    <w:rsid w:val="00723471"/>
    <w:rsid w:val="00723C22"/>
    <w:rsid w:val="00761CC1"/>
    <w:rsid w:val="00762DB2"/>
    <w:rsid w:val="00763F8D"/>
    <w:rsid w:val="00765C6F"/>
    <w:rsid w:val="00767DDB"/>
    <w:rsid w:val="00771D7F"/>
    <w:rsid w:val="007738A0"/>
    <w:rsid w:val="00773FF4"/>
    <w:rsid w:val="0077452A"/>
    <w:rsid w:val="00780EA5"/>
    <w:rsid w:val="00786E77"/>
    <w:rsid w:val="00791F39"/>
    <w:rsid w:val="00795961"/>
    <w:rsid w:val="007960FD"/>
    <w:rsid w:val="00796416"/>
    <w:rsid w:val="00796B27"/>
    <w:rsid w:val="007B106B"/>
    <w:rsid w:val="007B51F7"/>
    <w:rsid w:val="007B6831"/>
    <w:rsid w:val="007C0DA9"/>
    <w:rsid w:val="007D5F7A"/>
    <w:rsid w:val="007F320C"/>
    <w:rsid w:val="007F78C0"/>
    <w:rsid w:val="0081710F"/>
    <w:rsid w:val="008171F0"/>
    <w:rsid w:val="008216DA"/>
    <w:rsid w:val="0082261D"/>
    <w:rsid w:val="00823024"/>
    <w:rsid w:val="008258EF"/>
    <w:rsid w:val="00852646"/>
    <w:rsid w:val="00852F11"/>
    <w:rsid w:val="0085678E"/>
    <w:rsid w:val="00861BBC"/>
    <w:rsid w:val="0087351C"/>
    <w:rsid w:val="008901BD"/>
    <w:rsid w:val="008A6F74"/>
    <w:rsid w:val="008B176D"/>
    <w:rsid w:val="008B2B13"/>
    <w:rsid w:val="008C41D2"/>
    <w:rsid w:val="008D08D1"/>
    <w:rsid w:val="008E4FA0"/>
    <w:rsid w:val="008F3BDA"/>
    <w:rsid w:val="008F5AC4"/>
    <w:rsid w:val="009057F1"/>
    <w:rsid w:val="009238DE"/>
    <w:rsid w:val="009242F2"/>
    <w:rsid w:val="0092774A"/>
    <w:rsid w:val="00933474"/>
    <w:rsid w:val="00934588"/>
    <w:rsid w:val="0094028E"/>
    <w:rsid w:val="00942F37"/>
    <w:rsid w:val="00946312"/>
    <w:rsid w:val="009540F6"/>
    <w:rsid w:val="00954DF1"/>
    <w:rsid w:val="00962762"/>
    <w:rsid w:val="00967812"/>
    <w:rsid w:val="009750C5"/>
    <w:rsid w:val="009846F5"/>
    <w:rsid w:val="00985752"/>
    <w:rsid w:val="00987624"/>
    <w:rsid w:val="0099098B"/>
    <w:rsid w:val="009A41BC"/>
    <w:rsid w:val="009A4F6C"/>
    <w:rsid w:val="009B5D4C"/>
    <w:rsid w:val="009B64A9"/>
    <w:rsid w:val="009B7E6D"/>
    <w:rsid w:val="009C1A8D"/>
    <w:rsid w:val="009C22B5"/>
    <w:rsid w:val="009E21B3"/>
    <w:rsid w:val="009E6A62"/>
    <w:rsid w:val="009E6FA1"/>
    <w:rsid w:val="009F4375"/>
    <w:rsid w:val="00A009A3"/>
    <w:rsid w:val="00A133C4"/>
    <w:rsid w:val="00A14F9F"/>
    <w:rsid w:val="00A25023"/>
    <w:rsid w:val="00A254B6"/>
    <w:rsid w:val="00A32CD8"/>
    <w:rsid w:val="00A341DE"/>
    <w:rsid w:val="00A4695F"/>
    <w:rsid w:val="00A55457"/>
    <w:rsid w:val="00A600FA"/>
    <w:rsid w:val="00A65B8A"/>
    <w:rsid w:val="00A73967"/>
    <w:rsid w:val="00A75572"/>
    <w:rsid w:val="00A7700C"/>
    <w:rsid w:val="00A814F0"/>
    <w:rsid w:val="00A81DB4"/>
    <w:rsid w:val="00A81E6C"/>
    <w:rsid w:val="00A825E9"/>
    <w:rsid w:val="00A93499"/>
    <w:rsid w:val="00AA06D5"/>
    <w:rsid w:val="00AA314F"/>
    <w:rsid w:val="00AB4C83"/>
    <w:rsid w:val="00AB72DC"/>
    <w:rsid w:val="00AC6B2F"/>
    <w:rsid w:val="00AD4A5E"/>
    <w:rsid w:val="00AD6CCB"/>
    <w:rsid w:val="00AD6E00"/>
    <w:rsid w:val="00AE7386"/>
    <w:rsid w:val="00AF0852"/>
    <w:rsid w:val="00AF1615"/>
    <w:rsid w:val="00AF20B2"/>
    <w:rsid w:val="00B04A72"/>
    <w:rsid w:val="00B15E89"/>
    <w:rsid w:val="00B16ADB"/>
    <w:rsid w:val="00B16DD7"/>
    <w:rsid w:val="00B24AD3"/>
    <w:rsid w:val="00B27093"/>
    <w:rsid w:val="00B32CB9"/>
    <w:rsid w:val="00B374DF"/>
    <w:rsid w:val="00B4641E"/>
    <w:rsid w:val="00B53281"/>
    <w:rsid w:val="00B57FDE"/>
    <w:rsid w:val="00B65071"/>
    <w:rsid w:val="00B74A7B"/>
    <w:rsid w:val="00B77F5A"/>
    <w:rsid w:val="00B83126"/>
    <w:rsid w:val="00B836A5"/>
    <w:rsid w:val="00B903EC"/>
    <w:rsid w:val="00B90BCD"/>
    <w:rsid w:val="00BA196E"/>
    <w:rsid w:val="00BA32D0"/>
    <w:rsid w:val="00BB621F"/>
    <w:rsid w:val="00BC60CC"/>
    <w:rsid w:val="00BD186D"/>
    <w:rsid w:val="00BE09DA"/>
    <w:rsid w:val="00BE6573"/>
    <w:rsid w:val="00BE6BFE"/>
    <w:rsid w:val="00BF3A8E"/>
    <w:rsid w:val="00C0136D"/>
    <w:rsid w:val="00C013F1"/>
    <w:rsid w:val="00C0214A"/>
    <w:rsid w:val="00C11FDC"/>
    <w:rsid w:val="00C148A9"/>
    <w:rsid w:val="00C14CE1"/>
    <w:rsid w:val="00C20A7B"/>
    <w:rsid w:val="00C3130C"/>
    <w:rsid w:val="00C35C2A"/>
    <w:rsid w:val="00C4489A"/>
    <w:rsid w:val="00C45588"/>
    <w:rsid w:val="00C50FAC"/>
    <w:rsid w:val="00C539E8"/>
    <w:rsid w:val="00C60E69"/>
    <w:rsid w:val="00C66B9F"/>
    <w:rsid w:val="00C70122"/>
    <w:rsid w:val="00C71A0C"/>
    <w:rsid w:val="00C747F9"/>
    <w:rsid w:val="00C758B2"/>
    <w:rsid w:val="00C846E6"/>
    <w:rsid w:val="00CA6DCF"/>
    <w:rsid w:val="00CB5B8E"/>
    <w:rsid w:val="00CC0304"/>
    <w:rsid w:val="00CC22FE"/>
    <w:rsid w:val="00CC79ED"/>
    <w:rsid w:val="00CD397B"/>
    <w:rsid w:val="00CD7F52"/>
    <w:rsid w:val="00CE0BD3"/>
    <w:rsid w:val="00CE3A41"/>
    <w:rsid w:val="00CE4055"/>
    <w:rsid w:val="00CE590B"/>
    <w:rsid w:val="00CF07D6"/>
    <w:rsid w:val="00CF5253"/>
    <w:rsid w:val="00D124A6"/>
    <w:rsid w:val="00D3563B"/>
    <w:rsid w:val="00D3635F"/>
    <w:rsid w:val="00D60D76"/>
    <w:rsid w:val="00D72090"/>
    <w:rsid w:val="00D767C5"/>
    <w:rsid w:val="00D93E05"/>
    <w:rsid w:val="00DD071F"/>
    <w:rsid w:val="00DD498E"/>
    <w:rsid w:val="00DE03A1"/>
    <w:rsid w:val="00DE2C66"/>
    <w:rsid w:val="00DE477C"/>
    <w:rsid w:val="00DE5C20"/>
    <w:rsid w:val="00DE6CE0"/>
    <w:rsid w:val="00DF2221"/>
    <w:rsid w:val="00DF3ECC"/>
    <w:rsid w:val="00DF444E"/>
    <w:rsid w:val="00DF6D37"/>
    <w:rsid w:val="00E02A4C"/>
    <w:rsid w:val="00E20498"/>
    <w:rsid w:val="00E2089D"/>
    <w:rsid w:val="00E24598"/>
    <w:rsid w:val="00E446A8"/>
    <w:rsid w:val="00E631FD"/>
    <w:rsid w:val="00E63805"/>
    <w:rsid w:val="00E65781"/>
    <w:rsid w:val="00E6758A"/>
    <w:rsid w:val="00E823FA"/>
    <w:rsid w:val="00E83D8A"/>
    <w:rsid w:val="00E91F30"/>
    <w:rsid w:val="00E966D1"/>
    <w:rsid w:val="00E967A3"/>
    <w:rsid w:val="00EA19A2"/>
    <w:rsid w:val="00EA29C3"/>
    <w:rsid w:val="00EC2434"/>
    <w:rsid w:val="00EC2CF9"/>
    <w:rsid w:val="00EE19E1"/>
    <w:rsid w:val="00EE6963"/>
    <w:rsid w:val="00EF0C76"/>
    <w:rsid w:val="00EF7C64"/>
    <w:rsid w:val="00F00C11"/>
    <w:rsid w:val="00F10C99"/>
    <w:rsid w:val="00F1374D"/>
    <w:rsid w:val="00F2004D"/>
    <w:rsid w:val="00F32598"/>
    <w:rsid w:val="00F34718"/>
    <w:rsid w:val="00F373B4"/>
    <w:rsid w:val="00F40890"/>
    <w:rsid w:val="00F51057"/>
    <w:rsid w:val="00F51C06"/>
    <w:rsid w:val="00F5668E"/>
    <w:rsid w:val="00F64BB7"/>
    <w:rsid w:val="00F663D8"/>
    <w:rsid w:val="00F72F1C"/>
    <w:rsid w:val="00F771B2"/>
    <w:rsid w:val="00F82DC7"/>
    <w:rsid w:val="00F8574A"/>
    <w:rsid w:val="00F961AC"/>
    <w:rsid w:val="00FA1D4A"/>
    <w:rsid w:val="00FA4CCC"/>
    <w:rsid w:val="00FB0432"/>
    <w:rsid w:val="00FB177F"/>
    <w:rsid w:val="00FB6B79"/>
    <w:rsid w:val="00FC3156"/>
    <w:rsid w:val="00FC6F12"/>
    <w:rsid w:val="00FD02A5"/>
    <w:rsid w:val="00FD1B71"/>
    <w:rsid w:val="00FD22F5"/>
    <w:rsid w:val="00FD3208"/>
    <w:rsid w:val="00FE0B6A"/>
    <w:rsid w:val="00FE29E1"/>
    <w:rsid w:val="00FE7E01"/>
    <w:rsid w:val="00FF31CD"/>
    <w:rsid w:val="00FF3C98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CACA0"/>
  <w15:docId w15:val="{5D135DB0-0778-4096-AB6B-7A6CC695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AE1"/>
    <w:rPr>
      <w:rFonts w:ascii="Calibri" w:eastAsia="Times New Roman" w:hAnsi="Calibri" w:cs="Calibri"/>
    </w:rPr>
  </w:style>
  <w:style w:type="paragraph" w:styleId="1">
    <w:name w:val="heading 1"/>
    <w:basedOn w:val="a"/>
    <w:link w:val="10"/>
    <w:uiPriority w:val="9"/>
    <w:qFormat/>
    <w:rsid w:val="00137B2E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8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8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36AE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036AE1"/>
  </w:style>
  <w:style w:type="paragraph" w:customStyle="1" w:styleId="11">
    <w:name w:val="Обычный1"/>
    <w:rsid w:val="00041370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a4">
    <w:name w:val="header"/>
    <w:basedOn w:val="a"/>
    <w:link w:val="a5"/>
    <w:uiPriority w:val="99"/>
    <w:unhideWhenUsed/>
    <w:rsid w:val="00440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0780"/>
    <w:rPr>
      <w:rFonts w:ascii="Calibri" w:eastAsia="Times New Roman" w:hAnsi="Calibri" w:cs="Calibri"/>
    </w:rPr>
  </w:style>
  <w:style w:type="paragraph" w:styleId="a6">
    <w:name w:val="footer"/>
    <w:basedOn w:val="a"/>
    <w:link w:val="a7"/>
    <w:uiPriority w:val="99"/>
    <w:unhideWhenUsed/>
    <w:rsid w:val="00440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0780"/>
    <w:rPr>
      <w:rFonts w:ascii="Calibri" w:eastAsia="Times New Roman" w:hAnsi="Calibri" w:cs="Calibri"/>
    </w:rPr>
  </w:style>
  <w:style w:type="character" w:styleId="a8">
    <w:name w:val="page number"/>
    <w:basedOn w:val="a0"/>
    <w:rsid w:val="00440780"/>
  </w:style>
  <w:style w:type="paragraph" w:customStyle="1" w:styleId="a9">
    <w:name w:val="Без отступа"/>
    <w:basedOn w:val="a"/>
    <w:rsid w:val="00440780"/>
    <w:pPr>
      <w:spacing w:after="0" w:line="240" w:lineRule="auto"/>
    </w:pPr>
    <w:rPr>
      <w:rFonts w:ascii="Times New Roman" w:hAnsi="Times New Roman" w:cs="Times New Roman"/>
      <w:sz w:val="20"/>
      <w:szCs w:val="24"/>
      <w:lang w:eastAsia="ru-RU"/>
    </w:rPr>
  </w:style>
  <w:style w:type="paragraph" w:styleId="aa">
    <w:name w:val="Normal (Web)"/>
    <w:basedOn w:val="a"/>
    <w:uiPriority w:val="99"/>
    <w:unhideWhenUsed/>
    <w:rsid w:val="00FD32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isclaimer">
    <w:name w:val="disclaimer"/>
    <w:basedOn w:val="a"/>
    <w:rsid w:val="002E2C5C"/>
    <w:pPr>
      <w:spacing w:after="200" w:line="276" w:lineRule="auto"/>
      <w:jc w:val="center"/>
    </w:pPr>
    <w:rPr>
      <w:rFonts w:ascii="Times New Roman" w:hAnsi="Times New Roman" w:cs="Times New Roman"/>
      <w:sz w:val="18"/>
      <w:szCs w:val="18"/>
      <w:lang w:val="en-US"/>
    </w:rPr>
  </w:style>
  <w:style w:type="paragraph" w:styleId="ab">
    <w:name w:val="Title"/>
    <w:basedOn w:val="a"/>
    <w:next w:val="a"/>
    <w:link w:val="12"/>
    <w:uiPriority w:val="10"/>
    <w:qFormat/>
    <w:rsid w:val="00FF31CD"/>
    <w:pPr>
      <w:pBdr>
        <w:bottom w:val="single" w:sz="8" w:space="4" w:color="4F81BD"/>
      </w:pBdr>
      <w:spacing w:after="300" w:line="276" w:lineRule="auto"/>
      <w:contextualSpacing/>
    </w:pPr>
    <w:rPr>
      <w:rFonts w:ascii="Consolas" w:eastAsia="Consolas" w:hAnsi="Consolas" w:cs="Consolas"/>
      <w:lang w:val="en-US"/>
    </w:rPr>
  </w:style>
  <w:style w:type="character" w:customStyle="1" w:styleId="ac">
    <w:name w:val="Заголовок Знак"/>
    <w:basedOn w:val="a0"/>
    <w:uiPriority w:val="10"/>
    <w:rsid w:val="00FF3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Знак1"/>
    <w:link w:val="ab"/>
    <w:uiPriority w:val="10"/>
    <w:rsid w:val="00FF31CD"/>
    <w:rPr>
      <w:rFonts w:ascii="Consolas" w:eastAsia="Consolas" w:hAnsi="Consolas" w:cs="Consolas"/>
      <w:lang w:val="en-US"/>
    </w:rPr>
  </w:style>
  <w:style w:type="paragraph" w:customStyle="1" w:styleId="ad">
    <w:name w:val="Абзац"/>
    <w:basedOn w:val="a"/>
    <w:rsid w:val="00A93499"/>
    <w:pPr>
      <w:spacing w:after="0" w:line="240" w:lineRule="auto"/>
      <w:ind w:firstLine="851"/>
      <w:jc w:val="both"/>
    </w:pPr>
    <w:rPr>
      <w:rFonts w:ascii="Arial" w:hAnsi="Arial" w:cs="Times New Roman"/>
      <w:sz w:val="28"/>
      <w:szCs w:val="24"/>
      <w:lang w:eastAsia="ru-RU"/>
    </w:rPr>
  </w:style>
  <w:style w:type="table" w:styleId="ae">
    <w:name w:val="Table Grid"/>
    <w:basedOn w:val="a1"/>
    <w:uiPriority w:val="39"/>
    <w:rsid w:val="00566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AF0852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s0">
    <w:name w:val="s0"/>
    <w:basedOn w:val="a0"/>
    <w:rsid w:val="00AF08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character" w:customStyle="1" w:styleId="af">
    <w:name w:val="a"/>
    <w:rsid w:val="00C148A9"/>
    <w:rPr>
      <w:color w:val="333399"/>
      <w:u w:val="single"/>
    </w:rPr>
  </w:style>
  <w:style w:type="character" w:customStyle="1" w:styleId="s2">
    <w:name w:val="s2"/>
    <w:rsid w:val="00C148A9"/>
    <w:rPr>
      <w:rFonts w:ascii="Times New Roman" w:hAnsi="Times New Roman" w:cs="Times New Roman" w:hint="default"/>
      <w:color w:val="333399"/>
      <w:u w:val="single"/>
    </w:rPr>
  </w:style>
  <w:style w:type="character" w:customStyle="1" w:styleId="10">
    <w:name w:val="Заголовок 1 Знак"/>
    <w:basedOn w:val="a0"/>
    <w:link w:val="1"/>
    <w:uiPriority w:val="9"/>
    <w:rsid w:val="00137B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6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0F60B5"/>
    <w:rPr>
      <w:color w:val="0000FF"/>
      <w:u w:val="single"/>
    </w:rPr>
  </w:style>
  <w:style w:type="character" w:customStyle="1" w:styleId="s1">
    <w:name w:val="s1"/>
    <w:basedOn w:val="a0"/>
    <w:rsid w:val="00FB0432"/>
  </w:style>
  <w:style w:type="paragraph" w:customStyle="1" w:styleId="j13">
    <w:name w:val="j13"/>
    <w:basedOn w:val="a"/>
    <w:rsid w:val="00DF3E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738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38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1">
    <w:name w:val="Balloon Text"/>
    <w:basedOn w:val="a"/>
    <w:link w:val="af2"/>
    <w:uiPriority w:val="99"/>
    <w:semiHidden/>
    <w:unhideWhenUsed/>
    <w:rsid w:val="00954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540F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s://tengrinews.kz/zakon/docs?ngr=K080000095_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/online.zakon.kz/Document/?link_id=1005210027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8433F-5996-40DA-BB55-EDFBCF25C3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E452AD-F4DC-424D-99DD-D47210A57938}"/>
</file>

<file path=customXml/itemProps3.xml><?xml version="1.0" encoding="utf-8"?>
<ds:datastoreItem xmlns:ds="http://schemas.openxmlformats.org/officeDocument/2006/customXml" ds:itemID="{40FEBC7B-B85A-478F-B527-AE7CA9D5588D}"/>
</file>

<file path=customXml/itemProps4.xml><?xml version="1.0" encoding="utf-8"?>
<ds:datastoreItem xmlns:ds="http://schemas.openxmlformats.org/officeDocument/2006/customXml" ds:itemID="{126C886A-CA25-4347-BE7D-24742FF987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3050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Madina Mukaliyeva</cp:lastModifiedBy>
  <cp:revision>12</cp:revision>
  <cp:lastPrinted>2021-02-03T10:54:00Z</cp:lastPrinted>
  <dcterms:created xsi:type="dcterms:W3CDTF">2024-06-20T10:36:00Z</dcterms:created>
  <dcterms:modified xsi:type="dcterms:W3CDTF">2024-06-20T10:53:00Z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