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5BBD" w14:textId="77777777" w:rsidR="00110F61" w:rsidRDefault="00110F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40923" w14:textId="77777777" w:rsidR="003530D9" w:rsidRPr="000A0F72" w:rsidRDefault="003530D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CAF340B" w14:textId="77777777" w:rsidR="003530D9" w:rsidRPr="003530D9" w:rsidRDefault="003530D9" w:rsidP="003530D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86C69E8" w14:textId="77777777" w:rsidR="003530D9" w:rsidRPr="00E22AC5" w:rsidRDefault="003530D9" w:rsidP="003530D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8DDB0B" w14:textId="7B795640" w:rsidR="0065131E" w:rsidRDefault="000D270F" w:rsidP="003530D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ПРАВИЛА ОРГАНИЗАЦИИ</w:t>
      </w:r>
      <w:r w:rsidR="00F56D0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И </w:t>
      </w:r>
      <w:proofErr w:type="gramStart"/>
      <w:r w:rsidR="00F56D0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ПРОВЕДЕНИЯ </w:t>
      </w:r>
      <w:r w:rsidR="003C083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ПРОМЕЖУТОЧНО</w:t>
      </w:r>
      <w:r w:rsidR="00F56D0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Й</w:t>
      </w:r>
      <w:proofErr w:type="gramEnd"/>
      <w:r w:rsidR="00F56D0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АТТЕСТАЦИИ ОБУЧАЮЩИХСЯ</w:t>
      </w:r>
    </w:p>
    <w:p w14:paraId="6227AFF0" w14:textId="0C86D215" w:rsidR="003530D9" w:rsidRPr="00E22AC5" w:rsidRDefault="00137626" w:rsidP="003530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ТОО</w:t>
      </w:r>
      <w:r w:rsidR="003C0835" w:rsidRPr="000A63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C0835" w:rsidRPr="00E22AC5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«</w:t>
      </w:r>
      <w:r w:rsidR="003C0835" w:rsidRPr="00E22AC5">
        <w:rPr>
          <w:rFonts w:ascii="Times New Roman" w:hAnsi="Times New Roman" w:cs="Times New Roman"/>
          <w:b/>
          <w:color w:val="000000"/>
          <w:sz w:val="28"/>
          <w:szCs w:val="28"/>
        </w:rPr>
        <w:t>ASTANA</w:t>
      </w:r>
      <w:r w:rsidR="003C0835" w:rsidRPr="000A63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C0835" w:rsidRPr="00E22AC5">
        <w:rPr>
          <w:rFonts w:ascii="Times New Roman" w:hAnsi="Times New Roman" w:cs="Times New Roman"/>
          <w:b/>
          <w:color w:val="000000"/>
          <w:sz w:val="28"/>
          <w:szCs w:val="28"/>
        </w:rPr>
        <w:t>IT</w:t>
      </w:r>
      <w:r w:rsidR="003C0835" w:rsidRPr="000A63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C0835" w:rsidRPr="00E22AC5">
        <w:rPr>
          <w:rFonts w:ascii="Times New Roman" w:hAnsi="Times New Roman" w:cs="Times New Roman"/>
          <w:b/>
          <w:color w:val="000000"/>
          <w:sz w:val="28"/>
          <w:szCs w:val="28"/>
        </w:rPr>
        <w:t>UNIVERSITY</w:t>
      </w:r>
      <w:r w:rsidR="003C0835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»</w:t>
      </w:r>
    </w:p>
    <w:p w14:paraId="27956F0B" w14:textId="77777777" w:rsidR="003530D9" w:rsidRPr="00FA0E48" w:rsidRDefault="003530D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AD1BF35" w14:textId="77777777" w:rsidR="003530D9" w:rsidRPr="00EB795B" w:rsidRDefault="003530D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4BA10F4C" w14:textId="77777777" w:rsidR="003530D9" w:rsidRPr="00F718A7" w:rsidRDefault="003530D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CD4B58A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574A9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91EE3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29361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CAA75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2984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96CB8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C986D" w14:textId="77777777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33F74" w14:textId="58D6BBB5" w:rsidR="003530D9" w:rsidRPr="000A63C4" w:rsidRDefault="003530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96C6E" w14:textId="77777777" w:rsidR="00C3083D" w:rsidRPr="00C3083D" w:rsidRDefault="00C3083D" w:rsidP="00C3083D">
      <w:pPr>
        <w:pStyle w:val="af6"/>
        <w:ind w:left="19"/>
        <w:rPr>
          <w:rFonts w:ascii="Times New Roman" w:hAnsi="Times New Roman" w:cs="Times New Roman"/>
          <w:sz w:val="24"/>
          <w:szCs w:val="24"/>
          <w:lang w:val="ru-RU"/>
        </w:rPr>
      </w:pPr>
    </w:p>
    <w:p w14:paraId="4468270F" w14:textId="59BC5E9D" w:rsidR="00C3083D" w:rsidRDefault="00C3083D" w:rsidP="00C3083D">
      <w:pPr>
        <w:rPr>
          <w:b/>
          <w:bCs/>
          <w:sz w:val="24"/>
          <w:lang w:val="ru-RU"/>
        </w:rPr>
      </w:pPr>
      <w:r w:rsidRPr="00C3083D">
        <w:rPr>
          <w:b/>
          <w:bCs/>
          <w:sz w:val="24"/>
          <w:lang w:val="ru-RU"/>
        </w:rPr>
        <w:br w:type="page"/>
      </w: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522"/>
        <w:gridCol w:w="1813"/>
      </w:tblGrid>
      <w:tr w:rsidR="00EC386E" w:rsidRPr="00111FEE" w14:paraId="00EA8C31" w14:textId="77777777" w:rsidTr="00C24966">
        <w:trPr>
          <w:trHeight w:val="1156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021F6" w14:textId="77777777" w:rsidR="00EC386E" w:rsidRPr="00111FEE" w:rsidRDefault="00EC386E" w:rsidP="00C24966">
            <w:pPr>
              <w:pStyle w:val="10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21DD5854" wp14:editId="43925C5E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1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3E12A" w14:textId="77777777" w:rsidR="00EC386E" w:rsidRPr="00111FEE" w:rsidRDefault="00EC386E" w:rsidP="00C24966">
            <w:pPr>
              <w:shd w:val="clear" w:color="auto" w:fill="FFFFFF"/>
              <w:rPr>
                <w:rFonts w:ascii="Times New Roman" w:hAnsi="Times New Roman" w:cs="Times New Roman"/>
                <w:b/>
                <w:caps/>
                <w:noProof/>
                <w:spacing w:val="-10"/>
                <w:sz w:val="24"/>
                <w:szCs w:val="24"/>
              </w:rPr>
            </w:pPr>
          </w:p>
          <w:p w14:paraId="4871D968" w14:textId="77777777" w:rsidR="00EC386E" w:rsidRPr="00111FEE" w:rsidRDefault="00EC386E" w:rsidP="00C2496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111F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ТОО «</w:t>
            </w:r>
            <w:r w:rsidRPr="00111F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 IT University</w:t>
            </w:r>
            <w:r w:rsidRPr="00111F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39C1" w14:textId="77777777" w:rsidR="00EC386E" w:rsidRPr="00111FEE" w:rsidRDefault="00EC386E" w:rsidP="00C24966">
            <w:pPr>
              <w:pStyle w:val="10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11FE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ДП-</w:t>
            </w:r>
            <w:r w:rsidRPr="00111F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AITU-</w:t>
            </w:r>
            <w:r w:rsidRPr="00111F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</w:tr>
      <w:tr w:rsidR="00EC386E" w:rsidRPr="00111FEE" w14:paraId="62885EA5" w14:textId="77777777" w:rsidTr="00C24966">
        <w:trPr>
          <w:trHeight w:val="282"/>
        </w:trPr>
        <w:tc>
          <w:tcPr>
            <w:tcW w:w="77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A786" w14:textId="78F3D124" w:rsidR="00EC386E" w:rsidRPr="00EC386E" w:rsidRDefault="00EC386E" w:rsidP="00EC38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</w:t>
            </w:r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равила организации и </w:t>
            </w:r>
            <w:proofErr w:type="gramStart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проведения  промежуточной</w:t>
            </w:r>
            <w:proofErr w:type="gramEnd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аттестации обучающихся</w:t>
            </w:r>
          </w:p>
          <w:p w14:paraId="6BEE7F37" w14:textId="3A2967F1" w:rsidR="00EC386E" w:rsidRPr="00EC386E" w:rsidRDefault="00EC386E" w:rsidP="00EC38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ТОО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Start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stana</w:t>
            </w:r>
            <w:proofErr w:type="spellEnd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</w:t>
            </w:r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proofErr w:type="spellStart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niversity</w:t>
            </w:r>
            <w:proofErr w:type="spellEnd"/>
            <w:r w:rsidRPr="00EC386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  <w:p w14:paraId="3E045D4E" w14:textId="77777777" w:rsidR="00EC386E" w:rsidRPr="00EC386E" w:rsidRDefault="00EC386E" w:rsidP="00C249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5C77" w14:textId="77777777" w:rsidR="00EC386E" w:rsidRPr="00111FEE" w:rsidRDefault="00EC386E" w:rsidP="00C24966">
            <w:pPr>
              <w:pStyle w:val="10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111FEE">
              <w:rPr>
                <w:rFonts w:ascii="Times New Roman" w:hAnsi="Times New Roman" w:cs="Times New Roman"/>
                <w:b/>
                <w:sz w:val="24"/>
                <w:szCs w:val="24"/>
              </w:rPr>
              <w:t>Редакция</w:t>
            </w:r>
            <w:proofErr w:type="spellEnd"/>
            <w:r w:rsidRPr="00111F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FE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  <w:p w14:paraId="65F426FB" w14:textId="77777777" w:rsidR="00EC386E" w:rsidRPr="00111FEE" w:rsidRDefault="00EC386E" w:rsidP="00C24966">
            <w:pPr>
              <w:pStyle w:val="10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24A3DCA0" w14:textId="77777777" w:rsidR="00EC386E" w:rsidRPr="00111FEE" w:rsidRDefault="00EC386E" w:rsidP="00EC38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53A331" w14:textId="77777777" w:rsidR="00EC386E" w:rsidRPr="00111FEE" w:rsidRDefault="00EC386E" w:rsidP="00EC38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CA86A10" w14:textId="77777777" w:rsidR="00EC386E" w:rsidRPr="00111FEE" w:rsidRDefault="00EC386E" w:rsidP="00EC38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F9CACA" w14:textId="77777777" w:rsidR="00EC386E" w:rsidRPr="00111FEE" w:rsidRDefault="00EC386E" w:rsidP="00EC38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E5A590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D5AA9" w14:textId="77777777" w:rsidR="00EC386E" w:rsidRPr="00111FEE" w:rsidRDefault="00EC386E" w:rsidP="00EC386E">
      <w:pPr>
        <w:pStyle w:val="afc"/>
        <w:kinsoku w:val="0"/>
        <w:overflowPunct w:val="0"/>
        <w:spacing w:before="0" w:beforeAutospacing="0" w:after="0" w:afterAutospacing="0" w:line="360" w:lineRule="auto"/>
        <w:jc w:val="right"/>
        <w:textAlignment w:val="baseline"/>
        <w:rPr>
          <w:b/>
        </w:rPr>
      </w:pPr>
      <w:bookmarkStart w:id="0" w:name="_Hlk124840271"/>
      <w:bookmarkStart w:id="1" w:name="_GoBack"/>
      <w:r w:rsidRPr="00111FEE">
        <w:t>«</w:t>
      </w:r>
      <w:r w:rsidRPr="00111FEE">
        <w:rPr>
          <w:b/>
          <w:lang w:val="ru-RU"/>
        </w:rPr>
        <w:t>УТВЕРЖДАЮ</w:t>
      </w:r>
      <w:r w:rsidRPr="00111FEE">
        <w:rPr>
          <w:b/>
        </w:rPr>
        <w:t>»</w:t>
      </w:r>
    </w:p>
    <w:p w14:paraId="3C5BB49A" w14:textId="574E3DCF" w:rsidR="00EC386E" w:rsidRPr="00111FEE" w:rsidRDefault="00EC386E" w:rsidP="00EC386E">
      <w:pPr>
        <w:pStyle w:val="afc"/>
        <w:kinsoku w:val="0"/>
        <w:overflowPunct w:val="0"/>
        <w:spacing w:before="0" w:beforeAutospacing="0" w:after="0" w:afterAutospacing="0" w:line="360" w:lineRule="auto"/>
        <w:jc w:val="right"/>
        <w:textAlignment w:val="baseline"/>
        <w:rPr>
          <w:iCs/>
          <w:kern w:val="24"/>
        </w:rPr>
      </w:pPr>
      <w:r>
        <w:rPr>
          <w:iCs/>
          <w:kern w:val="24"/>
          <w:lang w:val="ru-RU"/>
        </w:rPr>
        <w:t>И</w:t>
      </w:r>
      <w:r w:rsidRPr="00EC386E">
        <w:rPr>
          <w:iCs/>
          <w:kern w:val="24"/>
        </w:rPr>
        <w:t>.</w:t>
      </w:r>
      <w:r>
        <w:rPr>
          <w:iCs/>
          <w:kern w:val="24"/>
          <w:lang w:val="ru-RU"/>
        </w:rPr>
        <w:t>о</w:t>
      </w:r>
      <w:r w:rsidRPr="00EC386E">
        <w:rPr>
          <w:iCs/>
          <w:kern w:val="24"/>
        </w:rPr>
        <w:t xml:space="preserve">. </w:t>
      </w:r>
      <w:r w:rsidRPr="00111FEE">
        <w:rPr>
          <w:iCs/>
          <w:kern w:val="24"/>
          <w:lang w:val="ru-RU"/>
        </w:rPr>
        <w:t>Ректор</w:t>
      </w:r>
      <w:r>
        <w:rPr>
          <w:iCs/>
          <w:kern w:val="24"/>
          <w:lang w:val="ru-RU"/>
        </w:rPr>
        <w:t>а</w:t>
      </w:r>
      <w:r w:rsidRPr="00111FEE">
        <w:rPr>
          <w:iCs/>
          <w:kern w:val="24"/>
        </w:rPr>
        <w:t xml:space="preserve"> «</w:t>
      </w:r>
      <w:r w:rsidRPr="00111FEE">
        <w:rPr>
          <w:color w:val="000000"/>
        </w:rPr>
        <w:t>Astana IT University»</w:t>
      </w:r>
    </w:p>
    <w:p w14:paraId="252C3C0F" w14:textId="691FC6FF" w:rsidR="00EC386E" w:rsidRPr="00111FEE" w:rsidRDefault="00EC386E" w:rsidP="00EC386E">
      <w:pPr>
        <w:pStyle w:val="afc"/>
        <w:kinsoku w:val="0"/>
        <w:overflowPunct w:val="0"/>
        <w:spacing w:before="0" w:beforeAutospacing="0" w:after="0" w:afterAutospacing="0" w:line="360" w:lineRule="auto"/>
        <w:jc w:val="right"/>
        <w:textAlignment w:val="baseline"/>
        <w:rPr>
          <w:iCs/>
          <w:kern w:val="24"/>
          <w:lang w:val="ru-RU"/>
        </w:rPr>
      </w:pPr>
      <w:r w:rsidRPr="00111FEE">
        <w:rPr>
          <w:iCs/>
          <w:kern w:val="24"/>
          <w:lang w:val="ru-RU"/>
        </w:rPr>
        <w:t xml:space="preserve">______________ </w:t>
      </w:r>
      <w:r>
        <w:rPr>
          <w:iCs/>
          <w:kern w:val="24"/>
          <w:lang w:val="kk-KZ"/>
        </w:rPr>
        <w:t>С</w:t>
      </w:r>
      <w:r w:rsidRPr="00111FEE">
        <w:rPr>
          <w:iCs/>
          <w:kern w:val="24"/>
          <w:lang w:val="kk-KZ"/>
        </w:rPr>
        <w:t xml:space="preserve">. </w:t>
      </w:r>
      <w:r>
        <w:rPr>
          <w:iCs/>
          <w:kern w:val="24"/>
          <w:lang w:val="kk-KZ"/>
        </w:rPr>
        <w:t>Омирбаев</w:t>
      </w:r>
      <w:r w:rsidRPr="00111FEE">
        <w:rPr>
          <w:iCs/>
          <w:kern w:val="24"/>
          <w:lang w:val="ru-RU"/>
        </w:rPr>
        <w:t xml:space="preserve"> </w:t>
      </w:r>
    </w:p>
    <w:p w14:paraId="2D08C333" w14:textId="77777777" w:rsidR="00EC386E" w:rsidRPr="00111FEE" w:rsidRDefault="00EC386E" w:rsidP="00EC386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1FEE">
        <w:rPr>
          <w:rFonts w:ascii="Times New Roman" w:hAnsi="Times New Roman" w:cs="Times New Roman"/>
          <w:sz w:val="24"/>
          <w:szCs w:val="24"/>
        </w:rPr>
        <w:t>«_____» ___________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1FEE">
        <w:rPr>
          <w:rFonts w:ascii="Times New Roman" w:hAnsi="Times New Roman" w:cs="Times New Roman"/>
          <w:sz w:val="24"/>
          <w:szCs w:val="24"/>
        </w:rPr>
        <w:t xml:space="preserve"> г.</w:t>
      </w:r>
    </w:p>
    <w:bookmarkEnd w:id="0"/>
    <w:bookmarkEnd w:id="1"/>
    <w:p w14:paraId="44353466" w14:textId="77777777" w:rsidR="00EC386E" w:rsidRPr="00111FEE" w:rsidRDefault="00EC386E" w:rsidP="00EC386E">
      <w:pPr>
        <w:pStyle w:val="afc"/>
        <w:kinsoku w:val="0"/>
        <w:overflowPunct w:val="0"/>
        <w:spacing w:before="0" w:beforeAutospacing="0" w:after="0" w:afterAutospacing="0" w:line="360" w:lineRule="auto"/>
        <w:ind w:left="547" w:hanging="547"/>
        <w:jc w:val="center"/>
        <w:textAlignment w:val="baseline"/>
        <w:rPr>
          <w:b/>
          <w:lang w:val="ru-RU"/>
        </w:rPr>
      </w:pPr>
    </w:p>
    <w:p w14:paraId="482801B9" w14:textId="77777777" w:rsidR="00EC386E" w:rsidRPr="00111FEE" w:rsidRDefault="00EC386E" w:rsidP="00EC386E">
      <w:pPr>
        <w:pStyle w:val="afc"/>
        <w:kinsoku w:val="0"/>
        <w:overflowPunct w:val="0"/>
        <w:spacing w:before="0" w:beforeAutospacing="0" w:after="0" w:afterAutospacing="0"/>
        <w:ind w:left="547" w:hanging="547"/>
        <w:jc w:val="center"/>
        <w:textAlignment w:val="baseline"/>
        <w:rPr>
          <w:b/>
          <w:lang w:val="ru-RU"/>
        </w:rPr>
      </w:pPr>
    </w:p>
    <w:p w14:paraId="41D6F9C9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97D37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5A816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E0645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559B8" w14:textId="77777777" w:rsidR="00EC386E" w:rsidRDefault="00EC386E" w:rsidP="00EC386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Hlk62730974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ПРАВИЛА ОРГАНИЗАЦИИ И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ПРОВЕДЕНИЯ  ПРОМЕЖУТОЧНОЙ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АТТЕСТАЦИИ ОБУЧАЮЩИХСЯ</w:t>
      </w:r>
    </w:p>
    <w:p w14:paraId="422FCFB2" w14:textId="77777777" w:rsidR="00EC386E" w:rsidRPr="00EC386E" w:rsidRDefault="00EC386E" w:rsidP="00EC386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ТОО</w:t>
      </w:r>
      <w:r w:rsidRPr="00EC386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«ASTANA IT UNIVERSITY»</w:t>
      </w:r>
    </w:p>
    <w:bookmarkEnd w:id="2"/>
    <w:p w14:paraId="2B3C39C4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4080D098" w14:textId="77777777" w:rsidR="00EC386E" w:rsidRPr="00111FEE" w:rsidRDefault="00EC386E" w:rsidP="00EC386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8CF407F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A037B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45A20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6DFF2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A40D2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5A683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1AA7C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6280C" w14:textId="77777777" w:rsidR="00EC386E" w:rsidRPr="0089540C" w:rsidRDefault="00EC386E" w:rsidP="00EC3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B1565" w14:textId="77777777" w:rsidR="00EC386E" w:rsidRPr="0089540C" w:rsidRDefault="00EC386E" w:rsidP="00EC386E">
      <w:pPr>
        <w:tabs>
          <w:tab w:val="left" w:pos="2640"/>
          <w:tab w:val="center" w:pos="487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540C">
        <w:rPr>
          <w:rFonts w:ascii="Times New Roman" w:hAnsi="Times New Roman" w:cs="Times New Roman"/>
          <w:sz w:val="24"/>
          <w:szCs w:val="24"/>
        </w:rPr>
        <w:tab/>
      </w:r>
      <w:r w:rsidRPr="0089540C">
        <w:rPr>
          <w:rFonts w:ascii="Times New Roman" w:hAnsi="Times New Roman" w:cs="Times New Roman"/>
          <w:sz w:val="24"/>
          <w:szCs w:val="24"/>
        </w:rPr>
        <w:tab/>
      </w:r>
    </w:p>
    <w:p w14:paraId="5FC0B701" w14:textId="77777777" w:rsidR="00EC386E" w:rsidRPr="0089540C" w:rsidRDefault="00EC386E" w:rsidP="00EC386E">
      <w:pPr>
        <w:tabs>
          <w:tab w:val="left" w:pos="2640"/>
          <w:tab w:val="center" w:pos="487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F39901B" w14:textId="77777777" w:rsidR="00EC386E" w:rsidRPr="00EC386E" w:rsidRDefault="00EC386E" w:rsidP="00EC386E">
      <w:pPr>
        <w:tabs>
          <w:tab w:val="left" w:pos="2640"/>
          <w:tab w:val="center" w:pos="4873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C386E">
        <w:rPr>
          <w:rFonts w:ascii="Times New Roman" w:hAnsi="Times New Roman" w:cs="Times New Roman"/>
          <w:sz w:val="24"/>
          <w:szCs w:val="24"/>
          <w:lang w:val="ru-RU"/>
        </w:rPr>
        <w:t>г. Астана, 2022</w:t>
      </w:r>
    </w:p>
    <w:p w14:paraId="5E5A477B" w14:textId="77777777" w:rsidR="00EC386E" w:rsidRPr="00EC386E" w:rsidRDefault="00EC386E" w:rsidP="00EC386E">
      <w:pPr>
        <w:tabs>
          <w:tab w:val="left" w:pos="2640"/>
          <w:tab w:val="center" w:pos="4873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751446" w14:textId="77777777" w:rsidR="00EC386E" w:rsidRPr="00EC386E" w:rsidRDefault="00EC386E" w:rsidP="00EC38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38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РАЗРАБОТАНО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3" w:name="_Hlk57647046"/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>Д</w:t>
      </w:r>
      <w:proofErr w:type="spellStart"/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>епартамент</w:t>
      </w:r>
      <w:proofErr w:type="spellEnd"/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>ом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>академической деятельности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ТОО </w:t>
      </w:r>
      <w:r w:rsidRPr="00111FEE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«</w:t>
      </w:r>
      <w:r w:rsidRPr="00111FEE">
        <w:rPr>
          <w:rFonts w:ascii="Times New Roman" w:eastAsia="Times New Roman" w:hAnsi="Times New Roman" w:cs="Times New Roman"/>
          <w:color w:val="000000"/>
          <w:sz w:val="24"/>
          <w:szCs w:val="24"/>
        </w:rPr>
        <w:t>Astana</w:t>
      </w:r>
      <w:r w:rsidRPr="00EC386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11FEE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EC386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11FEE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</w:t>
      </w:r>
      <w:r w:rsidRPr="00111FEE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»</w:t>
      </w:r>
      <w:bookmarkEnd w:id="3"/>
    </w:p>
    <w:p w14:paraId="4E978C0F" w14:textId="77777777" w:rsidR="00EC386E" w:rsidRPr="00EC386E" w:rsidRDefault="00EC386E" w:rsidP="00EC38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2636"/>
        <w:gridCol w:w="2823"/>
      </w:tblGrid>
      <w:tr w:rsidR="00EC386E" w:rsidRPr="00111FEE" w14:paraId="142DE2A2" w14:textId="77777777" w:rsidTr="00C24966">
        <w:tc>
          <w:tcPr>
            <w:tcW w:w="3896" w:type="dxa"/>
          </w:tcPr>
          <w:p w14:paraId="26E4F1FE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Д</w:t>
            </w:r>
            <w:proofErr w:type="spellStart"/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епартамента</w:t>
            </w:r>
            <w:proofErr w:type="spellEnd"/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кадемической деятельности       </w:t>
            </w:r>
          </w:p>
        </w:tc>
        <w:tc>
          <w:tcPr>
            <w:tcW w:w="2636" w:type="dxa"/>
          </w:tcPr>
          <w:p w14:paraId="38246F3F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C92C9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2823" w:type="dxa"/>
          </w:tcPr>
          <w:p w14:paraId="0B280D21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C51E1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Солтан</w:t>
            </w:r>
          </w:p>
        </w:tc>
      </w:tr>
      <w:tr w:rsidR="00EC386E" w:rsidRPr="00111FEE" w14:paraId="727DD7EA" w14:textId="77777777" w:rsidTr="00C24966">
        <w:tc>
          <w:tcPr>
            <w:tcW w:w="3896" w:type="dxa"/>
          </w:tcPr>
          <w:p w14:paraId="3F5C15A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869DC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</w:p>
        </w:tc>
        <w:tc>
          <w:tcPr>
            <w:tcW w:w="2636" w:type="dxa"/>
          </w:tcPr>
          <w:p w14:paraId="1FC1F8DC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</w:tcPr>
          <w:p w14:paraId="6F74E4E3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386E" w:rsidRPr="00111FEE" w14:paraId="5D694FB5" w14:textId="77777777" w:rsidTr="00C24966">
        <w:tc>
          <w:tcPr>
            <w:tcW w:w="3896" w:type="dxa"/>
          </w:tcPr>
          <w:p w14:paraId="60D12B29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71A72C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</w:tcPr>
          <w:p w14:paraId="4A2736AC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3A9D2" w14:textId="77777777" w:rsidR="00EC386E" w:rsidRPr="00111FEE" w:rsidRDefault="00EC386E" w:rsidP="00EC38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6B9AC" w14:textId="77777777" w:rsidR="00EC386E" w:rsidRPr="00111FEE" w:rsidRDefault="00EC386E" w:rsidP="00EC38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FEE"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СОГЛАСОВАНО</w:t>
      </w:r>
    </w:p>
    <w:p w14:paraId="217DFA44" w14:textId="77777777" w:rsidR="00EC386E" w:rsidRPr="00111FEE" w:rsidRDefault="00EC386E" w:rsidP="00EC38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2824"/>
      </w:tblGrid>
      <w:tr w:rsidR="00EC386E" w:rsidRPr="00111FEE" w14:paraId="341DF9FB" w14:textId="77777777" w:rsidTr="00C24966">
        <w:tc>
          <w:tcPr>
            <w:tcW w:w="3544" w:type="dxa"/>
          </w:tcPr>
          <w:p w14:paraId="78F6C310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Проректор </w:t>
            </w:r>
            <w:r w:rsidRPr="00133E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академической и воспитательной работе</w:t>
            </w:r>
          </w:p>
        </w:tc>
        <w:tc>
          <w:tcPr>
            <w:tcW w:w="2977" w:type="dxa"/>
          </w:tcPr>
          <w:p w14:paraId="2DA63E24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AB255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11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2824" w:type="dxa"/>
          </w:tcPr>
          <w:p w14:paraId="78885D1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91381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</w:t>
            </w:r>
            <w:r w:rsidRPr="00111FE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r w:rsidRPr="00111FE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Кумалаков</w:t>
            </w:r>
            <w:proofErr w:type="spellEnd"/>
          </w:p>
        </w:tc>
      </w:tr>
      <w:tr w:rsidR="00EC386E" w:rsidRPr="00111FEE" w14:paraId="7DA03EEC" w14:textId="77777777" w:rsidTr="00C24966">
        <w:tc>
          <w:tcPr>
            <w:tcW w:w="3544" w:type="dxa"/>
          </w:tcPr>
          <w:p w14:paraId="7D0BDBE9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4B006FA8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AC85D2A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B0BFF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977" w:type="dxa"/>
          </w:tcPr>
          <w:p w14:paraId="73F7F34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4" w:type="dxa"/>
          </w:tcPr>
          <w:p w14:paraId="0A3DBD9F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386E" w:rsidRPr="00111FEE" w14:paraId="0C7F1B38" w14:textId="77777777" w:rsidTr="00C24966">
        <w:tc>
          <w:tcPr>
            <w:tcW w:w="3544" w:type="dxa"/>
          </w:tcPr>
          <w:p w14:paraId="079ACC7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2977" w:type="dxa"/>
          </w:tcPr>
          <w:p w14:paraId="58A3887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B7FC47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2824" w:type="dxa"/>
          </w:tcPr>
          <w:p w14:paraId="7155F39A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F438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Жакебаев</w:t>
            </w:r>
            <w:proofErr w:type="spellEnd"/>
          </w:p>
        </w:tc>
      </w:tr>
      <w:tr w:rsidR="00EC386E" w:rsidRPr="00111FEE" w14:paraId="19D90B8E" w14:textId="77777777" w:rsidTr="00C24966">
        <w:tc>
          <w:tcPr>
            <w:tcW w:w="3544" w:type="dxa"/>
          </w:tcPr>
          <w:p w14:paraId="0343E028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5DFB0378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1017E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14:paraId="646302A8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69D69A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4" w:type="dxa"/>
          </w:tcPr>
          <w:p w14:paraId="085AAE30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386E" w:rsidRPr="00111FEE" w14:paraId="280CF34C" w14:textId="77777777" w:rsidTr="00C24966">
        <w:tc>
          <w:tcPr>
            <w:tcW w:w="3544" w:type="dxa"/>
          </w:tcPr>
          <w:p w14:paraId="369D0F31" w14:textId="77777777" w:rsidR="00EC386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425CA504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офис Регистратора</w:t>
            </w:r>
          </w:p>
        </w:tc>
        <w:tc>
          <w:tcPr>
            <w:tcW w:w="2977" w:type="dxa"/>
          </w:tcPr>
          <w:p w14:paraId="7733589A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DAF719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2824" w:type="dxa"/>
          </w:tcPr>
          <w:p w14:paraId="764623F7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EA92C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А.Ж.Койтанова</w:t>
            </w:r>
            <w:proofErr w:type="spellEnd"/>
          </w:p>
        </w:tc>
      </w:tr>
      <w:tr w:rsidR="00EC386E" w:rsidRPr="00111FEE" w14:paraId="342258CD" w14:textId="77777777" w:rsidTr="00C24966">
        <w:tc>
          <w:tcPr>
            <w:tcW w:w="3544" w:type="dxa"/>
          </w:tcPr>
          <w:p w14:paraId="13DE7D42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1FE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59780DDD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8BCA9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14:paraId="632A9661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3D7F228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14:paraId="3E71F074" w14:textId="77777777" w:rsidR="00EC386E" w:rsidRPr="00111FEE" w:rsidRDefault="00EC386E" w:rsidP="00C24966">
            <w:pPr>
              <w:widowControl w:val="0"/>
              <w:autoSpaceDE w:val="0"/>
              <w:autoSpaceDN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B56EF7" w14:textId="77777777" w:rsidR="00EC386E" w:rsidRPr="00111FEE" w:rsidRDefault="00EC386E" w:rsidP="00EC386E">
      <w:pPr>
        <w:widowControl w:val="0"/>
        <w:autoSpaceDE w:val="0"/>
        <w:autoSpaceDN w:val="0"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6EBFF0" w14:textId="77777777" w:rsidR="00EC386E" w:rsidRPr="00EC386E" w:rsidRDefault="00EC386E" w:rsidP="00EC386E">
      <w:pPr>
        <w:widowControl w:val="0"/>
        <w:autoSpaceDE w:val="0"/>
        <w:autoSpaceDN w:val="0"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C38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УТВЕРЖДЕНО 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>Ученым совет</w:t>
      </w:r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>ом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>№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______ от «___» ___________2022</w:t>
      </w:r>
      <w:r w:rsidRPr="00111FE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Pr="00EC38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г.  </w:t>
      </w:r>
    </w:p>
    <w:p w14:paraId="36C63B98" w14:textId="77777777" w:rsidR="00EC386E" w:rsidRPr="00EC386E" w:rsidRDefault="00EC386E" w:rsidP="00EC386E">
      <w:pPr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DE91527" w14:textId="77777777" w:rsidR="00EC386E" w:rsidRPr="00EC386E" w:rsidRDefault="00EC386E" w:rsidP="00EC386E">
      <w:pPr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B5A2CA8" w14:textId="77777777" w:rsidR="00EC386E" w:rsidRDefault="00EC386E" w:rsidP="00BD18A9">
      <w:pPr>
        <w:rPr>
          <w:rFonts w:ascii="Times New Roman" w:hAnsi="Times New Roman" w:cs="Times New Roman"/>
          <w:b/>
          <w:bCs/>
          <w:sz w:val="24"/>
          <w:lang w:val="ru-RU"/>
        </w:rPr>
      </w:pPr>
    </w:p>
    <w:p w14:paraId="59B5A73D" w14:textId="2108D82E" w:rsidR="00BD18A9" w:rsidRPr="00F2557F" w:rsidRDefault="00BD18A9" w:rsidP="00BD18A9">
      <w:pPr>
        <w:rPr>
          <w:rFonts w:ascii="Times New Roman" w:hAnsi="Times New Roman" w:cs="Times New Roman"/>
          <w:b/>
          <w:bCs/>
          <w:sz w:val="24"/>
          <w:lang w:val="ru-RU"/>
        </w:rPr>
      </w:pPr>
      <w:r w:rsidRPr="00F2557F">
        <w:rPr>
          <w:rFonts w:ascii="Times New Roman" w:hAnsi="Times New Roman" w:cs="Times New Roman"/>
          <w:b/>
          <w:bCs/>
          <w:sz w:val="24"/>
          <w:lang w:val="ru-RU"/>
        </w:rPr>
        <w:lastRenderedPageBreak/>
        <w:t>Термины и определения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BD18A9" w:rsidRPr="00EC386E" w14:paraId="1B4EF35D" w14:textId="77777777" w:rsidTr="00F2557F">
        <w:tc>
          <w:tcPr>
            <w:tcW w:w="2830" w:type="dxa"/>
          </w:tcPr>
          <w:p w14:paraId="5A5A8243" w14:textId="4DF90840" w:rsidR="00BD18A9" w:rsidRPr="00ED592F" w:rsidRDefault="00ED7174" w:rsidP="00B90E2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кадемический календарь (</w:t>
            </w:r>
            <w:proofErr w:type="spellStart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Academic</w:t>
            </w:r>
            <w:proofErr w:type="spellEnd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Calendar</w:t>
            </w:r>
            <w:proofErr w:type="spellEnd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D442BBE" w14:textId="61223415" w:rsidR="00BD18A9" w:rsidRPr="00ED7174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алендарь проведения учебных и контрольных мероприятий, профессиональных практик в течение учебного года с указанием дней отдыха (каникул и праздников);</w:t>
            </w:r>
          </w:p>
        </w:tc>
      </w:tr>
      <w:tr w:rsidR="00ED7174" w:rsidRPr="00EC386E" w14:paraId="5412DB03" w14:textId="77777777" w:rsidTr="00F2557F">
        <w:tc>
          <w:tcPr>
            <w:tcW w:w="2830" w:type="dxa"/>
          </w:tcPr>
          <w:p w14:paraId="72FB68DE" w14:textId="7292D81A" w:rsidR="00ED7174" w:rsidRPr="00210E59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210E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кадемическая честность</w:t>
            </w:r>
          </w:p>
        </w:tc>
        <w:tc>
          <w:tcPr>
            <w:tcW w:w="6515" w:type="dxa"/>
          </w:tcPr>
          <w:p w14:paraId="7A066314" w14:textId="77777777" w:rsidR="00ED7174" w:rsidRPr="00BD18A9" w:rsidRDefault="00ED7174" w:rsidP="00E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совокупность ценностей и принципов, выражающих честность обучающегося в обучении при выполнении письменных работ (контрольных, курсовых, эссе, дипломных, диссертационных), ответах на экзаменах, в исследованиях, выражении своей позиции, во взаимоотношениях с академическим персоналом, преподавателями и другими обучающимися, а также оценивании; </w:t>
            </w:r>
            <w:bookmarkStart w:id="4" w:name="is565v" w:colFirst="0" w:colLast="0"/>
            <w:bookmarkEnd w:id="4"/>
          </w:p>
          <w:p w14:paraId="31F30BA7" w14:textId="77777777" w:rsidR="00ED7174" w:rsidRPr="00BD18A9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7174" w:rsidRPr="00EC386E" w14:paraId="02C9E0FA" w14:textId="77777777" w:rsidTr="00F2557F">
        <w:tc>
          <w:tcPr>
            <w:tcW w:w="2830" w:type="dxa"/>
          </w:tcPr>
          <w:p w14:paraId="3EDAFA5F" w14:textId="7529442C" w:rsidR="00ED7174" w:rsidRPr="00ED592F" w:rsidRDefault="00ED7174" w:rsidP="00ED717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10E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балльно</w:t>
            </w:r>
            <w:proofErr w:type="spellEnd"/>
            <w:r w:rsidRPr="00210E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-рейтинговая буквенная система оценки учебных достижений</w:t>
            </w:r>
          </w:p>
        </w:tc>
        <w:tc>
          <w:tcPr>
            <w:tcW w:w="6515" w:type="dxa"/>
          </w:tcPr>
          <w:p w14:paraId="09BEB191" w14:textId="1C76C524" w:rsidR="00ED7174" w:rsidRPr="00965E47" w:rsidRDefault="00ED7174" w:rsidP="00E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E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оценки уровня знаний в баллах, соответствующих принятой в международной практике буквенной системе и позволяющая установить рейтинг обучающихся;</w:t>
            </w:r>
            <w:bookmarkStart w:id="5" w:name="32rsoto" w:colFirst="0" w:colLast="0"/>
            <w:bookmarkEnd w:id="5"/>
          </w:p>
          <w:p w14:paraId="71C3E234" w14:textId="77777777" w:rsidR="00ED7174" w:rsidRPr="00ED592F" w:rsidRDefault="00ED7174" w:rsidP="00ED717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D7174" w:rsidRPr="00EC386E" w14:paraId="18B67FE3" w14:textId="77777777" w:rsidTr="00F2557F">
        <w:tc>
          <w:tcPr>
            <w:tcW w:w="2830" w:type="dxa"/>
          </w:tcPr>
          <w:p w14:paraId="2839324C" w14:textId="40FE0242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кредитная технология обучения</w:t>
            </w:r>
          </w:p>
        </w:tc>
        <w:tc>
          <w:tcPr>
            <w:tcW w:w="6515" w:type="dxa"/>
          </w:tcPr>
          <w:p w14:paraId="2434CD58" w14:textId="4DD76F99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обучение на основе выбора и самостоятельного планирования обучающимися последовательности изучения дисциплин с использованием кредита как унифицированной единицы измерения объема учебной работы обучающегося и преподавателя; </w:t>
            </w:r>
          </w:p>
        </w:tc>
      </w:tr>
      <w:tr w:rsidR="00ED7174" w:rsidRPr="00EC386E" w14:paraId="62D5934D" w14:textId="77777777" w:rsidTr="00F2557F">
        <w:tc>
          <w:tcPr>
            <w:tcW w:w="2830" w:type="dxa"/>
          </w:tcPr>
          <w:p w14:paraId="2C54F5EB" w14:textId="6FBA1646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 успеваемости обучающихся</w:t>
            </w:r>
          </w:p>
        </w:tc>
        <w:tc>
          <w:tcPr>
            <w:tcW w:w="6515" w:type="dxa"/>
          </w:tcPr>
          <w:p w14:paraId="6BEC49BC" w14:textId="246C6C9A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систематическая проверка знаний, умений и навыков обучающихся по отдельным темам, разделам, модулям в соответствии с программой учебной дисциплины, проводимой преподавателем на аудиторных и внеаудиторных занятиях согласно расписанию и (или) графику в течение академического периода;</w:t>
            </w:r>
          </w:p>
        </w:tc>
      </w:tr>
      <w:tr w:rsidR="00ED7174" w:rsidRPr="00EC386E" w14:paraId="761954DD" w14:textId="77777777" w:rsidTr="00F2557F">
        <w:tc>
          <w:tcPr>
            <w:tcW w:w="2830" w:type="dxa"/>
          </w:tcPr>
          <w:p w14:paraId="2E73858C" w14:textId="0126FAE0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ромежуточная аттестация обучающихся</w:t>
            </w:r>
          </w:p>
        </w:tc>
        <w:tc>
          <w:tcPr>
            <w:tcW w:w="6515" w:type="dxa"/>
          </w:tcPr>
          <w:p w14:paraId="20D713A5" w14:textId="009067D5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процедура оценки уровня учебных достижений (знаний, умений, навыков и компетенций) обучающихся в соответствии с программой учебной дисциплины после завершения ее изучения;</w:t>
            </w:r>
          </w:p>
        </w:tc>
      </w:tr>
      <w:tr w:rsidR="00ED7174" w:rsidRPr="00EC386E" w14:paraId="0551DCFA" w14:textId="77777777" w:rsidTr="00F2557F">
        <w:tc>
          <w:tcPr>
            <w:tcW w:w="2830" w:type="dxa"/>
          </w:tcPr>
          <w:p w14:paraId="64F14645" w14:textId="07DC8234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пререквизиты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Prerequisite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721C366" w14:textId="4DD40E0E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 и (или) модули и другие виды учебной работы, содержащие знания, умения, навыки и компетенции, необходимые для освоения изучаемой дисциплины и (или) модули;</w:t>
            </w:r>
          </w:p>
        </w:tc>
      </w:tr>
      <w:tr w:rsidR="00ED7174" w:rsidRPr="00EC386E" w14:paraId="07B844A0" w14:textId="77777777" w:rsidTr="00F2557F">
        <w:tc>
          <w:tcPr>
            <w:tcW w:w="2830" w:type="dxa"/>
          </w:tcPr>
          <w:p w14:paraId="78A573F5" w14:textId="03AC4703" w:rsidR="00ED7174" w:rsidRPr="00BD18A9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постреквизиты</w:t>
            </w:r>
            <w:proofErr w:type="spellEnd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Postrequisite</w:t>
            </w:r>
            <w:proofErr w:type="spellEnd"/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E5E6E3E" w14:textId="75B82690" w:rsidR="00ED7174" w:rsidRPr="00BD18A9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 и (или) модули и другие виды учебной работы, для изучения которых требуются знания, умения, навыки и компетенции, приобретаемые по завершении изучения данной дисциплины и (или) модули;</w:t>
            </w:r>
          </w:p>
        </w:tc>
      </w:tr>
      <w:tr w:rsidR="00ED7174" w:rsidRPr="00EC386E" w14:paraId="02CC490E" w14:textId="77777777" w:rsidTr="00F2557F">
        <w:tc>
          <w:tcPr>
            <w:tcW w:w="2830" w:type="dxa"/>
          </w:tcPr>
          <w:p w14:paraId="7CEAA390" w14:textId="0AB2CA3E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фис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егистратор</w:t>
            </w:r>
          </w:p>
        </w:tc>
        <w:tc>
          <w:tcPr>
            <w:tcW w:w="6515" w:type="dxa"/>
          </w:tcPr>
          <w:p w14:paraId="5091C200" w14:textId="34703AB2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академическая служба, занимающаяся регистрацией истории учебных достижений обучающихся с учетом освоенных ими кредитов, организацией промежуточной и итоговой аттестаций обучающихся и расчет их академических рейтингов;</w:t>
            </w:r>
          </w:p>
        </w:tc>
      </w:tr>
      <w:tr w:rsidR="00ED7174" w:rsidRPr="00EC386E" w14:paraId="77772F8D" w14:textId="77777777" w:rsidTr="00F2557F">
        <w:tc>
          <w:tcPr>
            <w:tcW w:w="2830" w:type="dxa"/>
          </w:tcPr>
          <w:p w14:paraId="0F3C382A" w14:textId="0EC74C96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рубежный контроль</w:t>
            </w:r>
          </w:p>
        </w:tc>
        <w:tc>
          <w:tcPr>
            <w:tcW w:w="6515" w:type="dxa"/>
          </w:tcPr>
          <w:p w14:paraId="14435DEE" w14:textId="318ED002" w:rsidR="00ED7174" w:rsidRPr="00BD18A9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учебных достижений обучающихся по завершении крупного раздела (модуля) одной учебной дисциплины;</w:t>
            </w:r>
          </w:p>
        </w:tc>
      </w:tr>
      <w:tr w:rsidR="00ED7174" w:rsidRPr="00EC386E" w14:paraId="1E41EA1E" w14:textId="77777777" w:rsidTr="00F2557F">
        <w:tc>
          <w:tcPr>
            <w:tcW w:w="2830" w:type="dxa"/>
          </w:tcPr>
          <w:p w14:paraId="3DD5DC4C" w14:textId="1FEF485C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средний балл успеваемости (</w:t>
            </w: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GPA)</w:t>
            </w:r>
          </w:p>
        </w:tc>
        <w:tc>
          <w:tcPr>
            <w:tcW w:w="6515" w:type="dxa"/>
          </w:tcPr>
          <w:p w14:paraId="50711BBC" w14:textId="6E7DB71B" w:rsidR="00ED7174" w:rsidRPr="00BD18A9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средневзвешенная оценка учебных достижений обучающегося, определяемая за один учебный год по выбранной программе как отношение суммы произведений кредитов и цифрового эквивалента баллов оценки промежуточной аттестации по дисциплинам к общему количеству кредитов по дисциплинам промежуточной аттестации;</w:t>
            </w:r>
          </w:p>
        </w:tc>
      </w:tr>
      <w:tr w:rsidR="00ED7174" w:rsidRPr="00EC386E" w14:paraId="2235235F" w14:textId="77777777" w:rsidTr="00F2557F">
        <w:tc>
          <w:tcPr>
            <w:tcW w:w="2830" w:type="dxa"/>
          </w:tcPr>
          <w:p w14:paraId="35CB40EA" w14:textId="26FF7EB7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транскрипт (</w:t>
            </w:r>
            <w:proofErr w:type="spellStart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Transcript</w:t>
            </w:r>
            <w:proofErr w:type="spellEnd"/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5186248D" w14:textId="54895ED4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1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документ, содержащий перечень освоенных дисциплин и (или) модулей, и других видов учебной работы за соответствующий период обучения с указанием кредитов и оценок;</w:t>
            </w:r>
          </w:p>
        </w:tc>
      </w:tr>
      <w:tr w:rsidR="00ED7174" w:rsidRPr="009A414E" w14:paraId="104AEF0B" w14:textId="77777777" w:rsidTr="00F2557F">
        <w:tc>
          <w:tcPr>
            <w:tcW w:w="2830" w:type="dxa"/>
          </w:tcPr>
          <w:p w14:paraId="0A609FFB" w14:textId="72F54D51" w:rsidR="00ED7174" w:rsidRPr="00ED592F" w:rsidRDefault="00ED7174" w:rsidP="00ED71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</w:t>
            </w: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кзаменационная сессия</w:t>
            </w:r>
          </w:p>
        </w:tc>
        <w:tc>
          <w:tcPr>
            <w:tcW w:w="6515" w:type="dxa"/>
          </w:tcPr>
          <w:p w14:paraId="37E611F0" w14:textId="44441D46" w:rsidR="00ED7174" w:rsidRPr="00ED592F" w:rsidRDefault="00ED7174" w:rsidP="00ED717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1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 промежуточной аттестации обучающихся.</w:t>
            </w:r>
          </w:p>
        </w:tc>
      </w:tr>
    </w:tbl>
    <w:p w14:paraId="0DD4A519" w14:textId="50FE4D2E" w:rsidR="00BD18A9" w:rsidRDefault="00BD18A9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46E3CE8E" w14:textId="2830FC82" w:rsidR="00AF2F76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7A53C2CB" w14:textId="77777777" w:rsidR="00AF2F76" w:rsidRPr="00BD18A9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AF2F76" w14:paraId="6D6470F8" w14:textId="77777777" w:rsidTr="00AF2F76">
        <w:tc>
          <w:tcPr>
            <w:tcW w:w="2972" w:type="dxa"/>
          </w:tcPr>
          <w:p w14:paraId="13705C0B" w14:textId="33B026F4" w:rsidR="00AF2F76" w:rsidRDefault="00AF2F76" w:rsidP="00AF2F76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F2557F"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  <w:t>Сокращения</w:t>
            </w:r>
            <w:r w:rsidRPr="00F2557F"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  <w:t xml:space="preserve"> и</w:t>
            </w:r>
          </w:p>
        </w:tc>
        <w:tc>
          <w:tcPr>
            <w:tcW w:w="6379" w:type="dxa"/>
          </w:tcPr>
          <w:p w14:paraId="3BEF7AFE" w14:textId="1411D6FE" w:rsidR="00AF2F76" w:rsidRPr="00F2557F" w:rsidRDefault="00AF2F76" w:rsidP="00AF2F76">
            <w:pPr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  <w:t>О</w:t>
            </w:r>
            <w:r w:rsidRPr="00F2557F">
              <w:rPr>
                <w:rFonts w:ascii="Times New Roman" w:hAnsi="Times New Roman" w:cs="Times New Roman"/>
                <w:b/>
                <w:bCs/>
                <w:sz w:val="24"/>
                <w:lang w:val="ru-RU"/>
              </w:rPr>
              <w:t>бозначения</w:t>
            </w:r>
          </w:p>
          <w:p w14:paraId="5887D0DC" w14:textId="7777777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:rsidRPr="00EC386E" w14:paraId="644EC5B1" w14:textId="77777777" w:rsidTr="00AF2F76">
        <w:tc>
          <w:tcPr>
            <w:tcW w:w="2972" w:type="dxa"/>
          </w:tcPr>
          <w:p w14:paraId="07253DDD" w14:textId="5975BF98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М</w:t>
            </w:r>
            <w:r w:rsidR="00E650D6">
              <w:rPr>
                <w:rFonts w:ascii="Times New Roman" w:hAnsi="Times New Roman" w:cs="Times New Roman"/>
                <w:bCs/>
                <w:sz w:val="24"/>
                <w:lang w:val="ru-RU"/>
              </w:rPr>
              <w:t>НВ</w:t>
            </w: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О РК</w:t>
            </w:r>
          </w:p>
        </w:tc>
        <w:tc>
          <w:tcPr>
            <w:tcW w:w="6379" w:type="dxa"/>
          </w:tcPr>
          <w:p w14:paraId="7C42AFA9" w14:textId="422F513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 xml:space="preserve">Министерство </w:t>
            </w:r>
            <w:r w:rsidR="00E650D6">
              <w:rPr>
                <w:rFonts w:ascii="Times New Roman" w:hAnsi="Times New Roman" w:cs="Times New Roman"/>
                <w:bCs/>
                <w:sz w:val="24"/>
                <w:lang w:val="ru-RU"/>
              </w:rPr>
              <w:t xml:space="preserve">науки и высшего </w:t>
            </w: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образования Республики Казахстан</w:t>
            </w:r>
          </w:p>
          <w:p w14:paraId="3AC2F571" w14:textId="03AF6F04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5332C12D" w14:textId="77777777" w:rsidTr="00AF2F76">
        <w:tc>
          <w:tcPr>
            <w:tcW w:w="2972" w:type="dxa"/>
          </w:tcPr>
          <w:p w14:paraId="38733B03" w14:textId="1E648011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ОФ</w:t>
            </w:r>
          </w:p>
        </w:tc>
        <w:tc>
          <w:tcPr>
            <w:tcW w:w="6379" w:type="dxa"/>
          </w:tcPr>
          <w:p w14:paraId="20685B6C" w14:textId="7777777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Общественный</w:t>
            </w:r>
            <w:r w:rsidRPr="00AF2F76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фонд</w:t>
            </w:r>
          </w:p>
          <w:p w14:paraId="37ABC1B3" w14:textId="60DD2F31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75E1D822" w14:textId="77777777" w:rsidTr="00AF2F76">
        <w:tc>
          <w:tcPr>
            <w:tcW w:w="2972" w:type="dxa"/>
          </w:tcPr>
          <w:p w14:paraId="2277F6DD" w14:textId="6AA9F2F0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AF2F76">
              <w:rPr>
                <w:rFonts w:ascii="Times New Roman" w:hAnsi="Times New Roman" w:cs="Times New Roman"/>
                <w:bCs/>
                <w:sz w:val="24"/>
              </w:rPr>
              <w:t>AITU</w:t>
            </w:r>
          </w:p>
        </w:tc>
        <w:tc>
          <w:tcPr>
            <w:tcW w:w="6379" w:type="dxa"/>
          </w:tcPr>
          <w:p w14:paraId="29C1493C" w14:textId="77777777" w:rsidR="00AF2F76" w:rsidRDefault="00AF2F76" w:rsidP="00AF2F76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F2F76">
              <w:rPr>
                <w:rFonts w:ascii="Times New Roman" w:hAnsi="Times New Roman" w:cs="Times New Roman"/>
                <w:bCs/>
                <w:sz w:val="24"/>
              </w:rPr>
              <w:t>Astana IT University</w:t>
            </w:r>
          </w:p>
          <w:p w14:paraId="6F46456A" w14:textId="174AC055" w:rsidR="00AF2F76" w:rsidRDefault="00AF2F76" w:rsidP="00AF2F76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12FA8276" w14:textId="77777777" w:rsidTr="00AF2F76">
        <w:tc>
          <w:tcPr>
            <w:tcW w:w="2972" w:type="dxa"/>
          </w:tcPr>
          <w:p w14:paraId="12BEECF5" w14:textId="72D12077" w:rsidR="00AF2F76" w:rsidRDefault="00E650D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УМС</w:t>
            </w:r>
          </w:p>
        </w:tc>
        <w:tc>
          <w:tcPr>
            <w:tcW w:w="6379" w:type="dxa"/>
          </w:tcPr>
          <w:p w14:paraId="16605F3F" w14:textId="55184A30" w:rsidR="00AF2F76" w:rsidRDefault="00E650D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Учебно-методи</w:t>
            </w:r>
            <w:r w:rsidR="00AF2F76"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ческий совет</w:t>
            </w:r>
          </w:p>
          <w:p w14:paraId="41952D60" w14:textId="724684C5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040CF446" w14:textId="77777777" w:rsidTr="00AF2F76">
        <w:tc>
          <w:tcPr>
            <w:tcW w:w="2972" w:type="dxa"/>
          </w:tcPr>
          <w:p w14:paraId="4EF4E6A8" w14:textId="2FBB8D54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ОП</w:t>
            </w:r>
          </w:p>
        </w:tc>
        <w:tc>
          <w:tcPr>
            <w:tcW w:w="6379" w:type="dxa"/>
          </w:tcPr>
          <w:p w14:paraId="5CC0105D" w14:textId="7777777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Образовательная программа</w:t>
            </w:r>
          </w:p>
          <w:p w14:paraId="24419C11" w14:textId="38F6524C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:rsidRPr="00EC386E" w14:paraId="0C51B04D" w14:textId="77777777" w:rsidTr="00AF2F76">
        <w:tc>
          <w:tcPr>
            <w:tcW w:w="2972" w:type="dxa"/>
          </w:tcPr>
          <w:p w14:paraId="2C2E6F6C" w14:textId="3C557E46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ГОСО</w:t>
            </w:r>
          </w:p>
        </w:tc>
        <w:tc>
          <w:tcPr>
            <w:tcW w:w="6379" w:type="dxa"/>
          </w:tcPr>
          <w:p w14:paraId="0C75552F" w14:textId="1C5325CC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Государственные общеобязательные стандарты высшего образования</w:t>
            </w:r>
          </w:p>
        </w:tc>
      </w:tr>
      <w:tr w:rsidR="00AF2F76" w14:paraId="3FB552BF" w14:textId="77777777" w:rsidTr="00AF2F76">
        <w:tc>
          <w:tcPr>
            <w:tcW w:w="2972" w:type="dxa"/>
          </w:tcPr>
          <w:p w14:paraId="56625E25" w14:textId="66C332C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ГЭК</w:t>
            </w:r>
          </w:p>
        </w:tc>
        <w:tc>
          <w:tcPr>
            <w:tcW w:w="6379" w:type="dxa"/>
          </w:tcPr>
          <w:p w14:paraId="024949AE" w14:textId="7777777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u-RU"/>
              </w:rPr>
              <w:t>Государственная экзаменационная комиссия</w:t>
            </w:r>
          </w:p>
          <w:p w14:paraId="16C286AD" w14:textId="644D3DD0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114C3054" w14:textId="77777777" w:rsidTr="00AF2F76">
        <w:tc>
          <w:tcPr>
            <w:tcW w:w="2972" w:type="dxa"/>
          </w:tcPr>
          <w:p w14:paraId="6EF64323" w14:textId="5F8F0B83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GPA</w:t>
            </w:r>
          </w:p>
        </w:tc>
        <w:tc>
          <w:tcPr>
            <w:tcW w:w="6379" w:type="dxa"/>
          </w:tcPr>
          <w:p w14:paraId="1942B705" w14:textId="77777777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Средний балл успеваемости</w:t>
            </w:r>
          </w:p>
          <w:p w14:paraId="787A9251" w14:textId="6EFA740B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</w:p>
        </w:tc>
      </w:tr>
      <w:tr w:rsidR="00AF2F76" w14:paraId="118933FC" w14:textId="77777777" w:rsidTr="00AF2F76">
        <w:tc>
          <w:tcPr>
            <w:tcW w:w="2972" w:type="dxa"/>
          </w:tcPr>
          <w:p w14:paraId="60AC6761" w14:textId="21E907A8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ППС</w:t>
            </w:r>
          </w:p>
        </w:tc>
        <w:tc>
          <w:tcPr>
            <w:tcW w:w="6379" w:type="dxa"/>
          </w:tcPr>
          <w:p w14:paraId="5106EB99" w14:textId="6C0A5593" w:rsidR="00AF2F76" w:rsidRDefault="00AF2F76" w:rsidP="00BD18A9">
            <w:pPr>
              <w:rPr>
                <w:rFonts w:ascii="Times New Roman" w:hAnsi="Times New Roman" w:cs="Times New Roman"/>
                <w:bCs/>
                <w:sz w:val="24"/>
                <w:lang w:val="ru-RU"/>
              </w:rPr>
            </w:pPr>
            <w:r w:rsidRPr="00BD18A9">
              <w:rPr>
                <w:rFonts w:ascii="Times New Roman" w:hAnsi="Times New Roman" w:cs="Times New Roman"/>
                <w:bCs/>
                <w:sz w:val="24"/>
                <w:lang w:val="ru-RU"/>
              </w:rPr>
              <w:t>Профессорско-преподавательский состав</w:t>
            </w:r>
          </w:p>
        </w:tc>
      </w:tr>
    </w:tbl>
    <w:p w14:paraId="0BFD8D37" w14:textId="3F45D1A0" w:rsidR="00BD18A9" w:rsidRDefault="00BD18A9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7487AD41" w14:textId="0FCFDD85" w:rsidR="00AF2F76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3471ECE4" w14:textId="2E7F9C8A" w:rsidR="00AF2F76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70A5140D" w14:textId="65B7D1C9" w:rsidR="00AF2F76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57F805DA" w14:textId="2DAAF0D0" w:rsidR="00AF2F76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11E517BC" w14:textId="77777777" w:rsidR="00AF2F76" w:rsidRPr="00BD18A9" w:rsidRDefault="00AF2F76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191F1DDF" w14:textId="77777777" w:rsidR="00BD18A9" w:rsidRPr="00BD18A9" w:rsidRDefault="00BD18A9" w:rsidP="00BD18A9">
      <w:pPr>
        <w:rPr>
          <w:rFonts w:ascii="Times New Roman" w:hAnsi="Times New Roman" w:cs="Times New Roman"/>
          <w:bCs/>
          <w:sz w:val="24"/>
          <w:lang w:val="ru-RU"/>
        </w:rPr>
      </w:pPr>
    </w:p>
    <w:p w14:paraId="2B15B2D0" w14:textId="3B80900A" w:rsidR="00BD18A9" w:rsidRPr="006D377B" w:rsidRDefault="00BD18A9" w:rsidP="006D377B">
      <w:pPr>
        <w:ind w:left="284" w:firstLine="142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D377B">
        <w:rPr>
          <w:rFonts w:ascii="Times New Roman" w:hAnsi="Times New Roman" w:cs="Times New Roman"/>
          <w:b/>
          <w:bCs/>
          <w:sz w:val="24"/>
          <w:lang w:val="ru-RU"/>
        </w:rPr>
        <w:lastRenderedPageBreak/>
        <w:t>1</w:t>
      </w:r>
      <w:r w:rsidRPr="006D377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="006D377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6D377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Общие положения </w:t>
      </w:r>
    </w:p>
    <w:p w14:paraId="3E9BB433" w14:textId="34F6F56F" w:rsidR="006D377B" w:rsidRDefault="00BD18A9" w:rsidP="006D377B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4"/>
          <w:lang w:val="ru-RU"/>
        </w:rPr>
      </w:pPr>
      <w:r w:rsidRPr="00BD18A9">
        <w:rPr>
          <w:rFonts w:ascii="Times New Roman" w:hAnsi="Times New Roman" w:cs="Times New Roman"/>
          <w:bCs/>
          <w:sz w:val="24"/>
          <w:lang w:val="ru-RU"/>
        </w:rPr>
        <w:t>1.</w:t>
      </w:r>
      <w:r w:rsidR="00C85EB4">
        <w:rPr>
          <w:rFonts w:ascii="Times New Roman" w:hAnsi="Times New Roman" w:cs="Times New Roman"/>
          <w:bCs/>
          <w:sz w:val="24"/>
          <w:lang w:val="ru-RU"/>
        </w:rPr>
        <w:t>1</w:t>
      </w:r>
      <w:r w:rsidRPr="00BD18A9">
        <w:rPr>
          <w:rFonts w:ascii="Times New Roman" w:hAnsi="Times New Roman" w:cs="Times New Roman"/>
          <w:bCs/>
          <w:sz w:val="24"/>
          <w:lang w:val="ru-RU"/>
        </w:rPr>
        <w:tab/>
        <w:t>Настоящие Правила</w:t>
      </w:r>
      <w:r w:rsidR="00F56D0E">
        <w:rPr>
          <w:rFonts w:ascii="Times New Roman" w:hAnsi="Times New Roman" w:cs="Times New Roman"/>
          <w:bCs/>
          <w:sz w:val="24"/>
          <w:lang w:val="ru-RU"/>
        </w:rPr>
        <w:t xml:space="preserve"> организации </w:t>
      </w:r>
      <w:r w:rsidR="00357758">
        <w:rPr>
          <w:rFonts w:ascii="Times New Roman" w:hAnsi="Times New Roman" w:cs="Times New Roman"/>
          <w:bCs/>
          <w:sz w:val="24"/>
          <w:lang w:val="ru-RU"/>
        </w:rPr>
        <w:t xml:space="preserve">и </w:t>
      </w:r>
      <w:r w:rsidR="00357758" w:rsidRPr="00BD18A9">
        <w:rPr>
          <w:rFonts w:ascii="Times New Roman" w:hAnsi="Times New Roman" w:cs="Times New Roman"/>
          <w:bCs/>
          <w:sz w:val="24"/>
          <w:lang w:val="ru-RU"/>
        </w:rPr>
        <w:t>проведения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="00357758">
        <w:rPr>
          <w:rFonts w:ascii="Times New Roman" w:hAnsi="Times New Roman" w:cs="Times New Roman"/>
          <w:bCs/>
          <w:sz w:val="24"/>
          <w:lang w:val="ru-RU"/>
        </w:rPr>
        <w:t xml:space="preserve">промежуточной </w:t>
      </w:r>
      <w:r w:rsidR="00357758" w:rsidRPr="00BD18A9">
        <w:rPr>
          <w:rFonts w:ascii="Times New Roman" w:hAnsi="Times New Roman" w:cs="Times New Roman"/>
          <w:bCs/>
          <w:sz w:val="24"/>
          <w:lang w:val="ru-RU"/>
        </w:rPr>
        <w:t>аттестации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обучающихся </w:t>
      </w:r>
      <w:r w:rsidR="00F56D0E">
        <w:rPr>
          <w:rFonts w:ascii="Times New Roman" w:hAnsi="Times New Roman" w:cs="Times New Roman"/>
          <w:bCs/>
          <w:sz w:val="24"/>
          <w:lang w:val="ru-RU"/>
        </w:rPr>
        <w:t>ТОО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="00F56D0E">
        <w:rPr>
          <w:rFonts w:ascii="Times New Roman" w:hAnsi="Times New Roman" w:cs="Times New Roman"/>
          <w:bCs/>
          <w:sz w:val="24"/>
          <w:lang w:val="ru-RU"/>
        </w:rPr>
        <w:t>«</w:t>
      </w:r>
      <w:proofErr w:type="spellStart"/>
      <w:r w:rsidRPr="00BD18A9">
        <w:rPr>
          <w:rFonts w:ascii="Times New Roman" w:hAnsi="Times New Roman" w:cs="Times New Roman"/>
          <w:bCs/>
          <w:sz w:val="24"/>
          <w:lang w:val="ru-RU"/>
        </w:rPr>
        <w:t>Astana</w:t>
      </w:r>
      <w:proofErr w:type="spellEnd"/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IT </w:t>
      </w:r>
      <w:proofErr w:type="spellStart"/>
      <w:r w:rsidRPr="00BD18A9">
        <w:rPr>
          <w:rFonts w:ascii="Times New Roman" w:hAnsi="Times New Roman" w:cs="Times New Roman"/>
          <w:bCs/>
          <w:sz w:val="24"/>
          <w:lang w:val="ru-RU"/>
        </w:rPr>
        <w:t>University</w:t>
      </w:r>
      <w:proofErr w:type="spellEnd"/>
      <w:r w:rsidR="00F56D0E">
        <w:rPr>
          <w:rFonts w:ascii="Times New Roman" w:hAnsi="Times New Roman" w:cs="Times New Roman"/>
          <w:bCs/>
          <w:sz w:val="24"/>
          <w:lang w:val="ru-RU"/>
        </w:rPr>
        <w:t xml:space="preserve">» (далее </w:t>
      </w:r>
      <w:r w:rsidR="00013DAE">
        <w:rPr>
          <w:rFonts w:ascii="Times New Roman" w:hAnsi="Times New Roman" w:cs="Times New Roman"/>
          <w:bCs/>
          <w:sz w:val="24"/>
          <w:lang w:val="ru-RU"/>
        </w:rPr>
        <w:t xml:space="preserve">- </w:t>
      </w:r>
      <w:r w:rsidR="00F56D0E">
        <w:rPr>
          <w:rFonts w:ascii="Times New Roman" w:hAnsi="Times New Roman" w:cs="Times New Roman"/>
          <w:bCs/>
          <w:sz w:val="24"/>
          <w:lang w:val="ru-RU"/>
        </w:rPr>
        <w:t>Правила)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разработаны в соответствии с приложениями </w:t>
      </w:r>
      <w:r w:rsidR="00E650D6" w:rsidRPr="00E650D6">
        <w:rPr>
          <w:rFonts w:ascii="Times New Roman" w:hAnsi="Times New Roman" w:cs="Times New Roman"/>
          <w:bCs/>
          <w:sz w:val="24"/>
          <w:highlight w:val="yellow"/>
          <w:lang w:val="ru-RU"/>
        </w:rPr>
        <w:t xml:space="preserve">1 и 2 к приказу МНВО РК от 20 июля 2022 года № 2. </w:t>
      </w:r>
      <w:r w:rsidRPr="00E650D6">
        <w:rPr>
          <w:rFonts w:ascii="Times New Roman" w:hAnsi="Times New Roman" w:cs="Times New Roman"/>
          <w:bCs/>
          <w:sz w:val="24"/>
          <w:highlight w:val="yellow"/>
          <w:lang w:val="ru-RU"/>
        </w:rPr>
        <w:t xml:space="preserve">Государственный общеобязательный стандарт высшего </w:t>
      </w:r>
      <w:r w:rsidR="00357758" w:rsidRPr="00E650D6">
        <w:rPr>
          <w:rFonts w:ascii="Times New Roman" w:hAnsi="Times New Roman" w:cs="Times New Roman"/>
          <w:bCs/>
          <w:sz w:val="24"/>
          <w:highlight w:val="yellow"/>
          <w:lang w:val="ru-RU"/>
        </w:rPr>
        <w:t>образования (</w:t>
      </w:r>
      <w:r w:rsidRPr="00E650D6">
        <w:rPr>
          <w:rFonts w:ascii="Times New Roman" w:hAnsi="Times New Roman" w:cs="Times New Roman"/>
          <w:bCs/>
          <w:sz w:val="24"/>
          <w:highlight w:val="yellow"/>
          <w:lang w:val="ru-RU"/>
        </w:rPr>
        <w:t>далее ГОСО)</w:t>
      </w:r>
      <w:r w:rsidR="0033725C">
        <w:rPr>
          <w:rFonts w:ascii="Times New Roman" w:hAnsi="Times New Roman" w:cs="Times New Roman"/>
          <w:bCs/>
          <w:sz w:val="24"/>
          <w:lang w:val="ru-RU"/>
        </w:rPr>
        <w:t xml:space="preserve">, </w:t>
      </w:r>
      <w:r w:rsidR="0033725C">
        <w:rPr>
          <w:rFonts w:ascii="Times New Roman" w:hAnsi="Times New Roman" w:cs="Times New Roman"/>
          <w:sz w:val="24"/>
          <w:szCs w:val="24"/>
          <w:lang w:val="ru-RU"/>
        </w:rPr>
        <w:t xml:space="preserve">Академической политикой, </w:t>
      </w:r>
      <w:r w:rsidR="0033725C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</w:t>
      </w:r>
      <w:r w:rsidR="0033725C" w:rsidRPr="00964B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академической честности ТОО</w:t>
      </w:r>
      <w:r w:rsidR="0033725C" w:rsidRPr="00964BB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33725C" w:rsidRPr="00D870F6">
        <w:rPr>
          <w:rFonts w:ascii="Times New Roman" w:hAnsi="Times New Roman" w:cs="Times New Roman"/>
          <w:iCs/>
          <w:sz w:val="24"/>
          <w:szCs w:val="24"/>
        </w:rPr>
        <w:t>Astana</w:t>
      </w:r>
      <w:r w:rsidR="0033725C" w:rsidRPr="00964BB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33725C" w:rsidRPr="00D870F6">
        <w:rPr>
          <w:rFonts w:ascii="Times New Roman" w:hAnsi="Times New Roman" w:cs="Times New Roman"/>
          <w:iCs/>
          <w:sz w:val="24"/>
          <w:szCs w:val="24"/>
        </w:rPr>
        <w:t>IT</w:t>
      </w:r>
      <w:r w:rsidR="0033725C" w:rsidRPr="00964BB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33725C" w:rsidRPr="00D870F6">
        <w:rPr>
          <w:rFonts w:ascii="Times New Roman" w:hAnsi="Times New Roman" w:cs="Times New Roman"/>
          <w:iCs/>
          <w:sz w:val="24"/>
          <w:szCs w:val="24"/>
        </w:rPr>
        <w:t>University</w:t>
      </w:r>
      <w:r w:rsidR="0033725C" w:rsidRPr="00964BBB">
        <w:rPr>
          <w:rFonts w:ascii="Times New Roman" w:hAnsi="Times New Roman" w:cs="Times New Roman"/>
          <w:iCs/>
          <w:sz w:val="24"/>
          <w:szCs w:val="24"/>
          <w:lang w:val="ru-RU"/>
        </w:rPr>
        <w:t>»</w:t>
      </w:r>
      <w:r w:rsidR="003372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и определяют порядок </w:t>
      </w:r>
      <w:r w:rsidR="00F56D0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организации и проведения </w:t>
      </w:r>
      <w:r w:rsidR="00F56D0E" w:rsidRPr="00FA0E4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текущего контроля успеваемости, промежуточной аттестации</w:t>
      </w:r>
      <w:r w:rsidR="00F56D0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577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обучающихся </w:t>
      </w:r>
      <w:r w:rsidR="00357758" w:rsidRPr="001B7EC1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577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ТОО 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kk-KZ"/>
        </w:rPr>
        <w:t>«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kk-KZ"/>
        </w:rPr>
        <w:t>»</w:t>
      </w:r>
      <w:r w:rsidR="00F56D0E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(далее </w:t>
      </w:r>
      <w:r w:rsidR="00013DAE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- </w:t>
      </w:r>
      <w:r w:rsidR="00F56D0E">
        <w:rPr>
          <w:rFonts w:ascii="Times New Roman" w:hAnsi="Times New Roman" w:cs="Times New Roman"/>
          <w:color w:val="000000"/>
          <w:sz w:val="24"/>
          <w:szCs w:val="24"/>
          <w:lang w:val="kk-KZ"/>
        </w:rPr>
        <w:t>Университет)</w:t>
      </w:r>
      <w:r w:rsidR="00F56D0E" w:rsidRPr="001B7EC1">
        <w:rPr>
          <w:rFonts w:ascii="Times New Roman" w:hAnsi="Times New Roman" w:cs="Times New Roman"/>
          <w:color w:val="000000"/>
          <w:sz w:val="24"/>
          <w:szCs w:val="24"/>
          <w:lang w:val="kk-KZ"/>
        </w:rPr>
        <w:t>.</w:t>
      </w:r>
      <w:r w:rsidRPr="00BD18A9">
        <w:rPr>
          <w:rFonts w:ascii="Times New Roman" w:hAnsi="Times New Roman" w:cs="Times New Roman"/>
          <w:bCs/>
          <w:sz w:val="24"/>
          <w:lang w:val="ru-RU"/>
        </w:rPr>
        <w:t xml:space="preserve"> </w:t>
      </w:r>
    </w:p>
    <w:p w14:paraId="422E6B05" w14:textId="71FD0189" w:rsidR="006D377B" w:rsidRDefault="00C85EB4" w:rsidP="006D377B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4"/>
          <w:lang w:val="ru-RU"/>
        </w:rPr>
      </w:pPr>
      <w:r>
        <w:rPr>
          <w:rFonts w:ascii="Times New Roman" w:hAnsi="Times New Roman" w:cs="Times New Roman"/>
          <w:bCs/>
          <w:sz w:val="24"/>
          <w:lang w:val="ru-RU"/>
        </w:rPr>
        <w:t>1</w:t>
      </w:r>
      <w:r w:rsidR="00BD18A9" w:rsidRPr="00BD18A9">
        <w:rPr>
          <w:rFonts w:ascii="Times New Roman" w:hAnsi="Times New Roman" w:cs="Times New Roman"/>
          <w:bCs/>
          <w:sz w:val="24"/>
          <w:lang w:val="ru-RU"/>
        </w:rPr>
        <w:t>.</w:t>
      </w:r>
      <w:r>
        <w:rPr>
          <w:rFonts w:ascii="Times New Roman" w:hAnsi="Times New Roman" w:cs="Times New Roman"/>
          <w:bCs/>
          <w:sz w:val="24"/>
          <w:lang w:val="ru-RU"/>
        </w:rPr>
        <w:t>2</w:t>
      </w:r>
      <w:r w:rsidR="00BD18A9" w:rsidRPr="00BD18A9">
        <w:rPr>
          <w:rFonts w:ascii="Times New Roman" w:hAnsi="Times New Roman" w:cs="Times New Roman"/>
          <w:bCs/>
          <w:sz w:val="24"/>
          <w:lang w:val="ru-RU"/>
        </w:rPr>
        <w:tab/>
        <w:t xml:space="preserve">Целью </w:t>
      </w:r>
      <w:r w:rsidR="00674D33">
        <w:rPr>
          <w:rFonts w:ascii="Times New Roman" w:hAnsi="Times New Roman" w:cs="Times New Roman"/>
          <w:bCs/>
          <w:sz w:val="24"/>
          <w:lang w:val="ru-RU"/>
        </w:rPr>
        <w:t xml:space="preserve">промежуточной </w:t>
      </w:r>
      <w:r w:rsidR="00674D33" w:rsidRPr="00BD18A9">
        <w:rPr>
          <w:rFonts w:ascii="Times New Roman" w:hAnsi="Times New Roman" w:cs="Times New Roman"/>
          <w:bCs/>
          <w:sz w:val="24"/>
          <w:lang w:val="ru-RU"/>
        </w:rPr>
        <w:t>аттестации</w:t>
      </w:r>
      <w:r w:rsidR="00BD18A9" w:rsidRPr="00BD18A9">
        <w:rPr>
          <w:rFonts w:ascii="Times New Roman" w:hAnsi="Times New Roman" w:cs="Times New Roman"/>
          <w:bCs/>
          <w:sz w:val="24"/>
          <w:lang w:val="ru-RU"/>
        </w:rPr>
        <w:t xml:space="preserve"> является оценка результатов обучения по завершению изучения </w:t>
      </w:r>
      <w:r w:rsidR="006D377B">
        <w:rPr>
          <w:rFonts w:ascii="Times New Roman" w:hAnsi="Times New Roman" w:cs="Times New Roman"/>
          <w:bCs/>
          <w:sz w:val="24"/>
          <w:lang w:val="ru-RU"/>
        </w:rPr>
        <w:t>дисциплины/модуля образовательной программы.</w:t>
      </w:r>
    </w:p>
    <w:p w14:paraId="2A5917A2" w14:textId="0CAA3150" w:rsidR="00110F61" w:rsidRPr="006D377B" w:rsidRDefault="00C85EB4" w:rsidP="006D377B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4"/>
          <w:lang w:val="ru-RU"/>
        </w:rPr>
      </w:pPr>
      <w:r>
        <w:rPr>
          <w:rFonts w:ascii="Times New Roman" w:hAnsi="Times New Roman" w:cs="Times New Roman"/>
          <w:bCs/>
          <w:sz w:val="24"/>
          <w:lang w:val="ru-RU"/>
        </w:rPr>
        <w:t>1</w:t>
      </w:r>
      <w:r w:rsidR="006D377B">
        <w:rPr>
          <w:rFonts w:ascii="Times New Roman" w:hAnsi="Times New Roman" w:cs="Times New Roman"/>
          <w:bCs/>
          <w:sz w:val="24"/>
          <w:lang w:val="ru-RU"/>
        </w:rPr>
        <w:t>.</w:t>
      </w:r>
      <w:r>
        <w:rPr>
          <w:rFonts w:ascii="Times New Roman" w:hAnsi="Times New Roman" w:cs="Times New Roman"/>
          <w:bCs/>
          <w:sz w:val="24"/>
          <w:lang w:val="ru-RU"/>
        </w:rPr>
        <w:t>3</w:t>
      </w:r>
      <w:r w:rsidR="006D377B"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="00D64A19" w:rsidRPr="004F3E68">
        <w:rPr>
          <w:rFonts w:ascii="Times New Roman" w:hAnsi="Times New Roman" w:cs="Times New Roman"/>
          <w:bCs/>
          <w:sz w:val="24"/>
          <w:lang w:val="ru-RU"/>
        </w:rPr>
        <w:t xml:space="preserve">Оценивание осуществляется в соответствии с принципами </w:t>
      </w:r>
      <w:r w:rsidR="00A50D18" w:rsidRPr="004F3E68">
        <w:rPr>
          <w:rFonts w:ascii="Times New Roman" w:hAnsi="Times New Roman" w:cs="Times New Roman"/>
          <w:bCs/>
          <w:sz w:val="24"/>
          <w:lang w:val="ru-RU"/>
        </w:rPr>
        <w:t>академической честности и регулируется</w:t>
      </w:r>
      <w:r w:rsidR="00FA0E48" w:rsidRPr="004F3E68">
        <w:rPr>
          <w:rFonts w:ascii="Times New Roman" w:hAnsi="Times New Roman" w:cs="Times New Roman"/>
          <w:bCs/>
          <w:sz w:val="24"/>
          <w:lang w:val="ru-RU"/>
        </w:rPr>
        <w:t xml:space="preserve"> Правила</w:t>
      </w:r>
      <w:r w:rsidR="00A50D18" w:rsidRPr="004F3E68">
        <w:rPr>
          <w:rFonts w:ascii="Times New Roman" w:hAnsi="Times New Roman" w:cs="Times New Roman"/>
          <w:bCs/>
          <w:sz w:val="24"/>
          <w:lang w:val="ru-RU"/>
        </w:rPr>
        <w:t>ми</w:t>
      </w:r>
      <w:r w:rsidR="00FA0E48" w:rsidRPr="004F3E68">
        <w:rPr>
          <w:rFonts w:ascii="Times New Roman" w:hAnsi="Times New Roman" w:cs="Times New Roman"/>
          <w:bCs/>
          <w:sz w:val="24"/>
          <w:lang w:val="ru-RU"/>
        </w:rPr>
        <w:t xml:space="preserve"> академической честности</w:t>
      </w:r>
      <w:r w:rsidR="00A50D18" w:rsidRPr="004F3E68"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="004F3E68">
        <w:rPr>
          <w:rFonts w:ascii="Times New Roman" w:hAnsi="Times New Roman" w:cs="Times New Roman"/>
          <w:bCs/>
          <w:sz w:val="24"/>
          <w:lang w:val="ru-RU"/>
        </w:rPr>
        <w:t xml:space="preserve">ТОО </w:t>
      </w:r>
      <w:r w:rsidR="00A50D18" w:rsidRPr="004F3E68">
        <w:rPr>
          <w:rFonts w:ascii="Times New Roman" w:hAnsi="Times New Roman" w:cs="Times New Roman"/>
          <w:bCs/>
          <w:sz w:val="24"/>
          <w:lang w:val="ru-RU"/>
        </w:rPr>
        <w:t>«</w:t>
      </w:r>
      <w:proofErr w:type="spellStart"/>
      <w:r w:rsidR="00A50D18" w:rsidRPr="004F3E68">
        <w:rPr>
          <w:rFonts w:ascii="Times New Roman" w:hAnsi="Times New Roman" w:cs="Times New Roman"/>
          <w:bCs/>
          <w:sz w:val="24"/>
          <w:lang w:val="ru-RU"/>
        </w:rPr>
        <w:t>Astana</w:t>
      </w:r>
      <w:proofErr w:type="spellEnd"/>
      <w:r w:rsidR="00A50D18" w:rsidRPr="004F3E68">
        <w:rPr>
          <w:rFonts w:ascii="Times New Roman" w:hAnsi="Times New Roman" w:cs="Times New Roman"/>
          <w:bCs/>
          <w:sz w:val="24"/>
          <w:lang w:val="ru-RU"/>
        </w:rPr>
        <w:t xml:space="preserve"> IT </w:t>
      </w:r>
      <w:proofErr w:type="spellStart"/>
      <w:r w:rsidR="00A50D18" w:rsidRPr="004F3E68">
        <w:rPr>
          <w:rFonts w:ascii="Times New Roman" w:hAnsi="Times New Roman" w:cs="Times New Roman"/>
          <w:bCs/>
          <w:sz w:val="24"/>
          <w:lang w:val="ru-RU"/>
        </w:rPr>
        <w:t>University</w:t>
      </w:r>
      <w:proofErr w:type="spellEnd"/>
      <w:r w:rsidR="00A50D18" w:rsidRPr="004F3E68">
        <w:rPr>
          <w:rFonts w:ascii="Times New Roman" w:hAnsi="Times New Roman" w:cs="Times New Roman"/>
          <w:bCs/>
          <w:sz w:val="24"/>
          <w:lang w:val="ru-RU"/>
        </w:rPr>
        <w:t>»</w:t>
      </w:r>
      <w:r w:rsidR="006A7C79" w:rsidRPr="004F3E68">
        <w:rPr>
          <w:rFonts w:ascii="Times New Roman" w:hAnsi="Times New Roman" w:cs="Times New Roman"/>
          <w:bCs/>
          <w:sz w:val="24"/>
          <w:lang w:val="ru-RU"/>
        </w:rPr>
        <w:t>.</w:t>
      </w:r>
    </w:p>
    <w:p w14:paraId="249ABD4B" w14:textId="77777777" w:rsidR="002400A8" w:rsidRDefault="002400A8" w:rsidP="006D377B">
      <w:pPr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6" w:name="28reqzj" w:colFirst="0" w:colLast="0"/>
      <w:bookmarkEnd w:id="6"/>
    </w:p>
    <w:p w14:paraId="5F5C9DC4" w14:textId="4943848D" w:rsidR="00110F61" w:rsidRPr="006D377B" w:rsidRDefault="00FA0E48" w:rsidP="006D377B">
      <w:pPr>
        <w:pStyle w:val="afd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377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проведения текущего контроля успеваемости обучающ</w:t>
      </w:r>
      <w:r w:rsidR="002400A8" w:rsidRPr="006D377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ихся</w:t>
      </w:r>
    </w:p>
    <w:p w14:paraId="3E74C2DC" w14:textId="73AD4F49" w:rsidR="00C85EB4" w:rsidRPr="00C85EB4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1n1mu2y" w:colFirst="0" w:colLast="0"/>
      <w:bookmarkEnd w:id="7"/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Текущий контроль успевае</w:t>
      </w:r>
      <w:r w:rsidR="002C39CA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мости </w:t>
      </w:r>
      <w:r w:rsidR="0011264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обучающихся включает</w:t>
      </w:r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контроль знаний на аудиторных и внеаудиторных занятиях. </w:t>
      </w:r>
      <w:bookmarkStart w:id="8" w:name="471acqr" w:colFirst="0" w:colLast="0"/>
      <w:bookmarkEnd w:id="8"/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Оценка текущего контроля успеваемости (оценка рейтинга допуска) складывается из оценок текущего контроля на аудиторных и </w:t>
      </w:r>
      <w:r w:rsidR="00C371BC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внеаудиторных занятиях и оценок </w:t>
      </w:r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рубежного контроля.</w:t>
      </w:r>
      <w:bookmarkStart w:id="9" w:name="2m6kmyk" w:colFirst="0" w:colLast="0"/>
      <w:bookmarkEnd w:id="9"/>
    </w:p>
    <w:p w14:paraId="7CF8AD17" w14:textId="16B525B8" w:rsidR="00C85EB4" w:rsidRPr="00C85EB4" w:rsidRDefault="00C371BC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FA0E48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роки, количеств</w:t>
      </w:r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о и порядок рубежного контроля реализуется в соответствии с академическим календарем</w:t>
      </w:r>
      <w:r w:rsidR="00FA0E48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581B102" w14:textId="03DE29DD" w:rsidR="00E1077A" w:rsidRPr="00C85EB4" w:rsidRDefault="00C371BC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A0E48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Порядок организации и проведения текущего контроля успеваемости обу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чающихся определяется А</w:t>
      </w:r>
      <w:r w:rsidR="00FA0E48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кадемической политикой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kk-KZ"/>
        </w:rPr>
        <w:t>«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kk-KZ"/>
        </w:rPr>
        <w:t>»</w:t>
      </w:r>
      <w:r w:rsidR="009B5151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утвержденн</w:t>
      </w:r>
      <w:r w:rsidR="00C85EB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9B5151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й У</w:t>
      </w:r>
      <w:r w:rsidR="00227624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чены</w:t>
      </w:r>
      <w:bookmarkStart w:id="10" w:name="3lbifu6" w:colFirst="0" w:colLast="0"/>
      <w:bookmarkEnd w:id="10"/>
      <w:r w:rsidR="009B5151" w:rsidRP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>м советом университета.</w:t>
      </w:r>
    </w:p>
    <w:p w14:paraId="44BF2C18" w14:textId="38B5D5E2" w:rsidR="00933863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Учебные достижения обучающихся по всем видам контроля (текущий контроль, промежуточная аттестация) оцениваются по </w:t>
      </w:r>
      <w:proofErr w:type="spellStart"/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балльно</w:t>
      </w:r>
      <w:proofErr w:type="spellEnd"/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-рейтинговой буквенной системе оценки учебных достижений обучающихся с переводом в традиционную шкалу оценок согласно приложению </w:t>
      </w:r>
      <w:r w:rsidR="00112644">
        <w:rPr>
          <w:rFonts w:ascii="Times New Roman" w:hAnsi="Times New Roman" w:cs="Times New Roman"/>
          <w:color w:val="000000"/>
          <w:sz w:val="24"/>
          <w:szCs w:val="24"/>
        </w:rPr>
        <w:t xml:space="preserve">1 к </w:t>
      </w:r>
      <w:r w:rsidR="00112644" w:rsidRPr="006E63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настоящ</w:t>
      </w:r>
      <w:r w:rsidRPr="006E63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им Правилам</w:t>
      </w:r>
      <w:r w:rsidRPr="0093386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bookmarkStart w:id="11" w:name="4kgg8ps" w:colFirst="0" w:colLast="0"/>
      <w:bookmarkEnd w:id="11"/>
    </w:p>
    <w:p w14:paraId="7B8E33DA" w14:textId="108E78DB" w:rsidR="00110F61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Учебные достижения обучающихся по языкам (иностранному, казахскому, русскому) оцениваются в соответствии с уровневой моделью их изучения по шкале согласно приложению 2 к настоящим Правилам.</w:t>
      </w:r>
    </w:p>
    <w:p w14:paraId="196831CD" w14:textId="77777777" w:rsidR="002767CD" w:rsidRPr="009510BF" w:rsidRDefault="002767CD" w:rsidP="0091518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4B45D6" w14:textId="0D5E9095" w:rsidR="00110F61" w:rsidRPr="002767CD" w:rsidRDefault="00FA0E48" w:rsidP="00C85EB4">
      <w:pPr>
        <w:pStyle w:val="afd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2zlqixl" w:colFirst="0" w:colLast="0"/>
      <w:bookmarkEnd w:id="12"/>
      <w:r w:rsidRPr="002767C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Порядок проведения промежуточно</w:t>
      </w:r>
      <w:r w:rsidR="00C85E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й</w:t>
      </w:r>
      <w:r w:rsidR="009B515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gramStart"/>
      <w:r w:rsidR="00C85E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аттестации </w:t>
      </w:r>
      <w:r w:rsidR="009B515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C85E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обучающихся</w:t>
      </w:r>
      <w:proofErr w:type="gramEnd"/>
    </w:p>
    <w:p w14:paraId="051774B9" w14:textId="4449B9F0" w:rsidR="00933863" w:rsidRPr="00E650D6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1er0t5e" w:colFirst="0" w:colLast="0"/>
      <w:bookmarkEnd w:id="13"/>
      <w:r w:rsidRPr="00E650D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Промежуточн</w:t>
      </w:r>
      <w:r w:rsidR="002767CD" w:rsidRPr="00E650D6">
        <w:rPr>
          <w:rFonts w:ascii="Times New Roman" w:hAnsi="Times New Roman" w:cs="Times New Roman"/>
          <w:color w:val="000000"/>
          <w:sz w:val="24"/>
          <w:szCs w:val="24"/>
          <w:lang w:val="ru-RU"/>
        </w:rPr>
        <w:t>ая аттестация обучающихся</w:t>
      </w:r>
      <w:r w:rsidRPr="00E650D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осуществляется в соответствии с академическим календарем, рабочим учебным планом и учебными программами,</w:t>
      </w:r>
      <w:r w:rsidR="002767CD" w:rsidRPr="00E650D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разработанными на основе ГОСО.</w:t>
      </w:r>
      <w:bookmarkStart w:id="14" w:name="3yqobt7" w:colFirst="0" w:colLast="0"/>
      <w:bookmarkEnd w:id="14"/>
    </w:p>
    <w:p w14:paraId="1209625E" w14:textId="77777777" w:rsidR="00933863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Промежуточная аттестация обучающихся проводится в форме сдачи экзаменов, защиты курсовых работ (проектов) и отчетов по профессиональной практике с обязательным выставлением оценки и определяется, как экзаменационная сессия.</w:t>
      </w:r>
      <w:bookmarkStart w:id="15" w:name="2dvym10" w:colFirst="0" w:colLast="0"/>
      <w:bookmarkEnd w:id="15"/>
    </w:p>
    <w:p w14:paraId="0D252506" w14:textId="77777777" w:rsidR="00933863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Порядок организации и проведения промеж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уточной аттестации обучающихся осуществляется в соответствии с А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кадемической политикой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kk-KZ"/>
        </w:rPr>
        <w:t>«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2767CD" w:rsidRPr="00933863">
        <w:rPr>
          <w:rFonts w:ascii="Times New Roman" w:hAnsi="Times New Roman" w:cs="Times New Roman"/>
          <w:color w:val="000000"/>
          <w:sz w:val="24"/>
          <w:szCs w:val="24"/>
          <w:lang w:val="kk-KZ"/>
        </w:rPr>
        <w:t>»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16" w:name="t18w8t" w:colFirst="0" w:colLast="0"/>
      <w:bookmarkEnd w:id="16"/>
    </w:p>
    <w:p w14:paraId="22644685" w14:textId="43431493" w:rsidR="00933863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 экзамена по каждой учебн</w:t>
      </w:r>
      <w:r w:rsidR="00CA1080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ой дисциплине определяется </w:t>
      </w:r>
      <w:r w:rsid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профессорско-преподавательским составом и </w:t>
      </w:r>
      <w:r w:rsidR="005622F3" w:rsidRPr="005622F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директорами департаментов</w:t>
      </w:r>
      <w:r w:rsidR="00CC4CC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C4CC9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</w:t>
      </w:r>
      <w:r w:rsidR="00C85E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A1080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и отражается в </w:t>
      </w:r>
      <w:proofErr w:type="spellStart"/>
      <w:r w:rsidR="00CA1080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силлабусе</w:t>
      </w:r>
      <w:proofErr w:type="spellEnd"/>
      <w:r w:rsidR="00CA1080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дисциплины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17" w:name="3d0wewm" w:colFirst="0" w:colLast="0"/>
      <w:bookmarkEnd w:id="17"/>
    </w:p>
    <w:p w14:paraId="20EBCD03" w14:textId="04A62B10" w:rsidR="00933863" w:rsidRPr="00933863" w:rsidRDefault="00FA0E48" w:rsidP="00C85EB4">
      <w:pPr>
        <w:pStyle w:val="afd"/>
        <w:numPr>
          <w:ilvl w:val="1"/>
          <w:numId w:val="2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Организация и проведение промежуточной аттестации (экзаменационной сессии) обучающихся осу</w:t>
      </w:r>
      <w:r w:rsidR="009C1CC7">
        <w:rPr>
          <w:rFonts w:ascii="Times New Roman" w:hAnsi="Times New Roman" w:cs="Times New Roman"/>
          <w:color w:val="000000"/>
          <w:sz w:val="24"/>
          <w:szCs w:val="24"/>
          <w:lang w:val="ru-RU"/>
        </w:rPr>
        <w:t>ществляется офисом Регистратора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18" w:name="1s66p4f" w:colFirst="0" w:colLast="0"/>
      <w:bookmarkEnd w:id="18"/>
    </w:p>
    <w:p w14:paraId="4AA47684" w14:textId="77777777" w:rsidR="00933863" w:rsidRPr="00933863" w:rsidRDefault="00FA0E48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результатам промежуточной аттестации офис Регистратор составляет академический рейтинг обучающихся.</w:t>
      </w:r>
      <w:bookmarkStart w:id="19" w:name="4c5u7s8" w:colFirst="0" w:colLast="0"/>
      <w:bookmarkEnd w:id="19"/>
    </w:p>
    <w:p w14:paraId="61D8B95D" w14:textId="1772266A" w:rsidR="00933863" w:rsidRPr="00933863" w:rsidRDefault="00FA0E48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подведении итогов промежуточной аттестации по учебной дисциплине учитыва</w:t>
      </w:r>
      <w:r w:rsidR="00E3533F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тся оценка, полученная на экзамене, и средний балл оценок текущего контроля успеваемости в течение академического периода (оценка рейтинга допуска)</w:t>
      </w:r>
      <w:r w:rsidR="009B5151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100 бальной шкале</w:t>
      </w:r>
      <w:r w:rsidR="009063A4"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оценивания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20" w:name="2rb4i01" w:colFirst="0" w:colLast="0"/>
      <w:bookmarkEnd w:id="20"/>
    </w:p>
    <w:p w14:paraId="24367481" w14:textId="77777777" w:rsidR="00933863" w:rsidRPr="00933863" w:rsidRDefault="00FA0E48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Положительная оценка промежуточной аттестации служит основанием для зачета освоенных кредитов в установленном объеме по соответствующей учебной дисциплине и записывается в транскрипт обучающегося.</w:t>
      </w:r>
      <w:bookmarkStart w:id="21" w:name="16ges7u" w:colFirst="0" w:colLast="0"/>
      <w:bookmarkEnd w:id="21"/>
    </w:p>
    <w:p w14:paraId="5E0A4653" w14:textId="77777777" w:rsidR="00933863" w:rsidRPr="00933863" w:rsidRDefault="00FA0E48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случае, если обучающийся получает по итоговому контролю (экзамену) оценку "неудовлетворительно</w:t>
      </w:r>
      <w:r w:rsidRPr="005622F3">
        <w:rPr>
          <w:rFonts w:ascii="Times New Roman" w:hAnsi="Times New Roman" w:cs="Times New Roman"/>
          <w:color w:val="000000"/>
          <w:sz w:val="24"/>
          <w:szCs w:val="24"/>
          <w:lang w:val="ru-RU"/>
        </w:rPr>
        <w:t>", итоговая оценка по дисциплине не подсчитывается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кредиты по нему не засчитываются.</w:t>
      </w:r>
      <w:bookmarkStart w:id="22" w:name="3qg2avn" w:colFirst="0" w:colLast="0"/>
      <w:bookmarkEnd w:id="22"/>
    </w:p>
    <w:p w14:paraId="2C897EE5" w14:textId="665D2AE1" w:rsidR="00933863" w:rsidRPr="00933863" w:rsidRDefault="00FA0E48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22F3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Пересдача положительной оценки по итоговому контролю с целью ее повышения не разрешается</w:t>
      </w:r>
      <w:r w:rsidRPr="0093386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23" w:name="25lcl3g" w:colFirst="0" w:colLast="0"/>
      <w:bookmarkEnd w:id="23"/>
    </w:p>
    <w:p w14:paraId="48FC61B0" w14:textId="77777777" w:rsidR="001D37F9" w:rsidRPr="001D37F9" w:rsidRDefault="000F553A" w:rsidP="00C85EB4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386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В случае получения оценки "неудовлетворительно" соответствующая знаку "</w:t>
      </w:r>
      <w:r w:rsidRPr="00933863">
        <w:rPr>
          <w:rFonts w:ascii="Times New Roman" w:hAnsi="Times New Roman" w:cs="Times New Roman"/>
          <w:color w:val="000000"/>
          <w:spacing w:val="2"/>
          <w:sz w:val="24"/>
          <w:szCs w:val="24"/>
        </w:rPr>
        <w:t>F</w:t>
      </w:r>
      <w:r w:rsidRPr="0093386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Х" обучающийся имеет возможность пересдать итоговый контроль без повторного </w:t>
      </w:r>
      <w:r w:rsidRPr="001D37F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прохождения программы учебной дисциплины/модуля.</w:t>
      </w:r>
      <w:r w:rsidR="00A10B54" w:rsidRPr="001D37F9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</w:p>
    <w:p w14:paraId="2222C0DA" w14:textId="494E4EA8" w:rsidR="00E3533F" w:rsidRPr="005622F3" w:rsidRDefault="00E3533F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5622F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Общее суммарное количество пересдачи экзамена по одной дисциплине не должно превышать трех раз (1. первая сдача экзамена; 2. Второе повторное изучение дисциплины (</w:t>
      </w:r>
      <w:r w:rsidRPr="005622F3">
        <w:rPr>
          <w:rFonts w:ascii="Times New Roman" w:hAnsi="Times New Roman" w:cs="Times New Roman"/>
          <w:sz w:val="24"/>
          <w:szCs w:val="24"/>
          <w:highlight w:val="yellow"/>
        </w:rPr>
        <w:t>Retake</w:t>
      </w:r>
      <w:r w:rsidRPr="005622F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) или пересдача после оценки «</w:t>
      </w:r>
      <w:r w:rsidRPr="005622F3">
        <w:rPr>
          <w:rFonts w:ascii="Times New Roman" w:hAnsi="Times New Roman" w:cs="Times New Roman"/>
          <w:sz w:val="24"/>
          <w:szCs w:val="24"/>
          <w:highlight w:val="yellow"/>
        </w:rPr>
        <w:t>FX</w:t>
      </w:r>
      <w:r w:rsidRPr="005622F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»; 3. Третья пересдача экзамена после повторного изучения дисциплины). Если при третьей сдаче экзамена по дисциплине обучающийся получает оценку «неудовлетворительно» (соответствующую знаку «</w:t>
      </w:r>
      <w:r w:rsidRPr="005622F3">
        <w:rPr>
          <w:rFonts w:ascii="Times New Roman" w:hAnsi="Times New Roman" w:cs="Times New Roman"/>
          <w:sz w:val="24"/>
          <w:szCs w:val="24"/>
          <w:highlight w:val="yellow"/>
        </w:rPr>
        <w:t>FX</w:t>
      </w:r>
      <w:r w:rsidRPr="005622F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» или «</w:t>
      </w:r>
      <w:r w:rsidRPr="005622F3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Pr="005622F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»), то он отчисляется из вуза за академическую неуспеваемость.</w:t>
      </w:r>
    </w:p>
    <w:p w14:paraId="5F3AEBA3" w14:textId="77777777" w:rsidR="00E3533F" w:rsidRPr="00E3533F" w:rsidRDefault="00354E3A" w:rsidP="00E3533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353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Пересдачи итогового контроля с оценки, соответствующей знаку «FX» допускаются в период промежуточной аттестации и в период каникул до начала очередного академического периода.</w:t>
      </w:r>
      <w:r w:rsidR="00E3533F" w:rsidRPr="00E353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0742EB64" w14:textId="77777777" w:rsidR="00E3533F" w:rsidRPr="00E3533F" w:rsidRDefault="00354E3A" w:rsidP="00E3533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3533F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случае получения оценки «неудовлетворительно», соответствующей знаку «F», обучающийся должен вновь записаться на данную дисциплину/модуль, пройти всю ее программу, выполнить все задания, получить в установленном порядке допуск к итоговому контролю, сдать итоговый контроль (экзамен). Повторная запись на учебную дисциплину/модуль осуществляется только на платной основе.</w:t>
      </w:r>
    </w:p>
    <w:p w14:paraId="19F538DC" w14:textId="77777777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Обучающиеся сдают экзамены в строгом соответствии с утвержденным рабочим и индивидуальным учебным планом и учебными программами дисциплин.</w:t>
      </w:r>
      <w:bookmarkStart w:id="24" w:name="34qadz2" w:colFirst="0" w:colLast="0"/>
      <w:bookmarkEnd w:id="24"/>
    </w:p>
    <w:p w14:paraId="544D18D6" w14:textId="77777777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Обучающиеся в случаях необходимости сдают экзамены по дисциплинам дополнительных видов обучения, результаты, сдачи которых записываются в экзаменационную ведомость и транскрипт (кроме военной подготовки).</w:t>
      </w:r>
      <w:bookmarkStart w:id="25" w:name="1jvko6v" w:colFirst="0" w:colLast="0"/>
      <w:bookmarkEnd w:id="25"/>
    </w:p>
    <w:p w14:paraId="7B979100" w14:textId="77777777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пересдачи экзамена с оценки "неудовлетворительно" на положительную или повышения среднего балла успеваемости (</w:t>
      </w:r>
      <w:r w:rsidRPr="003D6ED0">
        <w:rPr>
          <w:rFonts w:ascii="Times New Roman" w:hAnsi="Times New Roman" w:cs="Times New Roman"/>
          <w:color w:val="000000"/>
          <w:sz w:val="24"/>
          <w:szCs w:val="24"/>
        </w:rPr>
        <w:t>GPA</w:t>
      </w: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) обучающийся в следующем академическом периоде или в летнем семестре вновь посещает все виды учебных занятий, предусмотренных рабочим учебным планом по данной дисциплине, получает допуск и сдает итоговый контроль.</w:t>
      </w:r>
      <w:bookmarkStart w:id="26" w:name="43v86uo" w:colFirst="0" w:colLast="0"/>
      <w:bookmarkEnd w:id="26"/>
      <w:r w:rsidR="00E64C05"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данном случае обучающийся вновь проходит процедуру записи на учебную дисциплину.</w:t>
      </w:r>
      <w:bookmarkStart w:id="27" w:name="2j0ih2h" w:colFirst="0" w:colLast="0"/>
      <w:bookmarkEnd w:id="27"/>
    </w:p>
    <w:p w14:paraId="5FBF7AC2" w14:textId="10A9AFFC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Обучающийся, несогласный с результатом итогового контроля, подает</w:t>
      </w:r>
      <w:r w:rsidR="00163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163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апелляцию</w:t>
      </w:r>
      <w:proofErr w:type="gramEnd"/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позднее следующего рабочего дня после проведения экзамена.</w:t>
      </w:r>
      <w:bookmarkStart w:id="28" w:name="y5sraa" w:colFirst="0" w:colLast="0"/>
      <w:bookmarkEnd w:id="28"/>
    </w:p>
    <w:p w14:paraId="0CE2A938" w14:textId="77777777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На период экзаменационной сессии (промежуточной аттестации) приказом руководителя вуза создается апелляционная комиссия из числа преподавателей, квалификация которых соответствует профилю </w:t>
      </w:r>
      <w:proofErr w:type="spellStart"/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апеллируемых</w:t>
      </w:r>
      <w:proofErr w:type="spellEnd"/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дисциплин.</w:t>
      </w:r>
      <w:bookmarkStart w:id="29" w:name="3i5g9y3" w:colFirst="0" w:colLast="0"/>
      <w:bookmarkEnd w:id="29"/>
    </w:p>
    <w:p w14:paraId="21AB1435" w14:textId="77777777" w:rsidR="003D6ED0" w:rsidRPr="003D6ED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6ED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 апелляционной комиссии оформляется протоколом, на основании которого составляется экзаменационная ведомость (в произвольной форме).</w:t>
      </w:r>
      <w:bookmarkStart w:id="30" w:name="1xaqk5w" w:colFirst="0" w:colLast="0"/>
      <w:bookmarkEnd w:id="30"/>
    </w:p>
    <w:p w14:paraId="7605B880" w14:textId="2E71F9BE" w:rsidR="000016E0" w:rsidRPr="001C3BA6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Обучающиеся, </w:t>
      </w:r>
      <w:r w:rsidR="008F4A14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освоившие полные академические кредиты за курс </w:t>
      </w: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на основании представления декана факультета переводятся на следующий</w:t>
      </w:r>
      <w:r w:rsidR="0068013A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курс приказом </w:t>
      </w:r>
      <w:r w:rsidR="0068013A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kk-KZ"/>
        </w:rPr>
        <w:t>Ректора</w:t>
      </w: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  <w:bookmarkStart w:id="31" w:name="1bkyn9b" w:colFirst="0" w:colLast="0"/>
      <w:bookmarkEnd w:id="31"/>
    </w:p>
    <w:p w14:paraId="0BA857B8" w14:textId="30C3C9B4" w:rsidR="001C3BA6" w:rsidRPr="001C3BA6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Обучающийся, не </w:t>
      </w:r>
      <w:r w:rsidR="008F4A14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освоивший академические кредиты за курс</w:t>
      </w: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, </w:t>
      </w:r>
      <w:r w:rsidR="001C3BA6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может записаться на повторное прохождение дисциплины на платной основе в летнем семестре, но не более на 27 академических кредитов.</w:t>
      </w:r>
    </w:p>
    <w:p w14:paraId="5663A562" w14:textId="72E9FE7D" w:rsidR="001C3BA6" w:rsidRPr="001C3BA6" w:rsidRDefault="001C3BA6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При положительном результате повторной сдачи экзамена вновь подсчитывается итоговая оценка, которая записывается в экзаменационную ведомость и транскрипт.</w:t>
      </w:r>
      <w:bookmarkStart w:id="32" w:name="pv6qcq" w:colFirst="0" w:colLast="0"/>
      <w:bookmarkEnd w:id="32"/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При расчете среднего балла успеваемости учитываются последние оценки по учебной дисциплине.</w:t>
      </w:r>
    </w:p>
    <w:p w14:paraId="17D66237" w14:textId="2955A9E6" w:rsidR="00CD1593" w:rsidRPr="001C3BA6" w:rsidRDefault="001C3BA6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Обучающийся, не освоивший академические кредиты (включительно результаты повторного прохождения дисциплин) </w:t>
      </w:r>
      <w:r w:rsidR="00FA0E48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остается на повторный курс обучения</w:t>
      </w:r>
      <w:bookmarkStart w:id="33" w:name="3vkm5x4" w:colFirst="0" w:colLast="0"/>
      <w:bookmarkEnd w:id="33"/>
      <w:r w:rsidR="008F4A14" w:rsidRPr="001C3BA6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или отчисляется по распоряжению декана за академическую неуспеваемость.</w:t>
      </w:r>
    </w:p>
    <w:p w14:paraId="7ABB51B4" w14:textId="77777777" w:rsidR="00AE3D8C" w:rsidRPr="00AE3D8C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39uu90j" w:colFirst="0" w:colLast="0"/>
      <w:bookmarkEnd w:id="34"/>
      <w:r w:rsidRPr="00CD1593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транскрипт записываются все итоговые оценки обучающегося, включая положительные результаты повторной сдачи экзаменов.</w:t>
      </w:r>
      <w:bookmarkStart w:id="35" w:name="1p04j8c" w:colFirst="0" w:colLast="0"/>
      <w:bookmarkEnd w:id="35"/>
    </w:p>
    <w:p w14:paraId="6D39E29C" w14:textId="77777777" w:rsidR="00AE3D8C" w:rsidRPr="00AE3D8C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3D8C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Обучающийся, оставленный на повторный курс, обучается по ранее принятому индивидуальному учебному плану или вновь сформировавшему индивидуальному учебному плану.</w:t>
      </w:r>
      <w:bookmarkStart w:id="36" w:name="48zs1w5" w:colFirst="0" w:colLast="0"/>
      <w:bookmarkEnd w:id="36"/>
    </w:p>
    <w:p w14:paraId="7A3EE398" w14:textId="7DE4A6E4" w:rsidR="00AE3D8C" w:rsidRPr="00C22D96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37" w:name="2o52c3y" w:colFirst="0" w:colLast="0"/>
      <w:bookmarkStart w:id="38" w:name="13acmbr" w:colFirst="0" w:colLast="0"/>
      <w:bookmarkEnd w:id="37"/>
      <w:bookmarkEnd w:id="38"/>
      <w:r w:rsidRPr="00AE3D8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Результаты экзаменов и предложения по улучшению учебного процесса после завершения экзаменационной с</w:t>
      </w:r>
      <w:r w:rsidR="00AE0D48" w:rsidRPr="00AE3D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ессии обсуждаются на </w:t>
      </w:r>
      <w:r w:rsidR="00AE0D48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заседании </w:t>
      </w:r>
      <w:r w:rsidR="001C3BA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Учебно-методического</w:t>
      </w:r>
      <w:r w:rsidR="004E609D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="00AE0D48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4E609D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ченого советов университета</w:t>
      </w:r>
      <w:r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39" w:name="3na04zk" w:colFirst="0" w:colLast="0"/>
      <w:bookmarkEnd w:id="39"/>
    </w:p>
    <w:p w14:paraId="0C96EC9A" w14:textId="77777777" w:rsidR="00AE3D8C" w:rsidRPr="00C22D96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Резул</w:t>
      </w:r>
      <w:r w:rsidR="000E3F1B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ьтаты экзаменационных сессий университет</w:t>
      </w:r>
      <w:r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представляет в уполномоченный орган в области образования</w:t>
      </w:r>
      <w:r w:rsidR="00CA206B"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запросу</w:t>
      </w:r>
      <w:r w:rsidRPr="00C22D9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40" w:name="22faf7d" w:colFirst="0" w:colLast="0"/>
      <w:bookmarkEnd w:id="40"/>
    </w:p>
    <w:p w14:paraId="5FA3630E" w14:textId="759172F4" w:rsidR="00110F61" w:rsidRPr="00C63C40" w:rsidRDefault="00FA0E48" w:rsidP="00E3533F">
      <w:pPr>
        <w:pStyle w:val="afd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C63C40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Лицу, отчисленному из вуза, вы</w:t>
      </w:r>
      <w:r w:rsidR="00C63C40" w:rsidRPr="00C63C40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дается транскрипт</w:t>
      </w:r>
      <w:r w:rsidRPr="00C63C40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14:paraId="1A1BE92E" w14:textId="0FE90461" w:rsidR="005D29C9" w:rsidRDefault="005D29C9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59AE17" w14:textId="30871D52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7F387D" w14:textId="4835A770" w:rsidR="0043547B" w:rsidRPr="00C731A9" w:rsidRDefault="0043547B" w:rsidP="00E3533F">
      <w:pPr>
        <w:pStyle w:val="afd"/>
        <w:widowControl w:val="0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31A9">
        <w:rPr>
          <w:rStyle w:val="s0"/>
          <w:b/>
          <w:bCs/>
          <w:sz w:val="24"/>
          <w:szCs w:val="24"/>
          <w:lang w:val="ru-RU"/>
        </w:rPr>
        <w:t>О</w:t>
      </w:r>
      <w:r w:rsidRPr="00C7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б организации и проведении государственного экзамена по дисциплине «</w:t>
      </w:r>
      <w:r w:rsidR="00C63C40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C7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стория Казахстана»</w:t>
      </w:r>
    </w:p>
    <w:p w14:paraId="36BDBAE2" w14:textId="77777777" w:rsidR="0043547B" w:rsidRPr="00CC4CC9" w:rsidRDefault="0043547B" w:rsidP="0043547B">
      <w:pPr>
        <w:widowControl w:val="0"/>
        <w:spacing w:after="0"/>
        <w:ind w:firstLine="454"/>
        <w:jc w:val="both"/>
        <w:rPr>
          <w:rStyle w:val="s0"/>
          <w:b/>
          <w:bCs/>
          <w:sz w:val="24"/>
          <w:szCs w:val="24"/>
          <w:lang w:val="ru-RU"/>
        </w:rPr>
      </w:pPr>
    </w:p>
    <w:p w14:paraId="7C60F3C7" w14:textId="3509405C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Style w:val="s0"/>
          <w:sz w:val="24"/>
          <w:szCs w:val="24"/>
          <w:lang w:val="ru-RU"/>
        </w:rPr>
      </w:pPr>
      <w:r w:rsidRPr="00CC4CC9">
        <w:rPr>
          <w:rStyle w:val="s0"/>
          <w:sz w:val="24"/>
          <w:szCs w:val="24"/>
          <w:lang w:val="ru-RU"/>
        </w:rPr>
        <w:t>Обучающиеся университет</w:t>
      </w:r>
      <w:r w:rsidRPr="00CC4CC9">
        <w:rPr>
          <w:rStyle w:val="s0"/>
          <w:sz w:val="24"/>
          <w:szCs w:val="24"/>
          <w:lang w:val="kk-KZ"/>
        </w:rPr>
        <w:t>а</w:t>
      </w:r>
      <w:r w:rsidRPr="00CC4CC9">
        <w:rPr>
          <w:rStyle w:val="s0"/>
          <w:sz w:val="24"/>
          <w:szCs w:val="24"/>
          <w:lang w:val="ru-RU"/>
        </w:rPr>
        <w:t xml:space="preserve"> всех программ бакалавриата, сдают государственный экзамен по дисциплине «</w:t>
      </w:r>
      <w:r w:rsidR="00C63C40">
        <w:rPr>
          <w:rStyle w:val="s0"/>
          <w:sz w:val="24"/>
          <w:szCs w:val="24"/>
          <w:lang w:val="ru-RU"/>
        </w:rPr>
        <w:t>И</w:t>
      </w:r>
      <w:r w:rsidRPr="00CC4CC9">
        <w:rPr>
          <w:rStyle w:val="s0"/>
          <w:sz w:val="24"/>
          <w:szCs w:val="24"/>
          <w:lang w:val="ru-RU"/>
        </w:rPr>
        <w:t>стория Казахстана» по завершении ее изучения, в том же академическом периоде.</w:t>
      </w:r>
      <w:bookmarkStart w:id="41" w:name="SUB6600"/>
      <w:bookmarkStart w:id="42" w:name="SUB6800"/>
      <w:bookmarkStart w:id="43" w:name="SUB6900"/>
      <w:bookmarkEnd w:id="41"/>
      <w:bookmarkEnd w:id="42"/>
      <w:bookmarkEnd w:id="43"/>
    </w:p>
    <w:p w14:paraId="1D44F299" w14:textId="51E3CF20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Style w:val="s0"/>
          <w:sz w:val="24"/>
          <w:szCs w:val="24"/>
          <w:lang w:val="ru-RU"/>
        </w:rPr>
        <w:t xml:space="preserve">Для проведения государственного экзамена по </w:t>
      </w:r>
      <w:r w:rsidR="00A15721" w:rsidRPr="00CC4CC9">
        <w:rPr>
          <w:rStyle w:val="s0"/>
          <w:sz w:val="24"/>
          <w:szCs w:val="24"/>
          <w:lang w:val="ru-RU"/>
        </w:rPr>
        <w:t>дисциплине «</w:t>
      </w:r>
      <w:r w:rsidR="000E1AA8">
        <w:rPr>
          <w:rStyle w:val="s0"/>
          <w:sz w:val="24"/>
          <w:szCs w:val="24"/>
          <w:lang w:val="ru-RU"/>
        </w:rPr>
        <w:t>И</w:t>
      </w:r>
      <w:r w:rsidR="000E1AA8" w:rsidRPr="00CC4CC9">
        <w:rPr>
          <w:rStyle w:val="s0"/>
          <w:sz w:val="24"/>
          <w:szCs w:val="24"/>
          <w:lang w:val="ru-RU"/>
        </w:rPr>
        <w:t>стория Казахстана</w:t>
      </w:r>
      <w:r w:rsidRPr="00CC4CC9">
        <w:rPr>
          <w:rStyle w:val="s0"/>
          <w:sz w:val="24"/>
          <w:szCs w:val="24"/>
          <w:lang w:val="ru-RU"/>
        </w:rPr>
        <w:t xml:space="preserve">» на основе типовой учебной программы по данной дисциплине разрабатывает рабочую учебную 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>программу единую для всех форм обучения и специальностей.</w:t>
      </w:r>
      <w:bookmarkStart w:id="44" w:name="SUB7000"/>
      <w:bookmarkStart w:id="45" w:name="SUB7100"/>
      <w:bookmarkStart w:id="46" w:name="SUB7300"/>
      <w:bookmarkEnd w:id="44"/>
      <w:bookmarkEnd w:id="45"/>
      <w:bookmarkEnd w:id="46"/>
    </w:p>
    <w:p w14:paraId="2E5238E0" w14:textId="3E516030" w:rsidR="00C731A9" w:rsidRPr="00CC4CC9" w:rsidRDefault="0043547B" w:rsidP="002D2A68">
      <w:pPr>
        <w:pStyle w:val="afd"/>
        <w:numPr>
          <w:ilvl w:val="1"/>
          <w:numId w:val="21"/>
        </w:numPr>
        <w:spacing w:after="0"/>
        <w:jc w:val="both"/>
        <w:rPr>
          <w:rStyle w:val="s0"/>
          <w:sz w:val="24"/>
          <w:szCs w:val="24"/>
          <w:lang w:val="ru-RU"/>
        </w:rPr>
      </w:pPr>
      <w:r w:rsidRPr="00CC4CC9">
        <w:rPr>
          <w:rStyle w:val="s0"/>
          <w:sz w:val="24"/>
          <w:szCs w:val="24"/>
          <w:lang w:val="ru-RU"/>
        </w:rPr>
        <w:t>Председатель и состав</w:t>
      </w:r>
      <w:r w:rsidR="002D2A68" w:rsidRPr="00CC4CC9">
        <w:rPr>
          <w:rStyle w:val="s0"/>
          <w:sz w:val="24"/>
          <w:szCs w:val="24"/>
          <w:lang w:val="ru-RU"/>
        </w:rPr>
        <w:t xml:space="preserve"> государственной экзаменационной комиссии (далее </w:t>
      </w:r>
      <w:r w:rsidRPr="00CC4CC9">
        <w:rPr>
          <w:rStyle w:val="s0"/>
          <w:sz w:val="24"/>
          <w:szCs w:val="24"/>
          <w:lang w:val="ru-RU"/>
        </w:rPr>
        <w:t>ГЭК</w:t>
      </w:r>
      <w:r w:rsidR="002D2A68" w:rsidRPr="00CC4CC9">
        <w:rPr>
          <w:rStyle w:val="s0"/>
          <w:sz w:val="24"/>
          <w:szCs w:val="24"/>
          <w:lang w:val="ru-RU"/>
        </w:rPr>
        <w:t>)</w:t>
      </w:r>
      <w:r w:rsidRPr="00CC4CC9">
        <w:rPr>
          <w:rStyle w:val="s0"/>
          <w:sz w:val="24"/>
          <w:szCs w:val="24"/>
          <w:lang w:val="ru-RU"/>
        </w:rPr>
        <w:t xml:space="preserve"> по дисциплине «</w:t>
      </w:r>
      <w:r w:rsidR="00E52852">
        <w:rPr>
          <w:rStyle w:val="s0"/>
          <w:sz w:val="24"/>
          <w:szCs w:val="24"/>
          <w:lang w:val="ru-RU"/>
        </w:rPr>
        <w:t>И</w:t>
      </w:r>
      <w:r w:rsidRPr="00CC4CC9">
        <w:rPr>
          <w:rStyle w:val="s0"/>
          <w:sz w:val="24"/>
          <w:szCs w:val="24"/>
          <w:lang w:val="ru-RU"/>
        </w:rPr>
        <w:t xml:space="preserve">стория Казахстана» утверждается приказом ректора университета на основании </w:t>
      </w:r>
      <w:bookmarkStart w:id="47" w:name="SUB7500"/>
      <w:bookmarkEnd w:id="47"/>
      <w:r w:rsidRPr="00CC4CC9">
        <w:rPr>
          <w:rStyle w:val="s0"/>
          <w:sz w:val="24"/>
          <w:szCs w:val="24"/>
          <w:lang w:val="ru-RU"/>
        </w:rPr>
        <w:t xml:space="preserve">представления декана. </w:t>
      </w:r>
      <w:bookmarkStart w:id="48" w:name="SUB7600"/>
      <w:bookmarkEnd w:id="48"/>
    </w:p>
    <w:p w14:paraId="5D6D4E7F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Расписание заседаний ГЭК составляется офисом Регистратора в соответствии с академическим календарем и утверждается ректором университета не позднее, чем за две недели до начала государственного экзамена.</w:t>
      </w:r>
      <w:bookmarkStart w:id="49" w:name="SUB7700"/>
      <w:bookmarkStart w:id="50" w:name="SUB7800"/>
      <w:bookmarkStart w:id="51" w:name="SUB8100"/>
      <w:bookmarkStart w:id="52" w:name="SUB8300"/>
      <w:bookmarkEnd w:id="49"/>
      <w:bookmarkEnd w:id="50"/>
      <w:bookmarkEnd w:id="51"/>
      <w:bookmarkEnd w:id="52"/>
    </w:p>
    <w:p w14:paraId="5B4AE221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государственного экзамена оцениваются по </w:t>
      </w:r>
      <w:proofErr w:type="spellStart"/>
      <w:r w:rsidRPr="00CC4CC9">
        <w:rPr>
          <w:rFonts w:ascii="Times New Roman" w:hAnsi="Times New Roman" w:cs="Times New Roman"/>
          <w:sz w:val="24"/>
          <w:szCs w:val="24"/>
          <w:lang w:val="ru-RU"/>
        </w:rPr>
        <w:t>балльно</w:t>
      </w:r>
      <w:proofErr w:type="spellEnd"/>
      <w:r w:rsidRPr="00CC4CC9">
        <w:rPr>
          <w:rFonts w:ascii="Times New Roman" w:hAnsi="Times New Roman" w:cs="Times New Roman"/>
          <w:sz w:val="24"/>
          <w:szCs w:val="24"/>
          <w:lang w:val="ru-RU"/>
        </w:rPr>
        <w:t>-рейтинговой буквенной системе оценки знаний обучающихся.</w:t>
      </w:r>
    </w:p>
    <w:p w14:paraId="3D507327" w14:textId="2B5F006A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lastRenderedPageBreak/>
        <w:t>В случае получения обучающимся по государственному экзамену по дисциплине «</w:t>
      </w:r>
      <w:r w:rsidR="00CE2C4F">
        <w:rPr>
          <w:rStyle w:val="s0"/>
          <w:sz w:val="24"/>
          <w:szCs w:val="24"/>
          <w:lang w:val="ru-RU"/>
        </w:rPr>
        <w:t>И</w:t>
      </w:r>
      <w:r w:rsidR="00CE2C4F" w:rsidRPr="00CC4CC9">
        <w:rPr>
          <w:rStyle w:val="s0"/>
          <w:sz w:val="24"/>
          <w:szCs w:val="24"/>
          <w:lang w:val="ru-RU"/>
        </w:rPr>
        <w:t>стория Казахстана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» оценки </w:t>
      </w:r>
      <w:r w:rsidRPr="00CC4CC9">
        <w:rPr>
          <w:rFonts w:ascii="Times New Roman" w:hAnsi="Times New Roman" w:cs="Times New Roman"/>
          <w:sz w:val="24"/>
          <w:szCs w:val="24"/>
        </w:rPr>
        <w:t>F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 («неудовлетворительно»), а также  пересдачи положительной оценки государственного экзамена по дисциплине «</w:t>
      </w:r>
      <w:r w:rsidR="00CE2C4F">
        <w:rPr>
          <w:rStyle w:val="s0"/>
          <w:sz w:val="24"/>
          <w:szCs w:val="24"/>
          <w:lang w:val="ru-RU"/>
        </w:rPr>
        <w:t>И</w:t>
      </w:r>
      <w:r w:rsidR="00CE2C4F" w:rsidRPr="00CC4CC9">
        <w:rPr>
          <w:rStyle w:val="s0"/>
          <w:sz w:val="24"/>
          <w:szCs w:val="24"/>
          <w:lang w:val="ru-RU"/>
        </w:rPr>
        <w:t>стория Казахстана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» с целью ее повышения студент в следующем академическом периоде или летнем семестре записывается на эту дисциплину на платной основе, повторно посещает все виды учебных занятий, выполняет требования текущего контроля, получает допуск и пересдает государственный экзамен. </w:t>
      </w:r>
      <w:bookmarkStart w:id="53" w:name="SUB8600"/>
      <w:bookmarkStart w:id="54" w:name="SUB8700"/>
      <w:bookmarkEnd w:id="53"/>
      <w:bookmarkEnd w:id="54"/>
    </w:p>
    <w:p w14:paraId="309729D3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Контроль над ходом государственного экзамена осуществляется государственной экзаменационной комиссией.</w:t>
      </w:r>
    </w:p>
    <w:p w14:paraId="02F81F21" w14:textId="64076DAE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В целях обеспечения соблюдения единых требований и разрешения спорных вопросов при оценке знаний студентов на период проведения государственного экзамена по дисциплине «</w:t>
      </w:r>
      <w:r w:rsidR="00CE2C4F">
        <w:rPr>
          <w:rStyle w:val="s0"/>
          <w:sz w:val="24"/>
          <w:szCs w:val="24"/>
          <w:lang w:val="ru-RU"/>
        </w:rPr>
        <w:t>И</w:t>
      </w:r>
      <w:r w:rsidR="00CE2C4F" w:rsidRPr="00CC4CC9">
        <w:rPr>
          <w:rStyle w:val="s0"/>
          <w:sz w:val="24"/>
          <w:szCs w:val="24"/>
          <w:lang w:val="ru-RU"/>
        </w:rPr>
        <w:t>стория Казахстана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>» создается комиссия по рассмотрению апелляции (далее - апелляционная комиссия).</w:t>
      </w:r>
    </w:p>
    <w:p w14:paraId="0DF343EA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Обучающийся, несогласный с результатом государственного экзамена, подает апелляцию не позднее следующего дня после проведения ГЭК.</w:t>
      </w:r>
      <w:bookmarkStart w:id="55" w:name="SUB8800"/>
      <w:bookmarkEnd w:id="55"/>
    </w:p>
    <w:p w14:paraId="4B8CC86E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Председатель и состав апелляционной комиссии утверждаются приказом ректора университета.</w:t>
      </w:r>
    </w:p>
    <w:p w14:paraId="29A16B42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Апелляционная комиссия принимает заявления от обучающихся, рассматривает обоснованность предложений о добавлении баллов студенту, принимает окончательное решение и информирует его об итогах апелляции.</w:t>
      </w:r>
    </w:p>
    <w:p w14:paraId="311AB59D" w14:textId="72D0FC25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Заявление на апелляцию подается на имя председателя апелляционной комиссии лично обучающимся после объявления результатов и рассматривается апелля</w:t>
      </w:r>
      <w:r w:rsidR="00FE22BE" w:rsidRPr="00CC4CC9">
        <w:rPr>
          <w:rFonts w:ascii="Times New Roman" w:hAnsi="Times New Roman" w:cs="Times New Roman"/>
          <w:sz w:val="24"/>
          <w:szCs w:val="24"/>
          <w:lang w:val="ru-RU"/>
        </w:rPr>
        <w:t>ционной комиссией на следующий день после подачи заявления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44D0C7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Результаты апелляции заносятся в апелляционную ведомость.</w:t>
      </w:r>
    </w:p>
    <w:p w14:paraId="1F75796E" w14:textId="77777777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Изменение </w:t>
      </w:r>
      <w:proofErr w:type="spellStart"/>
      <w:r w:rsidRPr="00CC4CC9">
        <w:rPr>
          <w:rFonts w:ascii="Times New Roman" w:hAnsi="Times New Roman" w:cs="Times New Roman"/>
          <w:sz w:val="24"/>
          <w:szCs w:val="24"/>
          <w:lang w:val="ru-RU"/>
        </w:rPr>
        <w:t>доэкзаменационного</w:t>
      </w:r>
      <w:proofErr w:type="spellEnd"/>
      <w:r w:rsidRPr="00CC4CC9">
        <w:rPr>
          <w:rFonts w:ascii="Times New Roman" w:hAnsi="Times New Roman" w:cs="Times New Roman"/>
          <w:sz w:val="24"/>
          <w:szCs w:val="24"/>
          <w:lang w:val="ru-RU"/>
        </w:rPr>
        <w:t xml:space="preserve"> рейтинга студента в ходе апелляции не допускается.</w:t>
      </w:r>
      <w:bookmarkStart w:id="56" w:name="SUB8900"/>
      <w:bookmarkEnd w:id="56"/>
    </w:p>
    <w:p w14:paraId="50C25448" w14:textId="1CD8B6E8" w:rsidR="00C731A9" w:rsidRPr="00CC4CC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C4CC9">
        <w:rPr>
          <w:rFonts w:ascii="Times New Roman" w:hAnsi="Times New Roman" w:cs="Times New Roman"/>
          <w:sz w:val="24"/>
          <w:szCs w:val="24"/>
          <w:lang w:val="ru-RU"/>
        </w:rPr>
        <w:t>Результаты сдачи государственного экзамена по дисциплине «</w:t>
      </w:r>
      <w:r w:rsidR="00CE2C4F">
        <w:rPr>
          <w:rStyle w:val="s0"/>
          <w:sz w:val="24"/>
          <w:szCs w:val="24"/>
          <w:lang w:val="ru-RU"/>
        </w:rPr>
        <w:t>И</w:t>
      </w:r>
      <w:r w:rsidR="00CE2C4F" w:rsidRPr="00CC4CC9">
        <w:rPr>
          <w:rStyle w:val="s0"/>
          <w:sz w:val="24"/>
          <w:szCs w:val="24"/>
          <w:lang w:val="ru-RU"/>
        </w:rPr>
        <w:t>стория Казахстана</w:t>
      </w:r>
      <w:r w:rsidRPr="00CC4CC9">
        <w:rPr>
          <w:rFonts w:ascii="Times New Roman" w:hAnsi="Times New Roman" w:cs="Times New Roman"/>
          <w:sz w:val="24"/>
          <w:szCs w:val="24"/>
          <w:lang w:val="ru-RU"/>
        </w:rPr>
        <w:t>» учитываются при подведении итогов той экзаменационной сессии, в которой предусмотрена его сдача.</w:t>
      </w:r>
      <w:bookmarkStart w:id="57" w:name="SUB9000"/>
      <w:bookmarkEnd w:id="57"/>
    </w:p>
    <w:p w14:paraId="36296DB7" w14:textId="1ECD9B0F" w:rsidR="0043547B" w:rsidRPr="00C731A9" w:rsidRDefault="0043547B" w:rsidP="00163B8F">
      <w:pPr>
        <w:pStyle w:val="afd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731A9">
        <w:rPr>
          <w:rFonts w:ascii="Times New Roman" w:hAnsi="Times New Roman" w:cs="Times New Roman"/>
          <w:sz w:val="24"/>
          <w:szCs w:val="24"/>
          <w:lang w:val="ru-RU"/>
        </w:rPr>
        <w:t xml:space="preserve">По завершении государственного экзамена председатель ГЭК составляет отчет о работе ГЭК, который утверждается на заседании Ученого совета университета </w:t>
      </w:r>
    </w:p>
    <w:p w14:paraId="6E62D115" w14:textId="77777777" w:rsidR="0043547B" w:rsidRPr="00E70C67" w:rsidRDefault="0043547B" w:rsidP="0043547B">
      <w:pPr>
        <w:tabs>
          <w:tab w:val="left" w:pos="1134"/>
        </w:tabs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FBF708" w14:textId="77777777" w:rsidR="0043547B" w:rsidRPr="00E70C67" w:rsidRDefault="0043547B" w:rsidP="0043547B">
      <w:pPr>
        <w:widowControl w:val="0"/>
        <w:tabs>
          <w:tab w:val="left" w:pos="1080"/>
        </w:tabs>
        <w:spacing w:after="0"/>
        <w:ind w:firstLine="45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7725B7" w14:textId="605C7559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0EC2C7" w14:textId="39B58741" w:rsidR="00AF2F76" w:rsidRDefault="00AF2F76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12ACB9" w14:textId="1D7A2C4A" w:rsidR="00AF2F76" w:rsidRDefault="00AF2F76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01E30E" w14:textId="178CC3C4" w:rsidR="00AF2F76" w:rsidRDefault="00AF2F76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89EE4B" w14:textId="29B55BBD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8D3701" w14:textId="1C657120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B199E2" w14:textId="15DF8D7A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4345E1" w14:textId="5A757EFB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95450A" w14:textId="37872573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B47DD9" w14:textId="3CD31900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72DA50" w14:textId="45BB7935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25B6A7" w14:textId="3FB26217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69E4C6" w14:textId="54FC0F29" w:rsidR="006955BC" w:rsidRDefault="006955BC" w:rsidP="005D29C9">
      <w:pPr>
        <w:pStyle w:val="afd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B53F13" w14:textId="1C3781C8" w:rsidR="00F60F55" w:rsidRDefault="00F60F55" w:rsidP="00F60F55">
      <w:pPr>
        <w:spacing w:after="0"/>
        <w:jc w:val="right"/>
        <w:rPr>
          <w:rFonts w:ascii="Times New Roman" w:hAnsi="Times New Roman" w:cs="Times New Roman"/>
          <w:i/>
          <w:color w:val="000000"/>
          <w:lang w:val="ru-RU"/>
        </w:rPr>
      </w:pPr>
      <w:bookmarkStart w:id="58" w:name="hkkpf6" w:colFirst="0" w:colLast="0"/>
      <w:bookmarkEnd w:id="58"/>
      <w:r w:rsidRPr="00F60F55">
        <w:rPr>
          <w:rFonts w:ascii="Times New Roman" w:hAnsi="Times New Roman" w:cs="Times New Roman"/>
          <w:i/>
          <w:color w:val="000000"/>
          <w:lang w:val="ru-RU"/>
        </w:rPr>
        <w:lastRenderedPageBreak/>
        <w:t>Приложение 1</w:t>
      </w:r>
    </w:p>
    <w:p w14:paraId="40417E84" w14:textId="77777777" w:rsidR="00A46E87" w:rsidRDefault="00A46E87" w:rsidP="00A46E87">
      <w:pPr>
        <w:spacing w:after="0"/>
        <w:jc w:val="center"/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</w:pPr>
    </w:p>
    <w:p w14:paraId="2B9F53CA" w14:textId="77777777" w:rsidR="00A46E87" w:rsidRDefault="00A46E87" w:rsidP="00A46E87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E32270"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  <w:t xml:space="preserve">Буквенная система оценки учебных достижений обучающихся, соответствующая цифровому эквиваленту по </w:t>
      </w:r>
      <w:proofErr w:type="spellStart"/>
      <w:r w:rsidRPr="00E32270"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  <w:t>четырехбалльной</w:t>
      </w:r>
      <w:proofErr w:type="spellEnd"/>
      <w:r w:rsidRPr="00E32270"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  <w:t xml:space="preserve"> системе </w:t>
      </w:r>
      <w:r w:rsidRPr="00E3227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 переводом в традиционную шкалу оценок</w:t>
      </w:r>
    </w:p>
    <w:p w14:paraId="1A5E2AF3" w14:textId="77777777" w:rsidR="00F60F55" w:rsidRDefault="00F60F55" w:rsidP="00A46E87">
      <w:pPr>
        <w:spacing w:after="0"/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</w:pPr>
    </w:p>
    <w:tbl>
      <w:tblPr>
        <w:tblW w:w="9829" w:type="dxa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533"/>
        <w:gridCol w:w="1813"/>
        <w:gridCol w:w="3029"/>
        <w:gridCol w:w="3454"/>
      </w:tblGrid>
      <w:tr w:rsidR="00A46E87" w:rsidRPr="00094593" w14:paraId="448BB1D4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27975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Оценка по буквенной системе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A346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Цифровой эквивалент баллов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5D5A18E8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%-</w:t>
            </w:r>
            <w:proofErr w:type="spellStart"/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ное</w:t>
            </w:r>
            <w:proofErr w:type="spellEnd"/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 xml:space="preserve"> содержание</w:t>
            </w:r>
          </w:p>
        </w:tc>
        <w:tc>
          <w:tcPr>
            <w:tcW w:w="34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A57EB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Оценка по традиционной системе</w:t>
            </w:r>
          </w:p>
        </w:tc>
      </w:tr>
      <w:tr w:rsidR="00A46E87" w:rsidRPr="00094593" w14:paraId="5DCBA4FA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1FB97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А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DA713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4,0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3B4F47D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95-100</w:t>
            </w:r>
          </w:p>
        </w:tc>
        <w:tc>
          <w:tcPr>
            <w:tcW w:w="345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4B975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Отлично</w:t>
            </w:r>
            <w:proofErr w:type="spellEnd"/>
          </w:p>
        </w:tc>
      </w:tr>
      <w:tr w:rsidR="00A46E87" w:rsidRPr="00094593" w14:paraId="6B2019D0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5052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А-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480F0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3,67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5D735F1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90-94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4B2E7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5C6FB943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B2EDB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В+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16FC8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3,33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57A3EE6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85-89</w:t>
            </w:r>
          </w:p>
        </w:tc>
        <w:tc>
          <w:tcPr>
            <w:tcW w:w="345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BF1F" w14:textId="77777777" w:rsidR="00A46E87" w:rsidRPr="00094593" w:rsidRDefault="00A46E87" w:rsidP="003B1F34">
            <w:pPr>
              <w:spacing w:after="20"/>
              <w:jc w:val="center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Хорошо</w:t>
            </w:r>
          </w:p>
        </w:tc>
      </w:tr>
      <w:tr w:rsidR="00A46E87" w:rsidRPr="00094593" w14:paraId="40F5CEF0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3379A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В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8D6E0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3,0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AF8379A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80-84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9DBE6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5659F94F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927F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В-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0ECA6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2,67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61138654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75-79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51F2E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26B830D5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E1E1F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С+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65D9C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2,33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4F91F50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70-74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2C339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21C83F44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E07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С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0836E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2,0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530EF857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65-69</w:t>
            </w:r>
          </w:p>
        </w:tc>
        <w:tc>
          <w:tcPr>
            <w:tcW w:w="345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A093C" w14:textId="77777777" w:rsidR="00A46E87" w:rsidRPr="00094593" w:rsidRDefault="00A46E87" w:rsidP="003B1F34">
            <w:pPr>
              <w:spacing w:after="20"/>
              <w:jc w:val="center"/>
              <w:rPr>
                <w:rFonts w:ascii="Times New Roman" w:hAnsi="Times New Roman" w:cs="Times New Roman"/>
                <w:color w:val="000000"/>
                <w:sz w:val="20"/>
                <w:lang w:val="kk-KZ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kk-KZ"/>
              </w:rPr>
              <w:t>Удовлетворительно</w:t>
            </w:r>
          </w:p>
          <w:p w14:paraId="1920FE4B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6BFAAAA9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FE881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С-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76FE2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1,67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418C14D5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60-64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80027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37629C07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21513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D+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F4128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1,33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599391C4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55-59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BFE2C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3AF6210E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87B4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D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331C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1,0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2A086F7F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50-54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bottom w:val="single" w:sz="5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A2910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E87" w:rsidRPr="00094593" w14:paraId="737BFC19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EF28D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FX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BC43E" w14:textId="0F633855" w:rsidR="00A46E87" w:rsidRPr="00CE2C4F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  <w:r w:rsidR="00CE2C4F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,5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34F46121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</w:rPr>
              <w:t>25-49</w:t>
            </w:r>
          </w:p>
        </w:tc>
        <w:tc>
          <w:tcPr>
            <w:tcW w:w="345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F0A54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>Неудовлетворительно</w:t>
            </w:r>
          </w:p>
        </w:tc>
      </w:tr>
      <w:tr w:rsidR="00A46E87" w:rsidRPr="00094593" w14:paraId="6C7CE221" w14:textId="77777777" w:rsidTr="006955BC">
        <w:trPr>
          <w:trHeight w:val="32"/>
          <w:tblCellSpacing w:w="0" w:type="auto"/>
        </w:trPr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34523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F</w:t>
            </w:r>
          </w:p>
        </w:tc>
        <w:tc>
          <w:tcPr>
            <w:tcW w:w="18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04BDF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vAlign w:val="center"/>
          </w:tcPr>
          <w:p w14:paraId="176B831B" w14:textId="77777777" w:rsidR="00A46E87" w:rsidRPr="00094593" w:rsidRDefault="00A46E87" w:rsidP="003B1F34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094593">
              <w:rPr>
                <w:rFonts w:ascii="Times New Roman" w:hAnsi="Times New Roman" w:cs="Times New Roman"/>
                <w:color w:val="000000"/>
                <w:sz w:val="20"/>
              </w:rPr>
              <w:t>0-24</w:t>
            </w:r>
          </w:p>
        </w:tc>
        <w:tc>
          <w:tcPr>
            <w:tcW w:w="3454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1552A" w14:textId="77777777" w:rsidR="00A46E87" w:rsidRPr="00094593" w:rsidRDefault="00A46E87" w:rsidP="003B1F3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DFBFCD5" w14:textId="77777777" w:rsidR="00A46E87" w:rsidRPr="00094593" w:rsidRDefault="00A46E87" w:rsidP="00F60F55">
      <w:pPr>
        <w:spacing w:after="0"/>
        <w:jc w:val="center"/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</w:pPr>
    </w:p>
    <w:p w14:paraId="171F4023" w14:textId="77777777" w:rsidR="00A46E87" w:rsidRDefault="00A46E87" w:rsidP="00F60F55">
      <w:pPr>
        <w:spacing w:after="0"/>
        <w:jc w:val="center"/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</w:pPr>
    </w:p>
    <w:p w14:paraId="24EC4081" w14:textId="77777777" w:rsidR="00A46E87" w:rsidRDefault="00A46E87" w:rsidP="00F60F55">
      <w:pPr>
        <w:spacing w:after="0"/>
        <w:jc w:val="center"/>
        <w:rPr>
          <w:rFonts w:ascii="Times New Roman" w:hAnsi="Times New Roman" w:cs="Times New Roman"/>
          <w:b/>
          <w:bCs/>
          <w:color w:val="1E1E1E"/>
          <w:sz w:val="24"/>
          <w:szCs w:val="24"/>
          <w:lang w:val="ru-RU"/>
        </w:rPr>
      </w:pPr>
    </w:p>
    <w:tbl>
      <w:tblPr>
        <w:tblStyle w:val="a9"/>
        <w:tblW w:w="8951" w:type="dxa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1235"/>
        <w:gridCol w:w="1470"/>
        <w:gridCol w:w="1864"/>
        <w:gridCol w:w="3134"/>
      </w:tblGrid>
      <w:tr w:rsidR="001911FA" w:rsidRPr="004C310C" w14:paraId="506C52F2" w14:textId="77777777" w:rsidTr="00DB22D4">
        <w:trPr>
          <w:trHeight w:val="20"/>
        </w:trPr>
        <w:tc>
          <w:tcPr>
            <w:tcW w:w="12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CD824" w14:textId="77777777" w:rsidR="001911FA" w:rsidRPr="004C310C" w:rsidRDefault="001911FA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59" w:name="3mtcwnk" w:colFirst="0" w:colLast="0"/>
            <w:bookmarkStart w:id="60" w:name="17y9918" w:colFirst="0" w:colLast="0"/>
            <w:bookmarkStart w:id="61" w:name="3rxwrp1" w:colFirst="0" w:colLast="0"/>
            <w:bookmarkEnd w:id="59"/>
            <w:bookmarkEnd w:id="60"/>
            <w:bookmarkEnd w:id="61"/>
            <w:r w:rsidRPr="004C31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Уровень и описание владения языка по ОЕК</w:t>
            </w: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CC7DA" w14:textId="77777777" w:rsidR="001911FA" w:rsidRPr="001911FA" w:rsidRDefault="001911FA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11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Оценка по буквенной системе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C31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ECTS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BC9D1" w14:textId="77777777" w:rsidR="001911FA" w:rsidRPr="00DB22D4" w:rsidRDefault="001911FA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22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Цифровой эквивалент баллов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A25AE" w14:textId="77777777" w:rsidR="001911FA" w:rsidRPr="004C310C" w:rsidRDefault="001911FA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%-</w:t>
            </w:r>
            <w:proofErr w:type="spellStart"/>
            <w:r w:rsidRPr="00DB22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ное</w:t>
            </w:r>
            <w:proofErr w:type="spellEnd"/>
            <w:r w:rsidRPr="00DB22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содержание</w:t>
            </w:r>
          </w:p>
        </w:tc>
        <w:tc>
          <w:tcPr>
            <w:tcW w:w="31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43403" w14:textId="77777777" w:rsidR="001911FA" w:rsidRPr="004C310C" w:rsidRDefault="001911FA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1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  <w:proofErr w:type="spellEnd"/>
            <w:r w:rsidRPr="004C31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B22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по традиционной системе</w:t>
            </w:r>
          </w:p>
        </w:tc>
      </w:tr>
      <w:tr w:rsidR="001911FA" w:rsidRPr="004C310C" w14:paraId="3DD5A453" w14:textId="77777777" w:rsidTr="00DB22D4">
        <w:trPr>
          <w:trHeight w:val="20"/>
        </w:trPr>
        <w:tc>
          <w:tcPr>
            <w:tcW w:w="124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6F16B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2" w:name="27371wu" w:colFirst="0" w:colLast="0"/>
            <w:bookmarkEnd w:id="62"/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А1</w:t>
            </w:r>
          </w:p>
          <w:p w14:paraId="1358781B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045C4E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А2</w:t>
            </w:r>
          </w:p>
          <w:p w14:paraId="7655F486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5A92B0DD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В1</w:t>
            </w:r>
          </w:p>
          <w:p w14:paraId="4897F59C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08B64E06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В2</w:t>
            </w:r>
          </w:p>
          <w:p w14:paraId="54DBE251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28628BA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С1</w:t>
            </w:r>
          </w:p>
          <w:p w14:paraId="3FD51F3E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6E1C65C9" w14:textId="77777777" w:rsidR="001911FA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С2</w:t>
            </w:r>
          </w:p>
          <w:p w14:paraId="5279CF2C" w14:textId="77777777" w:rsidR="001911FA" w:rsidRPr="00F60F55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DAE44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33407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FDBC4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95-100</w:t>
            </w:r>
          </w:p>
        </w:tc>
        <w:tc>
          <w:tcPr>
            <w:tcW w:w="313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EC559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Отлично</w:t>
            </w:r>
            <w:proofErr w:type="spellEnd"/>
          </w:p>
        </w:tc>
      </w:tr>
      <w:tr w:rsidR="001911FA" w:rsidRPr="004C310C" w14:paraId="344DAA14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D872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57484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А-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3C365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3,67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BD290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90-94</w:t>
            </w:r>
          </w:p>
        </w:tc>
        <w:tc>
          <w:tcPr>
            <w:tcW w:w="3134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97BC3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6E6" w:rsidRPr="004C310C" w14:paraId="16580FA0" w14:textId="77777777" w:rsidTr="0028526D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29902" w14:textId="77777777" w:rsidR="008546E6" w:rsidRPr="004C310C" w:rsidRDefault="0085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4B01B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В+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AF23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F9573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85-89</w:t>
            </w:r>
          </w:p>
        </w:tc>
        <w:tc>
          <w:tcPr>
            <w:tcW w:w="313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53E69" w14:textId="77777777" w:rsidR="008546E6" w:rsidRPr="00DB22D4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Хорошо</w:t>
            </w:r>
          </w:p>
        </w:tc>
      </w:tr>
      <w:tr w:rsidR="008546E6" w:rsidRPr="004C310C" w14:paraId="76B6AA5E" w14:textId="77777777" w:rsidTr="0028526D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C198F" w14:textId="77777777" w:rsidR="008546E6" w:rsidRPr="004C310C" w:rsidRDefault="0085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D51C7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6F610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BB8D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80-84</w:t>
            </w:r>
          </w:p>
        </w:tc>
        <w:tc>
          <w:tcPr>
            <w:tcW w:w="3134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9CDBE" w14:textId="6CFEE6B9" w:rsidR="008546E6" w:rsidRPr="00DB22D4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46E6" w:rsidRPr="004C310C" w14:paraId="6C86D327" w14:textId="77777777" w:rsidTr="0028526D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2C8C4" w14:textId="77777777" w:rsidR="008546E6" w:rsidRPr="004C310C" w:rsidRDefault="0085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CE157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B427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50513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75-79</w:t>
            </w:r>
          </w:p>
        </w:tc>
        <w:tc>
          <w:tcPr>
            <w:tcW w:w="3134" w:type="dxa"/>
            <w:vMerge/>
            <w:tcBorders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079A0" w14:textId="77777777" w:rsidR="008546E6" w:rsidRPr="00DB22D4" w:rsidRDefault="0085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46E6" w:rsidRPr="004C310C" w14:paraId="74E01C1C" w14:textId="77777777" w:rsidTr="0028526D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6BD1" w14:textId="77777777" w:rsidR="008546E6" w:rsidRPr="004C310C" w:rsidRDefault="0085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7F316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С+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57BBE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8FF51" w14:textId="77777777" w:rsidR="008546E6" w:rsidRPr="004C310C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70-74</w:t>
            </w:r>
          </w:p>
        </w:tc>
        <w:tc>
          <w:tcPr>
            <w:tcW w:w="3134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7915B" w14:textId="1C6CDABD" w:rsidR="008546E6" w:rsidRPr="00DB22D4" w:rsidRDefault="008546E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911FA" w:rsidRPr="004C310C" w14:paraId="5A979206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34606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224BB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7D787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4155C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65-69</w:t>
            </w:r>
          </w:p>
        </w:tc>
        <w:tc>
          <w:tcPr>
            <w:tcW w:w="313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308F" w14:textId="77777777" w:rsidR="001911FA" w:rsidRPr="00DB22D4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Удовлетворительно</w:t>
            </w:r>
          </w:p>
        </w:tc>
      </w:tr>
      <w:tr w:rsidR="001911FA" w:rsidRPr="004C310C" w14:paraId="6D0FCD20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D33D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98394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С-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9BC5B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B9EA3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60-64</w:t>
            </w:r>
          </w:p>
        </w:tc>
        <w:tc>
          <w:tcPr>
            <w:tcW w:w="3134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1BA2A" w14:textId="77777777" w:rsidR="001911FA" w:rsidRPr="00DB22D4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911FA" w:rsidRPr="004C310C" w14:paraId="7CF1E718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D25BC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D605B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D+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672B4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F97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55-59</w:t>
            </w:r>
          </w:p>
        </w:tc>
        <w:tc>
          <w:tcPr>
            <w:tcW w:w="3134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DA9A4" w14:textId="77777777" w:rsidR="001911FA" w:rsidRPr="00DB22D4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911FA" w:rsidRPr="004C310C" w14:paraId="0C2C31FF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B80D9" w14:textId="77777777" w:rsidR="001911FA" w:rsidRPr="004C310C" w:rsidRDefault="00191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AEBDB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72765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F2AD3" w14:textId="77777777" w:rsidR="001911FA" w:rsidRPr="004C310C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50-54</w:t>
            </w:r>
          </w:p>
        </w:tc>
        <w:tc>
          <w:tcPr>
            <w:tcW w:w="31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D863" w14:textId="77777777" w:rsidR="001911FA" w:rsidRPr="00DB22D4" w:rsidRDefault="001911FA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Удовлетворительно</w:t>
            </w:r>
          </w:p>
        </w:tc>
      </w:tr>
      <w:tr w:rsidR="00DB22D4" w:rsidRPr="004C310C" w14:paraId="7586605E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6C9EC" w14:textId="77777777" w:rsidR="00DB22D4" w:rsidRPr="004C310C" w:rsidRDefault="00DB22D4" w:rsidP="00DB2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D24BF" w14:textId="77777777" w:rsidR="00DB22D4" w:rsidRPr="00DB22D4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FX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78E33" w14:textId="77777777" w:rsidR="00DB22D4" w:rsidRPr="00DB22D4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71A11" w14:textId="77777777" w:rsidR="00DB22D4" w:rsidRPr="00DB22D4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D4">
              <w:rPr>
                <w:rFonts w:ascii="Times New Roman" w:hAnsi="Times New Roman" w:cs="Times New Roman"/>
                <w:sz w:val="24"/>
                <w:szCs w:val="24"/>
              </w:rPr>
              <w:t>25-49</w:t>
            </w:r>
          </w:p>
        </w:tc>
        <w:tc>
          <w:tcPr>
            <w:tcW w:w="3134" w:type="dxa"/>
            <w:vMerge w:val="restart"/>
            <w:tcBorders>
              <w:top w:val="single" w:sz="5" w:space="0" w:color="CFCFCF"/>
              <w:left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A1FD" w14:textId="77777777" w:rsidR="00DB22D4" w:rsidRPr="00DB22D4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B22D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Неудовлетворительно</w:t>
            </w:r>
          </w:p>
        </w:tc>
      </w:tr>
      <w:tr w:rsidR="00DB22D4" w:rsidRPr="004C310C" w14:paraId="42801C2D" w14:textId="77777777" w:rsidTr="00DB22D4">
        <w:trPr>
          <w:trHeight w:val="20"/>
        </w:trPr>
        <w:tc>
          <w:tcPr>
            <w:tcW w:w="1248" w:type="dxa"/>
            <w:vMerge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BE0D9" w14:textId="77777777" w:rsidR="00DB22D4" w:rsidRPr="004C310C" w:rsidRDefault="00DB22D4" w:rsidP="00DB2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DB17D" w14:textId="77777777" w:rsidR="00DB22D4" w:rsidRPr="004C310C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EB4EB" w14:textId="77777777" w:rsidR="00DB22D4" w:rsidRPr="004C310C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F7129" w14:textId="77777777" w:rsidR="00DB22D4" w:rsidRPr="004C310C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1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0-49</w:t>
            </w:r>
          </w:p>
        </w:tc>
        <w:tc>
          <w:tcPr>
            <w:tcW w:w="3134" w:type="dxa"/>
            <w:vMerge/>
            <w:tcBorders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53145" w14:textId="77777777" w:rsidR="00DB22D4" w:rsidRPr="004C310C" w:rsidRDefault="00DB22D4" w:rsidP="00DB22D4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50DDA2" w14:textId="77777777" w:rsidR="00143219" w:rsidRDefault="00143219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63" w:name="m8hc4n" w:colFirst="0" w:colLast="0"/>
      <w:bookmarkStart w:id="64" w:name="1ldf509" w:colFirst="0" w:colLast="0"/>
      <w:bookmarkStart w:id="65" w:name="2kicxvv" w:colFirst="0" w:colLast="0"/>
      <w:bookmarkStart w:id="66" w:name="3jnaqrh" w:colFirst="0" w:colLast="0"/>
      <w:bookmarkEnd w:id="63"/>
      <w:bookmarkEnd w:id="64"/>
      <w:bookmarkEnd w:id="65"/>
      <w:bookmarkEnd w:id="66"/>
    </w:p>
    <w:p w14:paraId="32940E90" w14:textId="685295FC" w:rsidR="00C578DF" w:rsidRP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4"/>
        <w:gridCol w:w="2195"/>
        <w:gridCol w:w="2844"/>
        <w:gridCol w:w="1511"/>
        <w:gridCol w:w="2693"/>
      </w:tblGrid>
      <w:tr w:rsidR="00C578DF" w:rsidRPr="00F121B1" w14:paraId="34ED558F" w14:textId="77777777" w:rsidTr="00C578DF">
        <w:tc>
          <w:tcPr>
            <w:tcW w:w="494" w:type="dxa"/>
          </w:tcPr>
          <w:p w14:paraId="74FF899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95" w:type="dxa"/>
          </w:tcPr>
          <w:p w14:paraId="0A4F7467" w14:textId="77777777" w:rsidR="00C578DF" w:rsidRPr="00C578DF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 раздела</w:t>
            </w:r>
          </w:p>
        </w:tc>
        <w:tc>
          <w:tcPr>
            <w:tcW w:w="2844" w:type="dxa"/>
          </w:tcPr>
          <w:p w14:paraId="25314C97" w14:textId="77777777" w:rsidR="00C578DF" w:rsidRPr="00C578DF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поправки/изменения</w:t>
            </w:r>
          </w:p>
        </w:tc>
        <w:tc>
          <w:tcPr>
            <w:tcW w:w="1511" w:type="dxa"/>
          </w:tcPr>
          <w:p w14:paraId="6F540708" w14:textId="77777777" w:rsidR="00C578DF" w:rsidRPr="00C578DF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 изменения</w:t>
            </w:r>
          </w:p>
        </w:tc>
        <w:tc>
          <w:tcPr>
            <w:tcW w:w="2693" w:type="dxa"/>
          </w:tcPr>
          <w:p w14:paraId="059EB75E" w14:textId="77777777" w:rsidR="00C578DF" w:rsidRPr="00C578DF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Формулировка поправки/изменения</w:t>
            </w:r>
          </w:p>
        </w:tc>
      </w:tr>
      <w:tr w:rsidR="00C578DF" w:rsidRPr="00F121B1" w14:paraId="6E325EC6" w14:textId="77777777" w:rsidTr="00C578DF">
        <w:tc>
          <w:tcPr>
            <w:tcW w:w="494" w:type="dxa"/>
          </w:tcPr>
          <w:p w14:paraId="0FF82293" w14:textId="77777777" w:rsidR="00C578DF" w:rsidRPr="0018192D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3D5309C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</w:tcPr>
          <w:p w14:paraId="35AB608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AA3D6B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710DF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00B2A7F4" w14:textId="77777777" w:rsidTr="00C578DF">
        <w:tc>
          <w:tcPr>
            <w:tcW w:w="494" w:type="dxa"/>
          </w:tcPr>
          <w:p w14:paraId="1D6AD72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6CCCB8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19A819F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60F9B7A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068895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3D05418F" w14:textId="77777777" w:rsidTr="00C578DF">
        <w:tc>
          <w:tcPr>
            <w:tcW w:w="494" w:type="dxa"/>
          </w:tcPr>
          <w:p w14:paraId="60E1FDB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58CFAA5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31C7259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FF93AF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56EE6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07EEA24C" w14:textId="77777777" w:rsidTr="00C578DF">
        <w:tc>
          <w:tcPr>
            <w:tcW w:w="494" w:type="dxa"/>
          </w:tcPr>
          <w:p w14:paraId="0DB0D7C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5451C18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5F7B588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19FF0044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B9FB6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7E957D6A" w14:textId="77777777" w:rsidTr="00C578DF">
        <w:tc>
          <w:tcPr>
            <w:tcW w:w="494" w:type="dxa"/>
          </w:tcPr>
          <w:p w14:paraId="68D4E51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4A65BF5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3C6AE6A4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6C1F009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66609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4A01F532" w14:textId="77777777" w:rsidTr="00C578DF">
        <w:tc>
          <w:tcPr>
            <w:tcW w:w="494" w:type="dxa"/>
          </w:tcPr>
          <w:p w14:paraId="47F93AA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3F4AF45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398CED9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6E82E1D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1DD85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6CD2B331" w14:textId="77777777" w:rsidTr="00C578DF">
        <w:tc>
          <w:tcPr>
            <w:tcW w:w="494" w:type="dxa"/>
          </w:tcPr>
          <w:p w14:paraId="48286CB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51DF4B0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7E4DF4E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0FB925F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F1A1A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6BCFFA86" w14:textId="77777777" w:rsidTr="00C578DF">
        <w:tc>
          <w:tcPr>
            <w:tcW w:w="494" w:type="dxa"/>
          </w:tcPr>
          <w:p w14:paraId="6A315BD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029DC08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78F0621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8F11FF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65573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56B349F0" w14:textId="77777777" w:rsidTr="00C578DF">
        <w:tc>
          <w:tcPr>
            <w:tcW w:w="494" w:type="dxa"/>
          </w:tcPr>
          <w:p w14:paraId="24CAD83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14D4D73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44507B9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5EA3502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47271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5436EED6" w14:textId="77777777" w:rsidTr="00C578DF">
        <w:tc>
          <w:tcPr>
            <w:tcW w:w="494" w:type="dxa"/>
          </w:tcPr>
          <w:p w14:paraId="372858F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1E9372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0AF6651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299199A5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C02AC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31F07ABD" w14:textId="77777777" w:rsidTr="00C578DF">
        <w:tc>
          <w:tcPr>
            <w:tcW w:w="494" w:type="dxa"/>
          </w:tcPr>
          <w:p w14:paraId="5A7564F4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64AEBCF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1E94C8F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4CEDA4A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1C7F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006F885F" w14:textId="77777777" w:rsidTr="00C578DF">
        <w:tc>
          <w:tcPr>
            <w:tcW w:w="494" w:type="dxa"/>
          </w:tcPr>
          <w:p w14:paraId="71A166B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57EF8F2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1C54401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672C43B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2DCF1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636B45A5" w14:textId="77777777" w:rsidTr="00C578DF">
        <w:tc>
          <w:tcPr>
            <w:tcW w:w="494" w:type="dxa"/>
          </w:tcPr>
          <w:p w14:paraId="51CF492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1836303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71E390A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42305F9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4D0A58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8DF" w:rsidRPr="00F121B1" w14:paraId="2272FEC3" w14:textId="77777777" w:rsidTr="00C578DF">
        <w:tc>
          <w:tcPr>
            <w:tcW w:w="494" w:type="dxa"/>
          </w:tcPr>
          <w:p w14:paraId="255BB2B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49E4064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4BD1859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FFDF93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4EC89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A43C82" w14:textId="77777777" w:rsidR="00C578DF" w:rsidRPr="00F121B1" w:rsidRDefault="00C578DF" w:rsidP="00C578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B20D83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D1C99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F1AC3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26402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B39145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D8D74F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C8EA56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2A9A7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33F49" w14:textId="77777777" w:rsidR="00C578DF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B6062E" w14:textId="77777777" w:rsidR="00C578DF" w:rsidRPr="00F121B1" w:rsidRDefault="00C578DF" w:rsidP="00C578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Лист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ознакомления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6"/>
        <w:gridCol w:w="2273"/>
        <w:gridCol w:w="2115"/>
        <w:gridCol w:w="2148"/>
        <w:gridCol w:w="2409"/>
      </w:tblGrid>
      <w:tr w:rsidR="00C578DF" w:rsidRPr="00F121B1" w14:paraId="6FA4965B" w14:textId="77777777" w:rsidTr="00D27244">
        <w:trPr>
          <w:trHeight w:val="366"/>
        </w:trPr>
        <w:tc>
          <w:tcPr>
            <w:tcW w:w="626" w:type="dxa"/>
          </w:tcPr>
          <w:p w14:paraId="0817F219" w14:textId="77777777" w:rsidR="00C578DF" w:rsidRPr="00F121B1" w:rsidRDefault="00C578DF" w:rsidP="00D27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73" w:type="dxa"/>
          </w:tcPr>
          <w:p w14:paraId="19AF6554" w14:textId="77777777" w:rsidR="00C578DF" w:rsidRPr="00F121B1" w:rsidRDefault="00C578DF" w:rsidP="00D27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115" w:type="dxa"/>
          </w:tcPr>
          <w:p w14:paraId="78CEFC7D" w14:textId="77777777" w:rsidR="00C578DF" w:rsidRPr="00F121B1" w:rsidRDefault="00C578DF" w:rsidP="00D27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148" w:type="dxa"/>
          </w:tcPr>
          <w:p w14:paraId="37B9315C" w14:textId="77777777" w:rsidR="00C578DF" w:rsidRPr="00F121B1" w:rsidRDefault="00C578DF" w:rsidP="00D27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409" w:type="dxa"/>
          </w:tcPr>
          <w:p w14:paraId="56A76A44" w14:textId="77777777" w:rsidR="00C578DF" w:rsidRPr="00F121B1" w:rsidRDefault="00C578DF" w:rsidP="00D27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</w:p>
        </w:tc>
      </w:tr>
      <w:tr w:rsidR="00C578DF" w:rsidRPr="00F121B1" w14:paraId="0F8BDD6D" w14:textId="77777777" w:rsidTr="00D27244">
        <w:trPr>
          <w:trHeight w:val="260"/>
        </w:trPr>
        <w:tc>
          <w:tcPr>
            <w:tcW w:w="626" w:type="dxa"/>
          </w:tcPr>
          <w:p w14:paraId="1829113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7A86B4C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CD17CC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BAB986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102B2A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19C88D0E" w14:textId="77777777" w:rsidTr="00D27244">
        <w:tc>
          <w:tcPr>
            <w:tcW w:w="626" w:type="dxa"/>
          </w:tcPr>
          <w:p w14:paraId="03BA59B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1F10A76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CF235A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5300A2A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A6CC4D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5BDCCF75" w14:textId="77777777" w:rsidTr="00D27244">
        <w:tc>
          <w:tcPr>
            <w:tcW w:w="626" w:type="dxa"/>
          </w:tcPr>
          <w:p w14:paraId="3DD80BD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244BAC1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616F9C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A78287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EB4744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2E9DBF8E" w14:textId="77777777" w:rsidTr="00D27244">
        <w:tc>
          <w:tcPr>
            <w:tcW w:w="626" w:type="dxa"/>
          </w:tcPr>
          <w:p w14:paraId="410FA04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F84CFC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5232B0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6135A3E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1DE779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0927AB3E" w14:textId="77777777" w:rsidTr="00D27244">
        <w:tc>
          <w:tcPr>
            <w:tcW w:w="626" w:type="dxa"/>
          </w:tcPr>
          <w:p w14:paraId="74CA882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18D6D4C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4AEADF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C55A3D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C7C572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655D9FF7" w14:textId="77777777" w:rsidTr="00D27244">
        <w:tc>
          <w:tcPr>
            <w:tcW w:w="626" w:type="dxa"/>
          </w:tcPr>
          <w:p w14:paraId="51E10E9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41FA738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02DE6D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BFEA5A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2674D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7C2E0782" w14:textId="77777777" w:rsidTr="00D27244">
        <w:tc>
          <w:tcPr>
            <w:tcW w:w="626" w:type="dxa"/>
          </w:tcPr>
          <w:p w14:paraId="53CEBF9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D98DD2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69A83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6C682265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1FC6EA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522A9A3B" w14:textId="77777777" w:rsidTr="00D27244">
        <w:tc>
          <w:tcPr>
            <w:tcW w:w="626" w:type="dxa"/>
          </w:tcPr>
          <w:p w14:paraId="0CE2F66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7A135761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30C2A8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4C7AA4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ADB17B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57D5EA5C" w14:textId="77777777" w:rsidTr="00D27244">
        <w:tc>
          <w:tcPr>
            <w:tcW w:w="626" w:type="dxa"/>
          </w:tcPr>
          <w:p w14:paraId="476BAAD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885D90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1E433C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AA3C07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71ABD1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6B6FD66B" w14:textId="77777777" w:rsidTr="00D27244">
        <w:tc>
          <w:tcPr>
            <w:tcW w:w="626" w:type="dxa"/>
          </w:tcPr>
          <w:p w14:paraId="448CA9C2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6359454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2C296E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E249A1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D37A98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72E64562" w14:textId="77777777" w:rsidTr="00D27244">
        <w:tc>
          <w:tcPr>
            <w:tcW w:w="626" w:type="dxa"/>
          </w:tcPr>
          <w:p w14:paraId="3C81A50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4A5F05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D02F74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5D624C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4ED8F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0A7190E2" w14:textId="77777777" w:rsidTr="00D27244">
        <w:tc>
          <w:tcPr>
            <w:tcW w:w="626" w:type="dxa"/>
          </w:tcPr>
          <w:p w14:paraId="0700AFA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405F2E4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E7F0B6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AE504F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EFC91C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6448CF7B" w14:textId="77777777" w:rsidTr="00D27244">
        <w:tc>
          <w:tcPr>
            <w:tcW w:w="626" w:type="dxa"/>
          </w:tcPr>
          <w:p w14:paraId="41CFDEC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EA3613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CD5A01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6A6CABF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60EE3D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570D2900" w14:textId="77777777" w:rsidTr="00D27244">
        <w:tc>
          <w:tcPr>
            <w:tcW w:w="626" w:type="dxa"/>
          </w:tcPr>
          <w:p w14:paraId="584C89F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B565C65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B234BF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6426CC5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F7A6F5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75A3EA43" w14:textId="77777777" w:rsidTr="00D27244">
        <w:tc>
          <w:tcPr>
            <w:tcW w:w="626" w:type="dxa"/>
          </w:tcPr>
          <w:p w14:paraId="2EEAD625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2260790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7FCC2A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6C55CD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C8857FA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750757F9" w14:textId="77777777" w:rsidTr="00D27244">
        <w:tc>
          <w:tcPr>
            <w:tcW w:w="626" w:type="dxa"/>
          </w:tcPr>
          <w:p w14:paraId="2C5EFA7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2BC417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B29151B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21B653C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00759A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1015D7BB" w14:textId="77777777" w:rsidTr="00D27244">
        <w:tc>
          <w:tcPr>
            <w:tcW w:w="626" w:type="dxa"/>
          </w:tcPr>
          <w:p w14:paraId="35C6D26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2782CFC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06AB42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88E1D5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08CFB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22A086C7" w14:textId="77777777" w:rsidTr="00D27244">
        <w:tc>
          <w:tcPr>
            <w:tcW w:w="626" w:type="dxa"/>
          </w:tcPr>
          <w:p w14:paraId="3101ED9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204665D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DD7D39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BDCADC9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C03A36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7252E604" w14:textId="77777777" w:rsidTr="00D27244">
        <w:tc>
          <w:tcPr>
            <w:tcW w:w="626" w:type="dxa"/>
          </w:tcPr>
          <w:p w14:paraId="035F4A6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79B5F72E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4D88E8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2E0C3C3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3C2C6D6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DF" w:rsidRPr="00F121B1" w14:paraId="3FDD41A4" w14:textId="77777777" w:rsidTr="00D27244">
        <w:tc>
          <w:tcPr>
            <w:tcW w:w="626" w:type="dxa"/>
          </w:tcPr>
          <w:p w14:paraId="714F2554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4580DB7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112E53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CF16B78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4B49C4F" w14:textId="77777777" w:rsidR="00C578DF" w:rsidRPr="00F121B1" w:rsidRDefault="00C578DF" w:rsidP="00D27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BFA3C" w14:textId="77777777" w:rsidR="00C578DF" w:rsidRPr="00DC4DA5" w:rsidRDefault="00C578DF" w:rsidP="00C578DF">
      <w:pPr>
        <w:pStyle w:val="10"/>
        <w:ind w:right="1335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2B987B" w14:textId="77777777" w:rsidR="00C578DF" w:rsidRPr="004C310C" w:rsidRDefault="00C578DF" w:rsidP="003F42B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sectPr w:rsidR="00C578DF" w:rsidRPr="004C310C" w:rsidSect="000A013F">
      <w:footerReference w:type="default" r:id="rId9"/>
      <w:pgSz w:w="11907" w:h="16839"/>
      <w:pgMar w:top="1440" w:right="1080" w:bottom="1440" w:left="108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36671" w14:textId="77777777" w:rsidR="0056727E" w:rsidRDefault="0056727E" w:rsidP="003530D9">
      <w:pPr>
        <w:spacing w:after="0" w:line="240" w:lineRule="auto"/>
      </w:pPr>
      <w:r>
        <w:separator/>
      </w:r>
    </w:p>
  </w:endnote>
  <w:endnote w:type="continuationSeparator" w:id="0">
    <w:p w14:paraId="582D0818" w14:textId="77777777" w:rsidR="0056727E" w:rsidRDefault="0056727E" w:rsidP="0035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4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1"/>
      <w:gridCol w:w="7872"/>
      <w:gridCol w:w="1450"/>
    </w:tblGrid>
    <w:tr w:rsidR="00D7371D" w:rsidRPr="00B4672C" w14:paraId="3B5747B1" w14:textId="77777777" w:rsidTr="003C661E">
      <w:trPr>
        <w:cantSplit/>
        <w:trHeight w:val="632"/>
      </w:trPr>
      <w:tc>
        <w:tcPr>
          <w:tcW w:w="1521" w:type="dxa"/>
          <w:vAlign w:val="center"/>
        </w:tcPr>
        <w:p w14:paraId="7C2DA9D6" w14:textId="4A7E01DD" w:rsidR="00D7371D" w:rsidRPr="00EC41C0" w:rsidRDefault="00D7371D" w:rsidP="00D7371D">
          <w:pPr>
            <w:pStyle w:val="afb"/>
            <w:ind w:right="-108"/>
            <w:jc w:val="center"/>
            <w:rPr>
              <w:b/>
              <w:bCs/>
              <w:sz w:val="18"/>
              <w:szCs w:val="18"/>
              <w:lang w:val="kk-KZ"/>
            </w:rPr>
          </w:pPr>
          <w:r>
            <w:rPr>
              <w:b/>
              <w:szCs w:val="20"/>
              <w:lang w:val="kk-KZ"/>
            </w:rPr>
            <w:t>ДП-</w:t>
          </w:r>
          <w:r>
            <w:rPr>
              <w:b/>
              <w:szCs w:val="20"/>
              <w:lang w:val="en-US"/>
            </w:rPr>
            <w:t>AITU-</w:t>
          </w:r>
          <w:r w:rsidR="00482EAC">
            <w:rPr>
              <w:b/>
              <w:bCs/>
              <w:sz w:val="18"/>
              <w:szCs w:val="18"/>
            </w:rPr>
            <w:t>07</w:t>
          </w:r>
        </w:p>
      </w:tc>
      <w:tc>
        <w:tcPr>
          <w:tcW w:w="7872" w:type="dxa"/>
        </w:tcPr>
        <w:p w14:paraId="7ED96329" w14:textId="24E9CDF3" w:rsidR="00D7371D" w:rsidRPr="00A47C84" w:rsidRDefault="00A47C84" w:rsidP="00145502">
          <w:pPr>
            <w:spacing w:after="0"/>
            <w:jc w:val="center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  <w:lang w:val="ru-RU"/>
            </w:rPr>
            <w:t xml:space="preserve">Правила организации и проведения промежуточной аттестации обучающихся ТОО 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  <w:lang w:val="kk-KZ"/>
            </w:rPr>
            <w:t>«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</w:rPr>
            <w:t>Astana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  <w:lang w:val="ru-RU"/>
            </w:rPr>
            <w:t xml:space="preserve"> 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</w:rPr>
            <w:t>IT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  <w:lang w:val="ru-RU"/>
            </w:rPr>
            <w:t xml:space="preserve"> 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</w:rPr>
            <w:t>University</w:t>
          </w:r>
          <w:r w:rsidRPr="00A47C84">
            <w:rPr>
              <w:rFonts w:ascii="Times New Roman" w:hAnsi="Times New Roman" w:cs="Times New Roman"/>
              <w:color w:val="000000"/>
              <w:sz w:val="24"/>
              <w:szCs w:val="24"/>
              <w:lang w:val="kk-KZ"/>
            </w:rPr>
            <w:t>»</w:t>
          </w:r>
        </w:p>
      </w:tc>
      <w:tc>
        <w:tcPr>
          <w:tcW w:w="1450" w:type="dxa"/>
          <w:vAlign w:val="center"/>
        </w:tcPr>
        <w:p w14:paraId="74BE15CD" w14:textId="41D883A0" w:rsidR="00D7371D" w:rsidRDefault="00D7371D" w:rsidP="00145502">
          <w:pPr>
            <w:pStyle w:val="afb"/>
            <w:ind w:right="96"/>
            <w:rPr>
              <w:sz w:val="18"/>
              <w:szCs w:val="18"/>
            </w:rPr>
          </w:pPr>
          <w:r w:rsidRPr="00165F50">
            <w:rPr>
              <w:sz w:val="18"/>
              <w:szCs w:val="18"/>
              <w:lang w:val="kk-KZ"/>
            </w:rPr>
            <w:t xml:space="preserve"> </w:t>
          </w:r>
          <w:r>
            <w:rPr>
              <w:rStyle w:val="afa"/>
              <w:snapToGrid w:val="0"/>
              <w:sz w:val="18"/>
              <w:szCs w:val="18"/>
            </w:rPr>
            <w:fldChar w:fldCharType="begin"/>
          </w:r>
          <w:r>
            <w:rPr>
              <w:rStyle w:val="afa"/>
              <w:snapToGrid w:val="0"/>
              <w:sz w:val="18"/>
              <w:szCs w:val="18"/>
            </w:rPr>
            <w:instrText xml:space="preserve"> PAGE </w:instrText>
          </w:r>
          <w:r>
            <w:rPr>
              <w:rStyle w:val="afa"/>
              <w:snapToGrid w:val="0"/>
              <w:sz w:val="18"/>
              <w:szCs w:val="18"/>
            </w:rPr>
            <w:fldChar w:fldCharType="separate"/>
          </w:r>
          <w:r w:rsidR="00DB16DE">
            <w:rPr>
              <w:rStyle w:val="afa"/>
              <w:noProof/>
              <w:snapToGrid w:val="0"/>
              <w:sz w:val="18"/>
              <w:szCs w:val="18"/>
            </w:rPr>
            <w:t>5</w:t>
          </w:r>
          <w:r>
            <w:rPr>
              <w:rStyle w:val="afa"/>
              <w:snapToGrid w:val="0"/>
              <w:sz w:val="18"/>
              <w:szCs w:val="18"/>
            </w:rPr>
            <w:fldChar w:fldCharType="end"/>
          </w:r>
          <w:r w:rsidRPr="00FE1FF1">
            <w:rPr>
              <w:rStyle w:val="afa"/>
              <w:snapToGrid w:val="0"/>
              <w:sz w:val="18"/>
              <w:szCs w:val="18"/>
            </w:rPr>
            <w:t xml:space="preserve"> </w:t>
          </w:r>
          <w:r>
            <w:rPr>
              <w:rStyle w:val="afa"/>
              <w:snapToGrid w:val="0"/>
              <w:sz w:val="18"/>
              <w:szCs w:val="18"/>
            </w:rPr>
            <w:t>стр. /</w:t>
          </w:r>
          <w:r>
            <w:rPr>
              <w:rStyle w:val="afa"/>
              <w:sz w:val="18"/>
              <w:szCs w:val="18"/>
            </w:rPr>
            <w:t xml:space="preserve"> </w:t>
          </w:r>
          <w:r>
            <w:rPr>
              <w:rStyle w:val="afa"/>
              <w:sz w:val="18"/>
              <w:szCs w:val="18"/>
            </w:rPr>
            <w:fldChar w:fldCharType="begin"/>
          </w:r>
          <w:r>
            <w:rPr>
              <w:rStyle w:val="afa"/>
              <w:sz w:val="18"/>
              <w:szCs w:val="18"/>
            </w:rPr>
            <w:instrText xml:space="preserve"> NUMPAGES </w:instrText>
          </w:r>
          <w:r>
            <w:rPr>
              <w:rStyle w:val="afa"/>
              <w:sz w:val="18"/>
              <w:szCs w:val="18"/>
            </w:rPr>
            <w:fldChar w:fldCharType="separate"/>
          </w:r>
          <w:r w:rsidR="00DB16DE">
            <w:rPr>
              <w:rStyle w:val="afa"/>
              <w:noProof/>
              <w:sz w:val="18"/>
              <w:szCs w:val="18"/>
            </w:rPr>
            <w:t>12</w:t>
          </w:r>
          <w:r>
            <w:rPr>
              <w:rStyle w:val="afa"/>
              <w:sz w:val="18"/>
              <w:szCs w:val="18"/>
            </w:rPr>
            <w:fldChar w:fldCharType="end"/>
          </w:r>
        </w:p>
      </w:tc>
    </w:tr>
  </w:tbl>
  <w:p w14:paraId="1E6632A3" w14:textId="77777777" w:rsidR="00FA0E48" w:rsidRPr="00B4672C" w:rsidRDefault="00FA0E48">
    <w:pPr>
      <w:pStyle w:val="af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790F" w14:textId="77777777" w:rsidR="0056727E" w:rsidRDefault="0056727E" w:rsidP="003530D9">
      <w:pPr>
        <w:spacing w:after="0" w:line="240" w:lineRule="auto"/>
      </w:pPr>
      <w:r>
        <w:separator/>
      </w:r>
    </w:p>
  </w:footnote>
  <w:footnote w:type="continuationSeparator" w:id="0">
    <w:p w14:paraId="06A39B03" w14:textId="77777777" w:rsidR="0056727E" w:rsidRDefault="0056727E" w:rsidP="0035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871"/>
    <w:multiLevelType w:val="multilevel"/>
    <w:tmpl w:val="83328F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3BA8"/>
    <w:multiLevelType w:val="hybridMultilevel"/>
    <w:tmpl w:val="83328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5850"/>
    <w:multiLevelType w:val="hybridMultilevel"/>
    <w:tmpl w:val="9CF61D42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570D"/>
    <w:multiLevelType w:val="hybridMultilevel"/>
    <w:tmpl w:val="A9FA64D6"/>
    <w:lvl w:ilvl="0" w:tplc="46F6A1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F59C8"/>
    <w:multiLevelType w:val="multilevel"/>
    <w:tmpl w:val="1A14FB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F72399A"/>
    <w:multiLevelType w:val="hybridMultilevel"/>
    <w:tmpl w:val="0DEEC59A"/>
    <w:lvl w:ilvl="0" w:tplc="46F6A1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41905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E03481"/>
    <w:multiLevelType w:val="hybridMultilevel"/>
    <w:tmpl w:val="4F0A8F42"/>
    <w:lvl w:ilvl="0" w:tplc="8C8A1A24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42A19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92C374F"/>
    <w:multiLevelType w:val="multilevel"/>
    <w:tmpl w:val="83328F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92329"/>
    <w:multiLevelType w:val="multilevel"/>
    <w:tmpl w:val="2DE4D0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510DE5"/>
    <w:multiLevelType w:val="multilevel"/>
    <w:tmpl w:val="9F04E3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E34B8B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22649D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18B7818"/>
    <w:multiLevelType w:val="hybridMultilevel"/>
    <w:tmpl w:val="E5743D8C"/>
    <w:lvl w:ilvl="0" w:tplc="46F6A1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D2207"/>
    <w:multiLevelType w:val="multilevel"/>
    <w:tmpl w:val="7D56BC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BE40D5D"/>
    <w:multiLevelType w:val="hybridMultilevel"/>
    <w:tmpl w:val="96EE8EAE"/>
    <w:lvl w:ilvl="0" w:tplc="46F6A1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F0054B6"/>
    <w:multiLevelType w:val="hybridMultilevel"/>
    <w:tmpl w:val="357894E0"/>
    <w:lvl w:ilvl="0" w:tplc="E4DA0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45581"/>
    <w:multiLevelType w:val="multilevel"/>
    <w:tmpl w:val="A810D9A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eastAsiaTheme="minorHAnsi" w:hint="default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eastAsiaTheme="minorHAnsi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eastAsiaTheme="minorHAnsi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eastAsiaTheme="minorHAnsi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eastAsiaTheme="minorHAnsi" w:hint="default"/>
        <w:b w:val="0"/>
        <w:color w:val="000000"/>
      </w:rPr>
    </w:lvl>
  </w:abstractNum>
  <w:abstractNum w:abstractNumId="20" w15:restartNumberingAfterBreak="0">
    <w:nsid w:val="5F8C402F"/>
    <w:multiLevelType w:val="multilevel"/>
    <w:tmpl w:val="7D56BC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BB559DD"/>
    <w:multiLevelType w:val="multilevel"/>
    <w:tmpl w:val="6BEEF7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2" w15:restartNumberingAfterBreak="0">
    <w:nsid w:val="6F304FB3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D47491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55D3DEB"/>
    <w:multiLevelType w:val="multilevel"/>
    <w:tmpl w:val="7CB22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DD77691"/>
    <w:multiLevelType w:val="multilevel"/>
    <w:tmpl w:val="D3026D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23"/>
  </w:num>
  <w:num w:numId="5">
    <w:abstractNumId w:val="13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12"/>
  </w:num>
  <w:num w:numId="11">
    <w:abstractNumId w:val="18"/>
  </w:num>
  <w:num w:numId="12">
    <w:abstractNumId w:val="17"/>
  </w:num>
  <w:num w:numId="13">
    <w:abstractNumId w:val="7"/>
  </w:num>
  <w:num w:numId="14">
    <w:abstractNumId w:val="11"/>
  </w:num>
  <w:num w:numId="15">
    <w:abstractNumId w:val="2"/>
  </w:num>
  <w:num w:numId="16">
    <w:abstractNumId w:val="4"/>
  </w:num>
  <w:num w:numId="17">
    <w:abstractNumId w:val="21"/>
  </w:num>
  <w:num w:numId="18">
    <w:abstractNumId w:val="10"/>
  </w:num>
  <w:num w:numId="19">
    <w:abstractNumId w:val="25"/>
  </w:num>
  <w:num w:numId="20">
    <w:abstractNumId w:val="15"/>
  </w:num>
  <w:num w:numId="21">
    <w:abstractNumId w:val="16"/>
  </w:num>
  <w:num w:numId="22">
    <w:abstractNumId w:val="20"/>
  </w:num>
  <w:num w:numId="23">
    <w:abstractNumId w:val="19"/>
  </w:num>
  <w:num w:numId="24">
    <w:abstractNumId w:val="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61"/>
    <w:rsid w:val="000016E0"/>
    <w:rsid w:val="00010939"/>
    <w:rsid w:val="00013DAE"/>
    <w:rsid w:val="000317E9"/>
    <w:rsid w:val="0004540F"/>
    <w:rsid w:val="000864FD"/>
    <w:rsid w:val="00094593"/>
    <w:rsid w:val="000951F9"/>
    <w:rsid w:val="000A013F"/>
    <w:rsid w:val="000A0F72"/>
    <w:rsid w:val="000A63C4"/>
    <w:rsid w:val="000B04DA"/>
    <w:rsid w:val="000C609C"/>
    <w:rsid w:val="000D0718"/>
    <w:rsid w:val="000D0E41"/>
    <w:rsid w:val="000D270F"/>
    <w:rsid w:val="000E1AA8"/>
    <w:rsid w:val="000E3F1B"/>
    <w:rsid w:val="000E5A2F"/>
    <w:rsid w:val="000E6ACF"/>
    <w:rsid w:val="000F553A"/>
    <w:rsid w:val="0010098A"/>
    <w:rsid w:val="00105BDF"/>
    <w:rsid w:val="00106904"/>
    <w:rsid w:val="00110F61"/>
    <w:rsid w:val="00112644"/>
    <w:rsid w:val="00122340"/>
    <w:rsid w:val="00124F9D"/>
    <w:rsid w:val="00127616"/>
    <w:rsid w:val="00137626"/>
    <w:rsid w:val="001416BE"/>
    <w:rsid w:val="00143219"/>
    <w:rsid w:val="00145502"/>
    <w:rsid w:val="00145A38"/>
    <w:rsid w:val="00152CBA"/>
    <w:rsid w:val="0016334A"/>
    <w:rsid w:val="00163B8F"/>
    <w:rsid w:val="001911FA"/>
    <w:rsid w:val="00192159"/>
    <w:rsid w:val="00193B5A"/>
    <w:rsid w:val="001A07F3"/>
    <w:rsid w:val="001A14AB"/>
    <w:rsid w:val="001A4CA0"/>
    <w:rsid w:val="001A67A7"/>
    <w:rsid w:val="001B552E"/>
    <w:rsid w:val="001B7EC1"/>
    <w:rsid w:val="001C3BA6"/>
    <w:rsid w:val="001D37F9"/>
    <w:rsid w:val="001E194F"/>
    <w:rsid w:val="00207CFA"/>
    <w:rsid w:val="00210E59"/>
    <w:rsid w:val="00211709"/>
    <w:rsid w:val="00222E23"/>
    <w:rsid w:val="00227624"/>
    <w:rsid w:val="002400A8"/>
    <w:rsid w:val="00241AD9"/>
    <w:rsid w:val="00267D81"/>
    <w:rsid w:val="00275E65"/>
    <w:rsid w:val="002767CD"/>
    <w:rsid w:val="00292319"/>
    <w:rsid w:val="002A508D"/>
    <w:rsid w:val="002C39CA"/>
    <w:rsid w:val="002D2A68"/>
    <w:rsid w:val="002E18A5"/>
    <w:rsid w:val="003068FC"/>
    <w:rsid w:val="00330B14"/>
    <w:rsid w:val="00334BEC"/>
    <w:rsid w:val="0033725C"/>
    <w:rsid w:val="00340C29"/>
    <w:rsid w:val="0034437A"/>
    <w:rsid w:val="003530D9"/>
    <w:rsid w:val="00354E3A"/>
    <w:rsid w:val="00357758"/>
    <w:rsid w:val="00373147"/>
    <w:rsid w:val="003759F9"/>
    <w:rsid w:val="003C0835"/>
    <w:rsid w:val="003C661E"/>
    <w:rsid w:val="003D6ED0"/>
    <w:rsid w:val="003E4A32"/>
    <w:rsid w:val="003F42BB"/>
    <w:rsid w:val="00402B98"/>
    <w:rsid w:val="0041458C"/>
    <w:rsid w:val="00416472"/>
    <w:rsid w:val="00432DDB"/>
    <w:rsid w:val="0043547B"/>
    <w:rsid w:val="00444012"/>
    <w:rsid w:val="0045663A"/>
    <w:rsid w:val="00482EAC"/>
    <w:rsid w:val="004C310C"/>
    <w:rsid w:val="004E3141"/>
    <w:rsid w:val="004E609D"/>
    <w:rsid w:val="004E667F"/>
    <w:rsid w:val="004F08DE"/>
    <w:rsid w:val="004F3B9C"/>
    <w:rsid w:val="004F3E68"/>
    <w:rsid w:val="00551540"/>
    <w:rsid w:val="00556D45"/>
    <w:rsid w:val="005600F8"/>
    <w:rsid w:val="005622F3"/>
    <w:rsid w:val="0056727E"/>
    <w:rsid w:val="005773C8"/>
    <w:rsid w:val="00595E5D"/>
    <w:rsid w:val="005A05D8"/>
    <w:rsid w:val="005A591D"/>
    <w:rsid w:val="005D29C9"/>
    <w:rsid w:val="005F2D4D"/>
    <w:rsid w:val="005F564A"/>
    <w:rsid w:val="00617D8E"/>
    <w:rsid w:val="00630AD9"/>
    <w:rsid w:val="0063360A"/>
    <w:rsid w:val="00642216"/>
    <w:rsid w:val="0065131E"/>
    <w:rsid w:val="00674D33"/>
    <w:rsid w:val="0068013A"/>
    <w:rsid w:val="006955BC"/>
    <w:rsid w:val="006A7C79"/>
    <w:rsid w:val="006D377B"/>
    <w:rsid w:val="006E35FF"/>
    <w:rsid w:val="006E63B2"/>
    <w:rsid w:val="006F5986"/>
    <w:rsid w:val="00722E0C"/>
    <w:rsid w:val="00726486"/>
    <w:rsid w:val="007339B4"/>
    <w:rsid w:val="007415BB"/>
    <w:rsid w:val="00773573"/>
    <w:rsid w:val="00776087"/>
    <w:rsid w:val="00777C6A"/>
    <w:rsid w:val="00787937"/>
    <w:rsid w:val="007E2D91"/>
    <w:rsid w:val="007F7687"/>
    <w:rsid w:val="00801C00"/>
    <w:rsid w:val="00803D72"/>
    <w:rsid w:val="00805233"/>
    <w:rsid w:val="008546E6"/>
    <w:rsid w:val="008554E1"/>
    <w:rsid w:val="00857ADB"/>
    <w:rsid w:val="00871B69"/>
    <w:rsid w:val="0089121E"/>
    <w:rsid w:val="00897C54"/>
    <w:rsid w:val="008F4A14"/>
    <w:rsid w:val="008F5F3C"/>
    <w:rsid w:val="009063A4"/>
    <w:rsid w:val="00914DF7"/>
    <w:rsid w:val="00915189"/>
    <w:rsid w:val="00933863"/>
    <w:rsid w:val="009510BF"/>
    <w:rsid w:val="009614AC"/>
    <w:rsid w:val="00965E47"/>
    <w:rsid w:val="00973238"/>
    <w:rsid w:val="009B2251"/>
    <w:rsid w:val="009B5151"/>
    <w:rsid w:val="009C122E"/>
    <w:rsid w:val="009C1CC7"/>
    <w:rsid w:val="009C314F"/>
    <w:rsid w:val="009F541E"/>
    <w:rsid w:val="00A1059C"/>
    <w:rsid w:val="00A10B54"/>
    <w:rsid w:val="00A115DF"/>
    <w:rsid w:val="00A15721"/>
    <w:rsid w:val="00A17183"/>
    <w:rsid w:val="00A42970"/>
    <w:rsid w:val="00A43815"/>
    <w:rsid w:val="00A46E87"/>
    <w:rsid w:val="00A47C84"/>
    <w:rsid w:val="00A50D18"/>
    <w:rsid w:val="00A65A52"/>
    <w:rsid w:val="00A82B7E"/>
    <w:rsid w:val="00A968DD"/>
    <w:rsid w:val="00AA001C"/>
    <w:rsid w:val="00AB2E42"/>
    <w:rsid w:val="00AE0D48"/>
    <w:rsid w:val="00AE3D8C"/>
    <w:rsid w:val="00AF2F76"/>
    <w:rsid w:val="00B27F01"/>
    <w:rsid w:val="00B3470C"/>
    <w:rsid w:val="00B361A5"/>
    <w:rsid w:val="00B40D5E"/>
    <w:rsid w:val="00B41CF2"/>
    <w:rsid w:val="00B4672C"/>
    <w:rsid w:val="00B507E0"/>
    <w:rsid w:val="00B55A59"/>
    <w:rsid w:val="00BA092E"/>
    <w:rsid w:val="00BB353A"/>
    <w:rsid w:val="00BB705E"/>
    <w:rsid w:val="00BC4B4F"/>
    <w:rsid w:val="00BD18A9"/>
    <w:rsid w:val="00BE649E"/>
    <w:rsid w:val="00BF17CF"/>
    <w:rsid w:val="00C22D96"/>
    <w:rsid w:val="00C3083D"/>
    <w:rsid w:val="00C371BC"/>
    <w:rsid w:val="00C3761B"/>
    <w:rsid w:val="00C578DF"/>
    <w:rsid w:val="00C63C40"/>
    <w:rsid w:val="00C731A9"/>
    <w:rsid w:val="00C85EB4"/>
    <w:rsid w:val="00C94276"/>
    <w:rsid w:val="00C95CB9"/>
    <w:rsid w:val="00CA1080"/>
    <w:rsid w:val="00CA206B"/>
    <w:rsid w:val="00CA282B"/>
    <w:rsid w:val="00CA6F55"/>
    <w:rsid w:val="00CA71D8"/>
    <w:rsid w:val="00CC4CC9"/>
    <w:rsid w:val="00CD1593"/>
    <w:rsid w:val="00CE2C4F"/>
    <w:rsid w:val="00CE3C93"/>
    <w:rsid w:val="00CE4F8A"/>
    <w:rsid w:val="00CF3117"/>
    <w:rsid w:val="00CF6E82"/>
    <w:rsid w:val="00D274A0"/>
    <w:rsid w:val="00D305C2"/>
    <w:rsid w:val="00D4612D"/>
    <w:rsid w:val="00D5396B"/>
    <w:rsid w:val="00D57008"/>
    <w:rsid w:val="00D64A19"/>
    <w:rsid w:val="00D7371D"/>
    <w:rsid w:val="00D85C0C"/>
    <w:rsid w:val="00DA7310"/>
    <w:rsid w:val="00DB16DE"/>
    <w:rsid w:val="00DB22D4"/>
    <w:rsid w:val="00DC09A7"/>
    <w:rsid w:val="00DD3661"/>
    <w:rsid w:val="00DF1987"/>
    <w:rsid w:val="00E1077A"/>
    <w:rsid w:val="00E208CE"/>
    <w:rsid w:val="00E22AC5"/>
    <w:rsid w:val="00E32270"/>
    <w:rsid w:val="00E33B60"/>
    <w:rsid w:val="00E3533F"/>
    <w:rsid w:val="00E52852"/>
    <w:rsid w:val="00E64C05"/>
    <w:rsid w:val="00E650D6"/>
    <w:rsid w:val="00E96513"/>
    <w:rsid w:val="00EB795B"/>
    <w:rsid w:val="00EB7A18"/>
    <w:rsid w:val="00EC386E"/>
    <w:rsid w:val="00EC41C0"/>
    <w:rsid w:val="00ED7174"/>
    <w:rsid w:val="00EE1312"/>
    <w:rsid w:val="00F03A94"/>
    <w:rsid w:val="00F13712"/>
    <w:rsid w:val="00F20B4B"/>
    <w:rsid w:val="00F2557F"/>
    <w:rsid w:val="00F373B5"/>
    <w:rsid w:val="00F5584C"/>
    <w:rsid w:val="00F56D0E"/>
    <w:rsid w:val="00F60F55"/>
    <w:rsid w:val="00F66EAA"/>
    <w:rsid w:val="00F70A7B"/>
    <w:rsid w:val="00F718A7"/>
    <w:rsid w:val="00F92B8A"/>
    <w:rsid w:val="00FA0E48"/>
    <w:rsid w:val="00FB4A16"/>
    <w:rsid w:val="00FC0E84"/>
    <w:rsid w:val="00FC408E"/>
    <w:rsid w:val="00FE22BE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98E5B"/>
  <w15:docId w15:val="{8C85E64B-1347-44D6-8519-B8BD4F55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Consolas" w:hAnsi="Consolas" w:cs="Consolas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pPr>
      <w:keepNext/>
      <w:keepLines/>
      <w:spacing w:before="200"/>
      <w:outlineLvl w:val="3"/>
    </w:p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/>
    </w:pPr>
  </w:style>
  <w:style w:type="paragraph" w:styleId="a4">
    <w:name w:val="Subtitle"/>
    <w:basedOn w:val="a"/>
    <w:next w:val="a"/>
    <w:pPr>
      <w:ind w:left="86"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Обычный1"/>
    <w:rsid w:val="003530D9"/>
    <w:pPr>
      <w:spacing w:after="0"/>
    </w:pPr>
    <w:rPr>
      <w:rFonts w:ascii="Arial" w:eastAsia="Arial" w:hAnsi="Arial" w:cs="Arial"/>
      <w:lang w:val="en-GB" w:eastAsia="en-GB"/>
    </w:rPr>
  </w:style>
  <w:style w:type="paragraph" w:styleId="af6">
    <w:name w:val="header"/>
    <w:basedOn w:val="a"/>
    <w:link w:val="af7"/>
    <w:uiPriority w:val="99"/>
    <w:unhideWhenUsed/>
    <w:rsid w:val="00353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530D9"/>
  </w:style>
  <w:style w:type="paragraph" w:styleId="af8">
    <w:name w:val="footer"/>
    <w:basedOn w:val="a"/>
    <w:link w:val="af9"/>
    <w:uiPriority w:val="99"/>
    <w:unhideWhenUsed/>
    <w:rsid w:val="00353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530D9"/>
  </w:style>
  <w:style w:type="character" w:styleId="afa">
    <w:name w:val="page number"/>
    <w:basedOn w:val="a0"/>
    <w:rsid w:val="003530D9"/>
  </w:style>
  <w:style w:type="paragraph" w:customStyle="1" w:styleId="afb">
    <w:name w:val="Без отступа"/>
    <w:basedOn w:val="a"/>
    <w:rsid w:val="003530D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ru-RU"/>
    </w:rPr>
  </w:style>
  <w:style w:type="paragraph" w:styleId="afc">
    <w:name w:val="Normal (Web)"/>
    <w:basedOn w:val="a"/>
    <w:uiPriority w:val="99"/>
    <w:unhideWhenUsed/>
    <w:rsid w:val="000A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d">
    <w:name w:val="List Paragraph"/>
    <w:basedOn w:val="a"/>
    <w:uiPriority w:val="99"/>
    <w:qFormat/>
    <w:rsid w:val="00FA0E48"/>
    <w:pPr>
      <w:ind w:left="720"/>
      <w:contextualSpacing/>
    </w:pPr>
  </w:style>
  <w:style w:type="table" w:styleId="afe">
    <w:name w:val="Table Grid"/>
    <w:basedOn w:val="a1"/>
    <w:uiPriority w:val="39"/>
    <w:rsid w:val="0019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basedOn w:val="a0"/>
    <w:uiPriority w:val="99"/>
    <w:semiHidden/>
    <w:unhideWhenUsed/>
    <w:rsid w:val="00801C00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801C00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801C00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801C0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801C00"/>
    <w:rPr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80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801C00"/>
    <w:rPr>
      <w:rFonts w:ascii="Segoe UI" w:hAnsi="Segoe UI" w:cs="Segoe UI"/>
      <w:sz w:val="18"/>
      <w:szCs w:val="18"/>
    </w:rPr>
  </w:style>
  <w:style w:type="paragraph" w:styleId="20">
    <w:name w:val="Body Text Indent 2"/>
    <w:basedOn w:val="a"/>
    <w:link w:val="21"/>
    <w:uiPriority w:val="99"/>
    <w:unhideWhenUsed/>
    <w:rsid w:val="00354E3A"/>
    <w:pPr>
      <w:spacing w:after="0" w:line="240" w:lineRule="auto"/>
      <w:ind w:firstLine="708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354E3A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s0">
    <w:name w:val="s0"/>
    <w:rsid w:val="0043547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aff6">
    <w:name w:val="Абзац"/>
    <w:basedOn w:val="a"/>
    <w:rsid w:val="009C122E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  <w:lang w:val="ru-RU"/>
    </w:rPr>
  </w:style>
  <w:style w:type="table" w:customStyle="1" w:styleId="11">
    <w:name w:val="Сетка таблицы1"/>
    <w:basedOn w:val="a1"/>
    <w:next w:val="afe"/>
    <w:uiPriority w:val="39"/>
    <w:rsid w:val="00BD18A9"/>
    <w:pPr>
      <w:spacing w:after="0"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e"/>
    <w:uiPriority w:val="39"/>
    <w:rsid w:val="00EC386E"/>
    <w:pPr>
      <w:spacing w:after="0"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E5357-827F-45EA-9264-1257396966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6D442-87CB-4743-A1FF-0FEEA483423D}"/>
</file>

<file path=customXml/itemProps3.xml><?xml version="1.0" encoding="utf-8"?>
<ds:datastoreItem xmlns:ds="http://schemas.openxmlformats.org/officeDocument/2006/customXml" ds:itemID="{532CED44-B1F6-4564-8C28-DE0D9A1B2671}"/>
</file>

<file path=customXml/itemProps4.xml><?xml version="1.0" encoding="utf-8"?>
<ds:datastoreItem xmlns:ds="http://schemas.openxmlformats.org/officeDocument/2006/customXml" ds:itemID="{C8AB7831-E955-4F4A-847B-61395D632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Aliya Koitanova</cp:lastModifiedBy>
  <cp:revision>6</cp:revision>
  <dcterms:created xsi:type="dcterms:W3CDTF">2022-12-06T05:07:00Z</dcterms:created>
  <dcterms:modified xsi:type="dcterms:W3CDTF">2023-01-17T03:31:00Z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