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document_image_rId3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df1502" w14:textId="edf1502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утверждении требований к организациям образования по предоставлению дистанционного обучения и правил организации учебного процесса по дистанционному обучению и в форме онлайн-обучения по образовательным программам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Приказ Министра образования и науки Республики Казахстан от 20 марта 2015 года № 137. Зарегистрирован в Министерстве юстиции Республики Казахстан 22 апреля 2015 года № 10768.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Заголовок - в редакции приказа Министра науки и высшего образования РК от 06.10.2022 </w:t>
      </w:r>
      <w:r>
        <w:rPr>
          <w:rFonts w:ascii="Times New Roman"/>
          <w:b w:val="false"/>
          <w:i w:val="false"/>
          <w:color w:val="ff0000"/>
          <w:sz w:val="28"/>
        </w:rPr>
        <w:t>№ 97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bookmarkStart w:name="z1" w:id="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13)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5-3 Закона Республики Казахстан "Об образовании" и </w:t>
      </w:r>
      <w:r>
        <w:rPr>
          <w:rFonts w:ascii="Times New Roman"/>
          <w:b w:val="false"/>
          <w:i w:val="false"/>
          <w:color w:val="000000"/>
          <w:sz w:val="28"/>
        </w:rPr>
        <w:t>подпунктом 89)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о Министерстве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 Республики Казахстан", </w:t>
      </w:r>
      <w:r>
        <w:rPr>
          <w:rFonts w:ascii="Times New Roman"/>
          <w:b/>
          <w:i w:val="false"/>
          <w:color w:val="000000"/>
          <w:sz w:val="28"/>
        </w:rPr>
        <w:t>ПРИКАЗЫВАЮ:</w:t>
      </w:r>
    </w:p>
    <w:bookmarkEnd w:id="0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Преамбула - в редакции приказа Министра науки и высшего образования РК от 07.08.2023 </w:t>
      </w:r>
      <w:r>
        <w:rPr>
          <w:rFonts w:ascii="Times New Roman"/>
          <w:b w:val="false"/>
          <w:i w:val="false"/>
          <w:color w:val="000000"/>
          <w:sz w:val="28"/>
        </w:rPr>
        <w:t>№ 397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2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Утвердить:</w:t>
      </w:r>
    </w:p>
    <w:bookmarkEnd w:id="1"/>
    <w:bookmarkStart w:name="z96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Требования к организациям образования по предоставлению дистанционного обучения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1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настоящему приказу</w:t>
      </w:r>
    </w:p>
    <w:bookmarkEnd w:id="2"/>
    <w:bookmarkStart w:name="z97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Правила организации учебного процесса по дистанционному обучению и в форме онлайн-обучения по образовательным программам высшего и (или) послевузовского образования.</w:t>
      </w:r>
    </w:p>
    <w:bookmarkEnd w:id="3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1 - в редакции приказа Министра образования и науки РК от 03.11.2021 </w:t>
      </w:r>
      <w:r>
        <w:rPr>
          <w:rFonts w:ascii="Times New Roman"/>
          <w:b w:val="false"/>
          <w:i w:val="false"/>
          <w:color w:val="000000"/>
          <w:sz w:val="28"/>
        </w:rPr>
        <w:t>№ 547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с изменениями, внесенными приказом Министра науки и высшего образования РК от 06.10.2022 </w:t>
      </w:r>
      <w:r>
        <w:rPr>
          <w:rFonts w:ascii="Times New Roman"/>
          <w:b w:val="false"/>
          <w:i w:val="false"/>
          <w:color w:val="000000"/>
          <w:sz w:val="28"/>
        </w:rPr>
        <w:t>№ 97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Департаменту высшего, послевузовского образования и международного сотрудничества (Шаймарданов Ж.К.):</w:t>
      </w:r>
    </w:p>
    <w:bookmarkEnd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обеспечить в установленном порядке государственную регистрацию настоящего приказа в Министерстве юстиции Республики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после государственной регистрации в Министерстве юстиции Республики Казахстан обеспечить официальное опубликование настоящего приказа;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обеспечить размещение настоящего приказа на официальном интернет-ресурсе Министерства образования и науки Республики Казахстан.</w:t>
      </w:r>
    </w:p>
    <w:bookmarkStart w:name="z4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Контроль за исполнением настоящего приказа возложить на вице-министра образования и науки Балыкбаева Т.О.</w:t>
      </w:r>
    </w:p>
    <w:bookmarkEnd w:id="5"/>
    <w:bookmarkStart w:name="z5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Настоящий приказ вводится в действие по истечении десяти календарных дней после дня его первого официального опубликования.</w:t>
      </w:r>
    </w:p>
    <w:bookmarkEnd w:id="6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6150"/>
        <w:gridCol w:w="6150"/>
      </w:tblGrid>
      <w:tr>
        <w:trPr>
          <w:trHeight w:val="30" w:hRule="atLeast"/>
        </w:trPr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Министр</w:t>
            </w:r>
          </w:p>
        </w:tc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А. Саринжипов</w:t>
            </w:r>
          </w:p>
        </w:tc>
      </w:tr>
    </w:tbl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 приказу Министра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науки 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20 марта 2015 года № 137</w:t>
            </w:r>
          </w:p>
        </w:tc>
      </w:tr>
    </w:tbl>
    <w:bookmarkStart w:name="z99" w:id="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Требования к организациям образования по предоставлению дистанционного обучения</w:t>
      </w:r>
    </w:p>
    <w:bookmarkEnd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Требования - в редакции приказа Министра науки и высшего образования РК от 07.08.2023 </w:t>
      </w:r>
      <w:r>
        <w:rPr>
          <w:rFonts w:ascii="Times New Roman"/>
          <w:b w:val="false"/>
          <w:i w:val="false"/>
          <w:color w:val="ff0000"/>
          <w:sz w:val="28"/>
        </w:rPr>
        <w:t>№ 397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bookmarkStart w:name="z283" w:id="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1. Требования к организациям образования по предоставлению дистанционного обучения  </w:t>
      </w:r>
    </w:p>
    <w:bookmarkEnd w:id="8"/>
    <w:bookmarkStart w:name="z284"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К организациям образования, реализующим образовательные программы высшего и послевузовского образования, устанавливаются следующие требования по предоставлению дистанционного обучения:</w:t>
      </w:r>
    </w:p>
    <w:bookmarkEnd w:id="9"/>
    <w:bookmarkStart w:name="z285"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наличие информационно-технологической инфраструктуры для бесперебойной организации дистанционного обучения – устойчивого сетевого соединения, серверного оборудования, системы хранения данных, функционирование систем кибербезопасности, коммуникационных каналов связи, обеспечивающих подключение к сети Интернет, систем аутентификации для идентификации личности обучающегося, системы обнаружения заимствований, онлайн-прокторинга;</w:t>
      </w:r>
    </w:p>
    <w:bookmarkEnd w:id="10"/>
    <w:bookmarkStart w:name="z286"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функционирование информационной системы управления образованием, в том числе платформы управления обучением, включающей веб-сайт, образовательный портал, автоматизированную систему обеспечения кредитной технологии обучения, совокупность цифровых образовательных ресурсов;</w:t>
      </w:r>
    </w:p>
    <w:bookmarkEnd w:id="11"/>
    <w:bookmarkStart w:name="z287"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обеспечение информационной безопасности систем и защиты данных на основе разработанной Политики безопасности организации образования в соответствии с международным стандартом ISO/IEC 27001, ISO/IEC 27002;</w:t>
      </w:r>
    </w:p>
    <w:bookmarkEnd w:id="12"/>
    <w:bookmarkStart w:name="z288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обеспечение учебного процесса цифровыми образовательными ресурсами, функционирование онлайн-курсов (структурированный дизайн курса, карта формируемых результатов обучения, спецификация системы оценивания, описание показателей и критериев оценивания);</w:t>
      </w:r>
    </w:p>
    <w:bookmarkEnd w:id="13"/>
    <w:bookmarkStart w:name="z289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обеспечение доступа обучающихся к образовательному порталу и информационным системам, в которых размещены учебный, справочный и методический материалы, а также к системе тестирования и открытым электронным ресурсам, источникам;</w:t>
      </w:r>
    </w:p>
    <w:bookmarkEnd w:id="14"/>
    <w:bookmarkStart w:name="z290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обеспечение наличия цифровых сервисов по предоставлению образовательных услуг: электронное расписание учебных занятий и экзаменов и всех видов контроля учебных достижений обучающихся, система самооценивания; электронная библиотека; электронный документооборот, онлайн-регистрация на получение места в общежитии;</w:t>
      </w:r>
    </w:p>
    <w:bookmarkEnd w:id="15"/>
    <w:bookmarkStart w:name="z291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обеспечение условий для дистанционного обучения обучающихся с особыми образовательными потребностями;</w:t>
      </w:r>
    </w:p>
    <w:bookmarkEnd w:id="16"/>
    <w:bookmarkStart w:name="z292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наличие системы мониторинга качества образовательных услуг в соответствии с внутренней системой обеспечения качества.</w:t>
      </w:r>
    </w:p>
    <w:bookmarkEnd w:id="1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образования и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20 марта 2015 года № 137</w:t>
            </w:r>
          </w:p>
        </w:tc>
      </w:tr>
    </w:tbl>
    <w:bookmarkStart w:name="z118" w:id="1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Правила организации учебного процесса по дистанционному обучению и в форме онлайн-обучения по образовательным программам высшего и (или) послевузовского образования</w:t>
      </w:r>
    </w:p>
    <w:bookmarkEnd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Правила - в редакции приказа Министра науки и высшего образования РК от 07.08.2023 </w:t>
      </w:r>
      <w:r>
        <w:rPr>
          <w:rFonts w:ascii="Times New Roman"/>
          <w:b w:val="false"/>
          <w:i w:val="false"/>
          <w:color w:val="ff0000"/>
          <w:sz w:val="28"/>
        </w:rPr>
        <w:t>№ 397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bookmarkStart w:name="z294" w:id="1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1. Общие положения </w:t>
      </w:r>
    </w:p>
    <w:bookmarkEnd w:id="19"/>
    <w:bookmarkStart w:name="z295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Настоящие Правила разработаны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13)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5-3 Закона Республики Казахстан "Об образовании", </w:t>
      </w:r>
      <w:r>
        <w:rPr>
          <w:rFonts w:ascii="Times New Roman"/>
          <w:b w:val="false"/>
          <w:i w:val="false"/>
          <w:color w:val="000000"/>
          <w:sz w:val="28"/>
        </w:rPr>
        <w:t>подпунктом 89)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о Министерстве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 Республики Казахстан" и определяют порядок организации учебного процесса по дистанционному обучению и в форме онлайн-обучения по образовательным программам высшего и (или) послевузовского образования.</w:t>
      </w:r>
    </w:p>
    <w:bookmarkEnd w:id="20"/>
    <w:bookmarkStart w:name="z296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В настоящих Правилах организации учебного процесса по дистанционному обучению и в форме онлайн-обучения по образовательным программам высшего и (или) послевузовского образования используются следующие понятия:</w:t>
      </w:r>
    </w:p>
    <w:bookmarkEnd w:id="21"/>
    <w:bookmarkStart w:name="z297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асинхронный формат обучения – дистанционное обучение или онлайн-обучение, предполагающее взаимодействие участников образовательного процесса, в том числе посредством информационных систем и других средств связи, не привязанное к определенному месту и времени;</w:t>
      </w:r>
    </w:p>
    <w:bookmarkEnd w:id="22"/>
    <w:bookmarkStart w:name="z298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дистанционное обучение – обучение, осуществляемое при взаимодействии педагога и обучающихся на расстоянии, в том числе с применением информационно-коммуникационных технологий и телекоммуникационных средств;</w:t>
      </w:r>
    </w:p>
    <w:bookmarkEnd w:id="23"/>
    <w:bookmarkStart w:name="z299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 3) информационная система – организационно-упорядоченная совокупность информационно-коммуникационных технологий,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задач;</w:t>
      </w:r>
    </w:p>
    <w:bookmarkEnd w:id="24"/>
    <w:bookmarkStart w:name="z300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информационно-коммуникационные технологии – совокупность методов работы с электронными информационными ресурсами и методов информационного взаимодействия, осуществляемых с применением аппаратно-программного комплекса и сети телекоммуникаций;</w:t>
      </w:r>
    </w:p>
    <w:bookmarkEnd w:id="25"/>
    <w:bookmarkStart w:name="z301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массовый открытый онлайн-курс (далее – MOOК) – обучающий курс с массовым интерактивным участием, с применением технологий электронного обучения и открытым доступом через Интернет;</w:t>
      </w:r>
    </w:p>
    <w:bookmarkEnd w:id="26"/>
    <w:bookmarkStart w:name="z302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образовательный портал – информационная система, предназначенная для доступа участникам образовательного процесса к информационным ресурсам и услугам образовательного характера с помощью информационно-телекоммуникационной сети;</w:t>
      </w:r>
    </w:p>
    <w:bookmarkEnd w:id="27"/>
    <w:bookmarkStart w:name="z303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онлайн-курс – учебная программа, позволяющая получить знания, навыки и компетенции через Интернет в режиме реального времени, в том числе с применением ранее записанных видеолекций в организациях высшего и (или) послевузовского образования (далее – ОВПО), утверждаемая ОВПО;</w:t>
      </w:r>
    </w:p>
    <w:bookmarkEnd w:id="28"/>
    <w:bookmarkStart w:name="z304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онлайн-обучение – форма обучения по конкретным направлениям подготовки кадров, при которой обучающийся получает высшее и (или) послевузовское образование посредством информационно-коммуникационных технологий и Интернета для взаимодействия между педагогом и обучающимся вне зависимости от пространственного и временного расстояния;</w:t>
      </w:r>
    </w:p>
    <w:bookmarkEnd w:id="29"/>
    <w:bookmarkStart w:name="z305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онлайн прокторинг – система верификации личности и подтверждения результатов прохождения онлайн-экзаменов, которая обеспечивает сохранение записи, распознавание и идентификация личности, анализ движений головы и тела, с определением уровня шума, распознаванием мультифейса, запроса на запись комнаты в режиме 360 градусов, логирование подозрительных событий;</w:t>
      </w:r>
    </w:p>
    <w:bookmarkEnd w:id="30"/>
    <w:bookmarkStart w:name="z306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синхронный формат обучения – дистанционное обучение или онлайн-обучение, предполагающее прямую связь (стриминг) участников образовательного процесса в реальном времени, с использованием возможностей информационных систем (далее – ИС) и других средств связи, в котором обучающиеся получают информацию, работать с ней самостоятельно или в группах, обсуждать ее с другими участниками и преподавателями из любого места в единый для всех период времени;</w:t>
      </w:r>
    </w:p>
    <w:bookmarkEnd w:id="31"/>
    <w:bookmarkStart w:name="z307"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система управления обучением (LMS) (Элэмэс) - платформа, для администрирования учебных курсов, включающая комплекс учебных материалов и инструментов, обеспечивающих дистанционное обучение и онлайн-обучение для взаимодействия участников образовательного процесса;</w:t>
      </w:r>
    </w:p>
    <w:bookmarkEnd w:id="32"/>
    <w:bookmarkStart w:name="z308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12) цифровой след обучающегося – это набор верифицированных данных о результатах образовательной деятельности, зафиксированных на LMS (Элэмэс) (система управления обучением) и (или) иных платформах или информационной системе;</w:t>
      </w:r>
    </w:p>
    <w:bookmarkEnd w:id="33"/>
    <w:bookmarkStart w:name="z309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13) цифровые образовательные ресурсы (далее – ЦОР) – дидактические материалы по изучаемым дисциплинам и (или) модулям, обеспечивающие обучение в интерактивной форме: фотографии, видеофрагменты, статические и динамические модели, объекты виртуальной реальности и интерактивного моделирования, звукозаписи и иные цифровые учебные материалы.</w:t>
      </w:r>
    </w:p>
    <w:bookmarkEnd w:id="34"/>
    <w:bookmarkStart w:name="z310" w:id="3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2. Порядок организации учебного процесса по дистанционному обучению</w:t>
      </w:r>
    </w:p>
    <w:bookmarkEnd w:id="35"/>
    <w:bookmarkStart w:name="z311" w:id="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ОВПО предоставляют дистанционное обучение:</w:t>
      </w:r>
    </w:p>
    <w:bookmarkEnd w:id="36"/>
    <w:bookmarkStart w:name="z312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обучающимся, имеющим заключение врачебно-консультационной комиссии о состоянии здоровья;</w:t>
      </w:r>
    </w:p>
    <w:bookmarkEnd w:id="37"/>
    <w:bookmarkStart w:name="z313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участникам международных, республиканских учебно-тренировочных сборов, спортивных соревнований, интеллектуальных и творческих конкурсов и фестивалей на период участия;</w:t>
      </w:r>
    </w:p>
    <w:bookmarkEnd w:id="38"/>
    <w:bookmarkStart w:name="z314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обучающимся в ОВПО не более установленного настоящими Правилами объема по определенному перечню направлений подготовки кадров.</w:t>
      </w:r>
    </w:p>
    <w:bookmarkEnd w:id="39"/>
    <w:bookmarkStart w:name="z315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Дистанционное обучение осуществляется при взаимодействии участников образовательного процесса на расстоянии независимо от их места нахождения, в том числе с применением информационно-коммуникационных технологий и телекоммуникационных средств.</w:t>
      </w:r>
    </w:p>
    <w:bookmarkEnd w:id="40"/>
    <w:bookmarkStart w:name="z316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Дистанционное обучение участников международных, республиканских учебно-тренировочных сборов, спортивных соревнований, интеллектуальных и творческих конкурсов, фестивалей осуществляется по заявлению обучающегося на имя руководителя ОВПО в произвольной форме на период участия с указанием сроков.</w:t>
      </w:r>
    </w:p>
    <w:bookmarkEnd w:id="41"/>
    <w:bookmarkStart w:name="z317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Учебные занятия для обучающихся ОВПО, участвующих в международных, республиканских учебно-тренировочных сборах, спортивных соревнованиях, интеллектуальных и творческих конкурсах, фестивалях, организуется посредством асинхронного и/или синхронного формата обучения.</w:t>
      </w:r>
    </w:p>
    <w:bookmarkEnd w:id="42"/>
    <w:bookmarkStart w:name="z318" w:id="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Сдача итоговой аттестации с применением дистанционного обучения предусматривается для ОВПО с обеспечением системы прокторинга.</w:t>
      </w:r>
    </w:p>
    <w:bookmarkEnd w:id="43"/>
    <w:bookmarkStart w:name="z319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Дистанционное обучение обучающегося, имеющего заключение врачебно-консультационной комиссии о состоянии здоровья, осуществляется по заключению врачебно-консультационной комиссии согласно форме, утвержденной приказом исполняющего обязанности Министра здравоохранения Республики Казахстан от 30 октября 2020 года № ҚР ДСМ-175/2020 "Об утверждении форм учетной документации в области здравоохранения, а также инструкций по их заполнению" (зарегистрирован в Реестре государственной регистрации нормативных правовых актов под № 21579). Период и срок дистанционного обучения определяется на основании медицинских показаний заключения врачебно-консультационной комиссии.</w:t>
      </w:r>
    </w:p>
    <w:bookmarkEnd w:id="44"/>
    <w:bookmarkStart w:name="z320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Учебные занятия для лиц, имеющих временные ограничения возможностей здоровья и не имеющих возможности регулярно посещать ОВПО, организуются посредством асинхронного и/или синхронного формата обучения и путем самостоятельного освоения учебных материалов по решению организации образования.</w:t>
      </w:r>
    </w:p>
    <w:bookmarkEnd w:id="45"/>
    <w:bookmarkStart w:name="z321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9. Перечень дисциплин и (или) модулей, допускаемых для дистанционного обучения независимо от формы обучения, определяется ОВПО самостоятельно и утверждается приказом руководителя.</w:t>
      </w:r>
    </w:p>
    <w:bookmarkEnd w:id="46"/>
    <w:bookmarkStart w:name="z322" w:id="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Мониторинг соблюдения обучающимся дисциплины и (или) модуля в процессе освоения образовательной программы, уровня участия в учебном процессе, посещаемости осуществляется через формирование его цифрового следа.</w:t>
      </w:r>
    </w:p>
    <w:bookmarkEnd w:id="47"/>
    <w:bookmarkStart w:name="z323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11. В ОВПО предусматривается перевод на дистанционное обучение не более двадцати процентов для подготовки кадров в сфере права, хореографии, музыкального искусства, авиационной техники и технологий, строительства, морской техники и технологий, военного дела, ветеринарии от общего количества дисциплин за весь период обучения.</w:t>
      </w:r>
    </w:p>
    <w:bookmarkEnd w:id="48"/>
    <w:bookmarkStart w:name="z382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Дистанционное обучение в ОВПО, осуществляющих реализацию образовательных программ медицинского, фармацевтического и педагогического образования, не допускается, за исключением случаев, предусмотренных </w:t>
      </w:r>
      <w:r>
        <w:rPr>
          <w:rFonts w:ascii="Times New Roman"/>
          <w:b w:val="false"/>
          <w:i w:val="false"/>
          <w:color w:val="000000"/>
          <w:sz w:val="28"/>
        </w:rPr>
        <w:t>пунктом 2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37-2 Закона Республики Казахстан "Об образовании".</w:t>
      </w:r>
    </w:p>
    <w:bookmarkEnd w:id="49"/>
    <w:bookmarkStart w:name="z383" w:id="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подготовки кадров по остальным направлениям подготовки кадров в ОВПО предусматривается перевод на дистанционное обучение не более пятидесяти процентов от общего количества дисциплин за весь период обучения.</w:t>
      </w:r>
    </w:p>
    <w:bookmarkEnd w:id="50"/>
    <w:bookmarkStart w:name="z384" w:id="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изучении дисциплин с применением дистанционного обучения учебные занятия проводятся посредством синхронного формата обучения, за исключением дисциплин, освоение которых предусматривается с применением МООК.</w:t>
      </w:r>
    </w:p>
    <w:bookmarkEnd w:id="5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11 – в редакции приказа и.о. Министра науки и высшего образования РК от 21.05.2024 </w:t>
      </w:r>
      <w:r>
        <w:rPr>
          <w:rFonts w:ascii="Times New Roman"/>
          <w:b w:val="false"/>
          <w:i w:val="false"/>
          <w:color w:val="000000"/>
          <w:sz w:val="28"/>
        </w:rPr>
        <w:t>№ 241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27" w:id="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12. При полном переходе на дистанционное обучение обучающихся, указанных в </w:t>
      </w:r>
      <w:r>
        <w:rPr>
          <w:rFonts w:ascii="Times New Roman"/>
          <w:b w:val="false"/>
          <w:i w:val="false"/>
          <w:color w:val="000000"/>
          <w:sz w:val="28"/>
        </w:rPr>
        <w:t>пункте 3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настоящих Правил, ОВПО обеспечивают доступ обучающихся к информационной системе и электронному расписанию уроков, электронному журналу, электронным ресурсам. </w:t>
      </w:r>
    </w:p>
    <w:bookmarkEnd w:id="52"/>
    <w:bookmarkStart w:name="z328" w:id="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13. ОВПО обеспечивает обучающимся, указанным в </w:t>
      </w:r>
      <w:r>
        <w:rPr>
          <w:rFonts w:ascii="Times New Roman"/>
          <w:b w:val="false"/>
          <w:i w:val="false"/>
          <w:color w:val="000000"/>
          <w:sz w:val="28"/>
        </w:rPr>
        <w:t>подпунктах 1)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2)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3 настоящих Правил, индивидуальный учебный план в порядке, определенном Правилами организации учебного процесса по кредитной технологии обучения в организациях высшего и (или) послевузовского образования, утвержденными приказом Министра образования и науки Республики Казахстан от 20 апреля 2011 года № 152 (зарегистрирован в Реестре государственной регистрации нормативных правовых актов под № 6976) (далее – Правила организации учебного процесса по кредитной технологии обучения), и индивидуальный график освоения образовательной программы.</w:t>
      </w:r>
    </w:p>
    <w:bookmarkEnd w:id="53"/>
    <w:bookmarkStart w:name="z329" w:id="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14. ОВПО обеспечивает консультационную поддержку обучающихся и строгий мониторинг за соблюдением обучающимся дисциплины в процессе освоения образовательной программы, посещаемости, логирования, контроль за ходом изучения материалов и своевременного выполнения заданий, оценивания через его цифровой след.</w:t>
      </w:r>
    </w:p>
    <w:bookmarkEnd w:id="54"/>
    <w:bookmarkStart w:name="z330" w:id="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15. ОВПО самостоятельно определяет структуру и содержание онлайн-курсов дистанционного обучения.</w:t>
      </w:r>
    </w:p>
    <w:bookmarkEnd w:id="55"/>
    <w:bookmarkStart w:name="z331" w:id="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16. При дистанционном обучении сохраняется трудоемкость учебных дисциплин и видов учебной работы в соответствии с действующей образовательной программой.</w:t>
      </w:r>
    </w:p>
    <w:bookmarkEnd w:id="56"/>
    <w:bookmarkStart w:name="z332" w:id="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17. В условиях ограничительных мер, в том числе карантина, чрезвычайных ситуаций социального, природного и техногенного характера, профессиональная практика, исследовательская и экспериментальная работа, лабораторные и студийные занятия, осуществление которых невозможно в онлайн-формате, при переходе на дистанционное обучение переносятся на последующие академические периоды.</w:t>
      </w:r>
    </w:p>
    <w:bookmarkEnd w:id="57"/>
    <w:bookmarkStart w:name="z333" w:id="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18. Порядок разрешения и организации перехода на дистанционное обучение по программам академической мобильности определяется ОВПО самостоятельно.</w:t>
      </w:r>
    </w:p>
    <w:bookmarkEnd w:id="58"/>
    <w:bookmarkStart w:name="z334" w:id="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подготовки обучающихся по программам академической мобильности допускается перевод на дистанционный формат изучения не более двадцати процентов от общего объема академических кредитов за весь период обучения;</w:t>
      </w:r>
    </w:p>
    <w:bookmarkEnd w:id="59"/>
    <w:bookmarkStart w:name="z335" w:id="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подготовки обучающихся по двудипломным программам и программам обмена обучающихся допускается перевод на дистанционный формат изучения не более пятидесяти процентов от общего объема академических кредитов за весь период обучения.</w:t>
      </w:r>
    </w:p>
    <w:bookmarkEnd w:id="60"/>
    <w:bookmarkStart w:name="z336" w:id="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19. При чрезвычайных ситуациях социального, природного и техногенного характера, включающих предупреждение и лечение заболеваний населения, санитарно-противоэпидемические и санитарно-профилактические мероприятия, допускается изучение обучающимся большего объема академических кредитов с применением дистанционного обучения по программам академической мобильности и при реализации двудипломных и (или) совместных программ.</w:t>
      </w:r>
    </w:p>
    <w:bookmarkEnd w:id="61"/>
    <w:bookmarkStart w:name="z337" w:id="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20. Обучающиеся осваивают отдельные дисциплины образовательной программы по согласованию с ОВПО через неформальное образование, в том числе через МООК, результаты которых признаются в порядке, установленном ОВПО самостоятельно, суммарно не более двадцати процентов от общего объема академических кредитов за весь период обучения.</w:t>
      </w:r>
    </w:p>
    <w:bookmarkEnd w:id="62"/>
    <w:bookmarkStart w:name="z338" w:id="6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3. Правила организации учебного процесса в форме онлайн-обучения по образовательным программам высшего и (или) послевузовского образования</w:t>
      </w:r>
    </w:p>
    <w:bookmarkEnd w:id="63"/>
    <w:bookmarkStart w:name="z339" w:id="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21. Прием обучающихся на онлайн-обучение осуществляется ОВПО в соответствии с Типовыми правилами приема на обучение в организации образования, реализующие образовательные программы высшего образования и с Типовыми правилами приема на обучение в организации образования, реализующие образовательные программы послевузовского образования, утвержденными приказом Министра образования и науки Республики Казахстан от 31 октября 2018 года № 600 (зарегистрирован в Реестре государственной регистрации нормативных правовых актов под № 17650) (далее – Типовые правила приема).</w:t>
      </w:r>
    </w:p>
    <w:bookmarkEnd w:id="64"/>
    <w:bookmarkStart w:name="z340" w:id="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22. Обучение в форме онлайн-обучения не допускается по Перечню направлений подготовки кадров с высшим и послевузовским образованием, обучение по которым в форме экстерната и онлайн-обучения не допускается, утвержденному приказом Министра образования и науки Республики Казахстан от 2 октября 2018 года № 530 (зарегистрирован в Реестре государственной регистрации нормативных правовых актов под № 17513).</w:t>
      </w:r>
    </w:p>
    <w:bookmarkEnd w:id="65"/>
    <w:bookmarkStart w:name="z341" w:id="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23. ОВПО осуществляет онлайн-обучение и обеспечивает обучающимся индивидуальный учебный план в соответствии с Правилами организации учебного процесса по кредитной технологии обучения, и индивидуальный график освоения образовательной программы.</w:t>
      </w:r>
    </w:p>
    <w:bookmarkEnd w:id="66"/>
    <w:bookmarkStart w:name="z342" w:id="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24. ОВПО предусматривает порядок организации онлайн обучения в академической политике, политике академической честности, кодексе чести студента, правилах этики, проведения промежуточной и итоговой аттестации, внутренних стандартах качества.</w:t>
      </w:r>
    </w:p>
    <w:bookmarkEnd w:id="67"/>
    <w:bookmarkStart w:name="z343" w:id="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25. Онлайн-обучение осуществляется в соответствии с образовательной программой, внесенной в Реестр образовательных программ для соответствующего направления подготовки кадров.</w:t>
      </w:r>
    </w:p>
    <w:bookmarkEnd w:id="68"/>
    <w:bookmarkStart w:name="z344" w:id="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Образовательная программа высшего и послевузовского образования самостоятельно разрабатывается ОВПО, в соответствии с Государственными общеобязательными стандартами высшего и послевузовского образования, утвержденными приказом Министра науки и высшего образования Республики Казахстан от 20 июля 2022 года № 2 (зарегистрирован в Реестре государственной регистрации нормативных правовых актов под № 28916) и отражает результаты обучения, на основании которых разрабатываются учебные планы (рабочие учебные планы, индивидуальные учебные планы обучающихся) и рабочие учебные программы по дисциплинам (силлабусы).</w:t>
      </w:r>
    </w:p>
    <w:bookmarkEnd w:id="69"/>
    <w:bookmarkStart w:name="z345" w:id="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26. Рабочие учебные планы и рабочие учебные программы (силлабусы) онлайн обучения отражают соотношение асинхронного и синхронного формата обучения, при этом соотношение синхронных занятий составляет не менее 20 % от общего объема каждой дисциплины, за исключением дисциплин, освоение которых предусматривается с применением МООК.</w:t>
      </w:r>
    </w:p>
    <w:bookmarkEnd w:id="70"/>
    <w:bookmarkStart w:name="z346" w:id="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27. ОВПО заключает договор с обучающимся, предусматривающий требования к техническому обеспечению обучающегося и согласие на обработку персональных данных и принятие условий пользовательского соглашения онлайн-платформы.</w:t>
      </w:r>
    </w:p>
    <w:bookmarkEnd w:id="71"/>
    <w:bookmarkStart w:name="z347" w:id="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28. Онлайн-обучение осуществляется посредством образовательного портала ОВПО, который включает:</w:t>
      </w:r>
    </w:p>
    <w:bookmarkEnd w:id="72"/>
    <w:bookmarkStart w:name="z348" w:id="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Систему управления обучением, в том числе встроенную структуру элементов курса: силлабусов с обязательным указанием результатов обучения и контрольных заданий, направленных на проверку достижения результатов обучения, лекций, практических, лабораторных заданий, политику оценивания курса, аудио, видео-контент, электронные документы, изображения, гиперссылки на медиасервисы, электронную библиотеку, платформу МООК, доступные корпоративные каналы для обратной связи с участниками образовательного процесса, организации групповых занятий, взаимодействия преподаватель-обучающийся, обучающийся-обучающийся, преподаватель-преподаватель, администрация-обучающийся;</w:t>
      </w:r>
    </w:p>
    <w:bookmarkEnd w:id="73"/>
    <w:bookmarkStart w:name="z349" w:id="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Систему управления данными об обучающихся: доступ к личной учетной записи, управление учебным процессом, включающим успеваемость, посещаемость обучающихся, прозрачность учебного процесса, электронное расписание учебных занятий с учетом асинхронного и/или синхронного формата обучения со ссылками на онлайн курсы или на занятие в системе видеоконференцсвязи, онлайн-регистрация на учебные дисциплины;</w:t>
      </w:r>
    </w:p>
    <w:bookmarkEnd w:id="74"/>
    <w:bookmarkStart w:name="z350" w:id="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Систему управления исследованиями: база исследовательских проектов, публикаций, научных разработок, ученых и результаты исследований.</w:t>
      </w:r>
    </w:p>
    <w:bookmarkEnd w:id="75"/>
    <w:bookmarkStart w:name="z351" w:id="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29. ОВПО обеспечивает актуализированную передачу данных онлайн-обучения в информационную систему уполномоченного органа в области науки и высшего образования.</w:t>
      </w:r>
    </w:p>
    <w:bookmarkEnd w:id="76"/>
    <w:bookmarkStart w:name="z352" w:id="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30. ОВПО обеспечивает размещение персональных данных обучающихся на серверах, размещенных на территории Республики Казахстан, которые администрируются, обслуживаются и поддерживаются отечественными провайдерами и/или IT- специалистами ОВПО.</w:t>
      </w:r>
    </w:p>
    <w:bookmarkEnd w:id="77"/>
    <w:bookmarkStart w:name="z353" w:id="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31. ОВПО обеспечивает:</w:t>
      </w:r>
    </w:p>
    <w:bookmarkEnd w:id="78"/>
    <w:bookmarkStart w:name="z354" w:id="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вовлечение обучающихся в научно-исследовательскую деятельность и социально-культурную жизни ОВПО;</w:t>
      </w:r>
    </w:p>
    <w:bookmarkEnd w:id="79"/>
    <w:bookmarkStart w:name="z355" w:id="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размещение цифрового контента в соответствии с рабочими учебными планами на образовательном портале ОВПО и с актом готовности ОВПО не менее чем за 5 рабочих дней до начала академического периода;</w:t>
      </w:r>
    </w:p>
    <w:bookmarkEnd w:id="80"/>
    <w:bookmarkStart w:name="z356" w:id="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качество цифрового контента, отвечающего следующим требованиям: полноты, разнообразия, наличия педагогического дизайна, мультимедийности;</w:t>
      </w:r>
    </w:p>
    <w:bookmarkEnd w:id="81"/>
    <w:bookmarkStart w:name="z357" w:id="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освоение не менее 10 % от общего объема кредитов образовательной программы с применением МООК на официальной платформе ОВПО и (или) подписки на международных образовательных платформах (Coursera (Курсэра), EdX (Эдикс), FutureLearn (Фьючелен), Udacity (Юдасити);</w:t>
      </w:r>
    </w:p>
    <w:bookmarkEnd w:id="82"/>
    <w:bookmarkStart w:name="z358" w:id="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взаимодействие с другими ОВПО по организации онлайн-обучения.</w:t>
      </w:r>
    </w:p>
    <w:bookmarkEnd w:id="83"/>
    <w:bookmarkStart w:name="z359" w:id="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32. К преподаванию в форме онлайн-обучения допускается профессорско-преподавательский состав, прошедший курсы повышения квалификации в области IT-компетенции, методики и технологии онлайн-обучения за последние 3 года общим объемом не менее 72 часа.</w:t>
      </w:r>
    </w:p>
    <w:bookmarkEnd w:id="84"/>
    <w:bookmarkStart w:name="z360" w:id="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33. Проведение профессиональной практики, исследовательской и экспериментальной работ, научных стажировок в базах практики, научных организациях и (или) организациях соответствующих отраслей или сфер деятельности производится в очной форме. При этом, проведение в форме онлайн допускается в зависимости от специфики образовательной программы.</w:t>
      </w:r>
    </w:p>
    <w:bookmarkEnd w:id="85"/>
    <w:bookmarkStart w:name="z361" w:id="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34. Мониторинг посещаемости занятий и успеваемости обучающихся осуществляется ОВПО путем формирования аналитических отчетов по контингенту обучающихся, курсов, единицам контента, статистике обращений к конкретным курсам либо его контенту, логам входа в платформу, динамике активности в курсах, распределения оценок, статистике посещаемости.</w:t>
      </w:r>
    </w:p>
    <w:bookmarkEnd w:id="86"/>
    <w:bookmarkStart w:name="z362" w:id="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35. Мониторинг и анализ эффективности образовательного процесса производится ОВПО путем отслеживания цифрового следа обучающегося и преподавателя.</w:t>
      </w:r>
    </w:p>
    <w:bookmarkEnd w:id="87"/>
    <w:bookmarkStart w:name="z363" w:id="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36. При онлайн обучении осуществляется обязательная проверка всех видов письменных работ на предмет заимствования с соблюдением принципов академической честности.</w:t>
      </w:r>
    </w:p>
    <w:bookmarkEnd w:id="88"/>
    <w:bookmarkStart w:name="z364" w:id="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37. Форма проведения промежуточной и итоговой аттестации определяется ОВПО самостоятельно. При проведении промежуточной и итоговой аттестации в онлайн форме применяется онлайн прокторинг.</w:t>
      </w:r>
    </w:p>
    <w:bookmarkEnd w:id="89"/>
    <w:bookmarkStart w:name="z365" w:id="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38. ОВПО проводит текущий контроль успеваемости, промежуточной и итоговой аттестации обучающихся в соответствии с Типовыми правилами деятельности организаций высшего и (или) послевузовского образования, утвержденными приказом Министра образования и науки Республики Казахстан от 30 октября 2018 года № 595 (зарегистрирован в Реестре государственной регистрации нормативных правовых актов под № 17657) (далее – Типовые правила деятельности ОВПО).</w:t>
      </w:r>
    </w:p>
    <w:bookmarkEnd w:id="90"/>
    <w:bookmarkStart w:name="z366" w:id="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39. ОВПО разрабатывает и публикует регламент встреч административно-управленческого, преподавательского, учебно-вспомогательного и обслуживающего персонала с обучающимися, кураторами/эдвайзерами групп, потоками, проведения кураторских часов, заседаний студенческих клубов по вопросам образовательного процесса через образовательный портал.</w:t>
      </w:r>
    </w:p>
    <w:bookmarkEnd w:id="91"/>
    <w:bookmarkStart w:name="z367" w:id="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40. ОВПО проводит анкетирование и (или) опрос среди обучающихся на предмет соответствия качества образовательного портала, образовательных программ и (или) дисциплин/модулей, цифрового контента и профессорско-преподавательского состава, привлеченного к онлайн-обучению.</w:t>
      </w:r>
    </w:p>
    <w:bookmarkEnd w:id="92"/>
    <w:bookmarkStart w:name="z368" w:id="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41. Перевод и восстановление обучающихся по формам онлайн-обучения и очного обучения осуществляется в соответствии с Типовыми правилами деятельности ОВПО. Перевод обучающихся с одной формы обучения на другую осуществляется в каникулярный период и на платной основе.</w:t>
      </w:r>
    </w:p>
    <w:bookmarkEnd w:id="93"/>
    <w:bookmarkStart w:name="z369" w:id="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42. Для консультационного сопровождения лиц, поступающих на онлайн-обучение и обучающихся с момента приема до выпуска ОВПО обеспечивает:</w:t>
      </w:r>
    </w:p>
    <w:bookmarkEnd w:id="94"/>
    <w:bookmarkStart w:name="z370" w:id="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наличие административно-управленческого, преподавательского, учебно-вспомогательного и обслуживающего персонала, имеющего необходимые компетенции в онлайн обучении в рамках своего функционала;</w:t>
      </w:r>
    </w:p>
    <w:bookmarkEnd w:id="95"/>
    <w:bookmarkStart w:name="z371" w:id="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наличие доступных корпоративных каналов связи;</w:t>
      </w:r>
    </w:p>
    <w:bookmarkEnd w:id="96"/>
    <w:bookmarkStart w:name="z372" w:id="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инструктивными материалами по организации онлайн обучения, опубликованных на официальном сайте ОВПО;</w:t>
      </w:r>
    </w:p>
    <w:bookmarkEnd w:id="97"/>
    <w:bookmarkStart w:name="z373" w:id="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организацию адаптационных недель для обучающихся с презентацией цифровых ресурсов ОВПО, а также процесса обучения.</w:t>
      </w:r>
    </w:p>
    <w:bookmarkEnd w:id="98"/>
    <w:bookmarkStart w:name="z374" w:id="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43. Для технического сопровождения лиц, поступающих на онлайн-обучение и обучающихся с момента приема до выпуска ОВПО обеспечивает:</w:t>
      </w:r>
    </w:p>
    <w:bookmarkEnd w:id="99"/>
    <w:bookmarkStart w:name="z375" w:id="1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доступность и бесперебойную работу цифровой инфраструктуры и цифровых платформ, мобильных приложений, задействованных в онлайн обучении;</w:t>
      </w:r>
    </w:p>
    <w:bookmarkEnd w:id="100"/>
    <w:bookmarkStart w:name="z376" w:id="1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функционирование программно-аппаратного комплекса, обеспечивающего студийное производство онлайн-курсов, электронных ресурсов, с лицензионным программным обеспечением, с выделенным помещением;</w:t>
      </w:r>
    </w:p>
    <w:bookmarkEnd w:id="101"/>
    <w:bookmarkStart w:name="z377" w:id="1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информационную безопасность цифровой инфраструктуры и цифровых платформ, задействованных в онлайн обучении.</w:t>
      </w:r>
    </w:p>
    <w:bookmarkEnd w:id="102"/>
    <w:bookmarkStart w:name="z378" w:id="1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44. Для методического сопровождение лиц, поступающих на онлайн-обучение и обучающихся с момента приема до выпуска ОВПО обеспечивает:</w:t>
      </w:r>
    </w:p>
    <w:bookmarkEnd w:id="103"/>
    <w:bookmarkStart w:name="z379" w:id="1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применение современных цифровых образовательных технологий, в том числе смешанного обучения, микро- и адаптивного обучения, виртуальной/дополненной реальности, геймификации, "Серьезные игры", Big Data (Биг Дата);</w:t>
      </w:r>
    </w:p>
    <w:bookmarkEnd w:id="104"/>
    <w:bookmarkStart w:name="z380" w:id="1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разработку методических материалов по организации онлайн обучения;</w:t>
      </w:r>
    </w:p>
    <w:bookmarkEnd w:id="105"/>
    <w:bookmarkStart w:name="z381" w:id="1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разработку и размещение учебно-методических материалов по дисциплинам онлайн обучения на цифровых платформах ОВПО.</w:t>
      </w:r>
    </w:p>
    <w:bookmarkEnd w:id="106"/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document_image_rId3.png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A90B07-1D2D-4AD6-AAC0-13D267C920C8}"/>
</file>

<file path=customXml/itemProps2.xml><?xml version="1.0" encoding="utf-8"?>
<ds:datastoreItem xmlns:ds="http://schemas.openxmlformats.org/officeDocument/2006/customXml" ds:itemID="{B49651EF-6F4E-4E1A-AD2E-2A2BEC1A859B}"/>
</file>

<file path=customXml/itemProps3.xml><?xml version="1.0" encoding="utf-8"?>
<ds:datastoreItem xmlns:ds="http://schemas.openxmlformats.org/officeDocument/2006/customXml" ds:itemID="{9B3EDE09-F467-47F2-8F64-F161805E9051}"/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