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left="3600"/>
        <w:outlineLvl w:val="2"/>
      </w:pPr>
      <w:r/>
      <w:bookmarkStart w:id="0" w:name="_Tock4d9a7lutzb6"/>
      <w:r>
        <w:rPr/>
        <w:t>Кабеля подключений</w:t>
      </w:r>
      <w:bookmarkEnd w:id="0"/>
    </w:p>
    <w:p>
      <w:pPr>
        <w:pStyle w:val="Heading5"/>
        <w:outlineLvl w:val="4"/>
      </w:pPr>
      <w:r/>
      <w:bookmarkStart w:id="1" w:name="_Tocedc751bl1m1s"/>
      <w:r>
        <w:rPr/>
        <w:t>Коаксиальный кабель</w:t>
      </w:r>
      <w:bookmarkEnd w:id="1"/>
      <w:r>
        <w:rPr/>
        <w:t>:</w:t>
      </w:r>
    </w:p>
    <w:p>
      <w:pPr/>
      <w:r>
        <w:rPr/>
        <w:t xml:space="preserve"> - имеет всего одну пару проводников для передачи данных</w:t>
      </w:r>
    </w:p>
    <w:p>
      <w:pPr/>
      <w:r>
        <w:rPr/>
        <w:t>Состоит из: Внешняя изоляция, Экранирующая оплетка, Диэлектрик, Центральная жила</w:t>
      </w:r>
    </w:p>
    <w:p>
      <w:pPr/>
    </w:p>
    <w:p>
      <w:pPr>
        <w:pStyle w:val="Heading5"/>
        <w:outlineLvl w:val="4"/>
      </w:pPr>
      <w:r/>
      <w:bookmarkStart w:id="2" w:name="_Tocdaro712m3oop"/>
      <w:r>
        <w:rPr/>
        <w:t>Витая пара:</w:t>
      </w:r>
      <w:bookmarkEnd w:id="2"/>
    </w:p>
    <w:p>
      <w:pPr>
        <w:pStyle w:val="Normal"/>
      </w:pPr>
      <w:r>
        <w:rPr/>
        <w:t>Имеет 8 проводов которые составляют 4 пары с + и -</w:t>
      </w:r>
    </w:p>
    <w:p>
      <w:pPr/>
      <w:r>
        <w:rPr/>
        <w:t>Стандарт обжимки:</w:t>
      </w:r>
    </w:p>
    <w:p>
      <w:pPr/>
      <w:r>
        <w:rPr/>
        <w:t>1.TX+ (оранжевый с белым) RX+ (трансмит +)</w:t>
      </w:r>
    </w:p>
    <w:p>
      <w:pPr/>
      <w:r>
        <w:rPr/>
        <w:t xml:space="preserve">2.TX- (оранжевый) RX-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(трансмит -)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3.RX+ (зеленый с белым) TX+ (ресив +)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4.(синий)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5.(синий с белым)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6.RX- (зеленый) TX-  (ресив -)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7.(коричневый с белым)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8.(коричневый)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4 и 5 провод раньше использовали для телефонии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</w:rPr>
        <w:t>Схемы обжимки: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Straight-Thru cable (от ПК к коммутатору/концентратору)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1-1 2-2 3-3 4-4 5-5 6-6 7-7 8-8 (B68B)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Crossover (от ПК к ПК)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1-3 2-6 3-1 4-4 5-5 6-2 7-7 8-8 (568A)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У коммутаторов/концентраторов используется инверсия трансмитов и ресивов для подключения к ним оборудований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Крос проводами подключаются 2 однотипных устройства, где не используется инверсия приемов, но современнные устройства/оборудования умеют сами определять какое назначение ресив и трансмит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Гигабит использует прямое подключение (стрейнч) и через кросс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100 и 1000Мбит могут использовать оптоволоконные подключения</w:t>
      </w:r>
    </w:p>
    <w:p>
      <w:pPr/>
    </w:p>
    <w:p>
      <w:pPr/>
    </w:p>
    <w:p>
      <w:pPr/>
    </w:p>
    <w:p>
      <w:pPr/>
    </w:p>
    <w:p>
      <w:pPr>
        <w:pStyle w:val="Normal"/>
      </w:pP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404fd91-7e4c-4576-9965-1a37d9468c75" w:fontKey="{00000000-0000-0000-0000-000000000000}" w:subsetted="0"/>
  </w:font>
  <w:font w:name="Roboto Bold">
    <w:embedBold r:id="rId74f103d8-689f-4835-9c23-e37263bf759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4f103d8-689f-4835-9c23-e37263bf7596" Target="fonts/robotobold.ttf" Type="http://schemas.openxmlformats.org/officeDocument/2006/relationships/font"/>
<Relationship Id="rIdb404fd91-7e4c-4576-9965-1a37d9468c7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5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