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Quote"/>
        <w:pBdr/>
        <w:jc w:val="center"/>
      </w:pPr>
      <w:r>
        <w:br/>
      </w:r>
      <w:r>
        <w:rPr>
          <w:rFonts w:ascii="Heuristica Regular" w:eastAsia="Heuristica Regular" w:hAnsi="Heuristica Regular" w:cs="Heuristica Regular"/>
          <w:i w:val="true"/>
          <w:color w:themeColor="accent3" w:themeShade="7C" w:val="3B6925"/>
          <w:sz w:val="72"/>
        </w:rPr>
        <w:t>Работа с сетью</w:t>
      </w:r>
      <w:r>
        <w:br/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</w:rPr>
      </w:pPr>
      <w:r>
        <w:rPr>
          <w:rFonts w:ascii="Roboto Regular" w:eastAsia="Roboto Regular" w:hAnsi="Roboto Regular" w:cs="Roboto Regular"/>
        </w:rPr>
        <w:t>Протокол интернета (IP)</w:t>
      </w:r>
      <w:r>
        <w:rPr>
          <w:rFonts w:ascii="Anonymous Pro Regular" w:eastAsia="Anonymous Pro Regular" w:hAnsi="Anonymous Pro Regular" w:cs="Anonymous Pro Regular"/>
        </w:rPr>
        <w:t xml:space="preserve"> - соединение</w:t>
      </w:r>
      <w:r>
        <w:rPr>
          <w:rFonts w:ascii="Anonymous Pro Regular" w:eastAsia="Anonymous Pro Regular" w:hAnsi="Anonymous Pro Regular" w:cs="Anonymous Pro Regular"/>
        </w:rPr>
        <w:t xml:space="preserve"> по которому осуществляется связь между клиентом и сервером. Является низкоуровневым маршрутизирующим сетевым протоколом. Разбивает данные на определенные пакеты и посылает их в сеть по определенному адресу (TCP/IP)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</w:rPr>
      </w:pPr>
      <w:r>
        <w:rPr>
          <w:rFonts w:ascii="Roboto Regular" w:eastAsia="Roboto Regular" w:hAnsi="Roboto Regular" w:cs="Roboto Regular"/>
        </w:rPr>
        <w:t>TCP/IP</w:t>
      </w:r>
      <w:r>
        <w:rPr>
          <w:rFonts w:ascii="Anonymous Pro Regular" w:eastAsia="Anonymous Pro Regular" w:hAnsi="Anonymous Pro Regular" w:cs="Anonymous Pro Regular"/>
        </w:rPr>
        <w:t xml:space="preserve"> - протокол управления передачи (сетевой протокол) более высокого уровня чем IP протокол. Обеспечивает: связывание, сортировку и передачу данных, чтобы обеспечить надежную доставку. 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Как только соединение будет установлено, в действие вступает высокоуровневый протокол, тип которого зависит от используемого порта. Протокол ТСР/IP резервирует первые 1 024 порта для отдельных протоколов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z w:val="24"/>
          <w:u w:val="none"/>
        </w:rPr>
        <w:t>Порт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 - пропуск к какому либо действию или программе. У каждой программы свой уникальный порт по которому клиент подключается и передает информацию программе.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firstLine="720" w:left="0"/>
        <w:jc w:val="left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>Главной составляющей Интернета является адрес, который есть у каждого компьютера в Сети. Изначально все адреса состояли из 32-разрядных значений, организованных по четыре 8-разрядных значения. Адрес такого типа опредёлен в протоколе IPv4. Но в последнее время вступила в действие новая схема адресации, называемая IPv6 и предназначенная для поддержки намного большего адресного пространства. Правда, для сетевого программирования нa Java обычно не приходится беспокоиться, какого типа адрес используется: IPv4 или IPv6, поскольку эта задача решается в Java автоматически.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firstLine="720" w:left="0"/>
        <w:jc w:val="left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z w:val="24"/>
          <w:u w:val="none"/>
        </w:rPr>
        <w:t>Сокет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 xml:space="preserve"> - создаваемые элемент для каждого отдельного подключения к серверу по порту (приложения) для аутентификации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 xml:space="preserve">отдельного клиента. 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Сокеты по протоколу ТСР/IP служат для реализации надежных двунаправленных постоянных двухточечных потоковых соединений между хостами в Интернете. Сокет может служить для подключения системы ввода-вывода в Java к другим программам, которые могут находиться как на локальной машине, так и на любой другой в Интернете.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hanging="0" w:left="0"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IP - Порт - Сокет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firstLine="720" w:left="0"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z w:val="24"/>
          <w:u w:val="none"/>
        </w:rPr>
        <w:t>В Java поддерживаются две разновидности сокетов по протоколу TCP/IP: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hanging="0" w:left="0"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</w:pP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>1)Для серверов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firstLine="720" w:left="0"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</w:pP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 xml:space="preserve">Класс: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z w:val="24"/>
          <w:u w:val="none"/>
        </w:rPr>
        <w:t>ServerSocket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 xml:space="preserve"> - сокет для создания сервера, который будет обрабатывать клиентские подключения.</w:t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="240" w:after="0" w:before="0"/>
        <w:ind w:right="0" w:hanging="0" w:left="0"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</w:pP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z w:val="24"/>
          <w:u w:val="none"/>
        </w:rPr>
        <w:t>2)Для клиентов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 xml:space="preserve">Класс: </w:t>
      </w:r>
      <w:r>
        <w:rPr>
          <w:rFonts w:ascii="Roboto Regular" w:eastAsia="Roboto Regular" w:hAnsi="Roboto Regular" w:cs="Roboto Regular"/>
          <w:sz w:val="24"/>
        </w:rPr>
        <w:t>Socket</w:t>
      </w:r>
      <w:r>
        <w:rPr>
          <w:rFonts w:ascii="Anonymous Pro Regular" w:eastAsia="Anonymous Pro Regular" w:hAnsi="Anonymous Pro Regular" w:cs="Anonymous Pro Regular"/>
          <w:sz w:val="24"/>
        </w:rPr>
        <w:t xml:space="preserve"> - сокет предназначен для обмена данными между сервером и клиентами по сетевому протоколу. При создании объекта типа Socket - неявно устанавливается соединение клиента с сервером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</w:rPr>
      </w:pPr>
      <w:r>
        <w:rPr>
          <w:rFonts w:ascii="Roboto Regular" w:eastAsia="Roboto Regular" w:hAnsi="Roboto Regular" w:cs="Roboto Regular"/>
        </w:rPr>
        <w:t>Порядок подключения клиента к серверу: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Roboto Regular" w:eastAsia="Roboto Regular" w:hAnsi="Roboto Regular" w:cs="Roboto Regular"/>
        </w:rPr>
      </w:pPr>
      <w:r>
        <w:rPr>
          <w:rFonts w:ascii="Anonymous Pro Regular" w:eastAsia="Anonymous Pro Regular" w:hAnsi="Anonymous Pro Regular" w:cs="Anonymous Pro Regular"/>
        </w:rPr>
        <w:t>1</w:t>
      </w:r>
      <w:r>
        <w:rPr>
          <w:rFonts w:ascii="Roboto Regular" w:eastAsia="Roboto Regular" w:hAnsi="Roboto Regular" w:cs="Roboto Regular"/>
        </w:rPr>
        <w:t>)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Создается объект типа ServerSocket(***) прослушивающий порт ***</w:t>
      </w:r>
    </w:p>
    <w:p>
      <w:pPr>
        <w:keepNext w:val="false"/>
        <w:keepLines w:val="false"/>
        <w:pageBreakBefore w:val="false"/>
        <w:widowControl w:val="false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 w:after="0" w:before="0"/>
        <w:ind w:right="180" w:hanging="0"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0"/>
        </w:rPr>
        <w:t>ServerSocket serv = new ServerSocket(***);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2)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Переводит основной поток в режим ожидания, пока клиент не подключится к серверу с присвоением его информации в данный сокет</w:t>
      </w:r>
    </w:p>
    <w:p>
      <w:pPr>
        <w:keepNext w:val="false"/>
        <w:keepLines w:val="false"/>
        <w:pageBreakBefore w:val="false"/>
        <w:widowControl w:val="false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 w:after="0" w:before="0"/>
        <w:ind w:right="180" w:hanging="0"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0"/>
        </w:rPr>
        <w:t>Socket sock = server.accept();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3)</w:t>
      </w:r>
      <w:r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</w:rPr>
        <w:t>Обработчики входящего и исходящего потока</w:t>
      </w:r>
    </w:p>
    <w:p>
      <w:pPr>
        <w:keepNext w:val="false"/>
        <w:keepLines w:val="false"/>
        <w:pageBreakBefore w:val="false"/>
        <w:widowControl w:val="false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 w:after="0" w:before="0"/>
        <w:ind w:right="180" w:hanging="0" w:left="1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b w:val="false"/>
          <w:i w:val="false"/>
          <w:strike w:val="false"/>
          <w:spacing w:val="0"/>
          <w:sz w:val="20"/>
          <w:u w:val="none"/>
        </w:rPr>
        <w:t>Scanner in = new Scanner(sock.getInputStream());</w:t>
      </w:r>
    </w:p>
    <w:p>
      <w:pPr>
        <w:pStyle w:val="Normal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/>
        <w:ind w:right="180" w:left="18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b w:val="false"/>
          <w:i w:val="false"/>
          <w:strike w:val="false"/>
          <w:spacing w:val="0"/>
          <w:sz w:val="20"/>
          <w:u w:val="none"/>
        </w:rPr>
        <w:t>PrintWriter out = new PrintWriter(sock.getOutputStream());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Перегруженный PrintWriter - autoFlush:true (в параметрах).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Перегруженный PrintWriter отвечает за заполняемость потока (out.flush()) и отправляет то, что уже есть, не дожидаясь полного заполнения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Заместо таких потоков ввода и вывода рекомендуется использовать специальные сетевые потоки с единой кодировкой: UTF8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DataInputStream; DataOutputSrteam;.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 xml:space="preserve">Тогда метод чтения </w:t>
      </w:r>
      <w:r>
        <w:rPr>
          <w:rFonts w:ascii="Anonymous Pro Regular" w:eastAsia="Anonymous Pro Regular" w:hAnsi="Anonymous Pro Regular" w:cs="Anonymous Pro Regular"/>
        </w:rPr>
        <w:t>заменится на - .readUTF();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Метод отправки - .writeUTF();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Сокеты по завершении работы необходимо все закрыть (блок finally)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Сокеты сервера и клиента бросают исключения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Все объекты с именем Stream - работа с байтами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</w:rPr>
      </w:pPr>
      <w:r>
        <w:rPr>
          <w:rFonts w:ascii="Anonymous Pro Regular" w:eastAsia="Anonymous Pro Regular" w:hAnsi="Anonymous Pro Regular" w:cs="Anonymous Pro Regular"/>
        </w:rPr>
        <w:t>Все объекты с именем Writer - работа с символами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В Java общение от сервера к клиенту и наоборот может быть только в одну сторону в одну единицу времени. Заставляет переопределить метод инициализации.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Коллекция vector - синхронизированная колелкция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Roboto Regular" w:eastAsia="Roboto Regular" w:hAnsi="Roboto Regular" w:cs="Roboto Regular"/>
          <w:sz w:val="24"/>
        </w:rPr>
        <w:t>Эхо сервер</w:t>
      </w:r>
      <w:r>
        <w:rPr>
          <w:rFonts w:ascii="Anonymous Pro Regular" w:eastAsia="Anonymous Pro Regular" w:hAnsi="Anonymous Pro Regular" w:cs="Anonymous Pro Regular"/>
          <w:sz w:val="24"/>
        </w:rPr>
        <w:t xml:space="preserve"> - повторяет и отправляет команды назад, полученные на сервер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Интерфейс Initializable - помогает подключаться к серверу. Пишется на стороне клиентов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Требуются такие объекты как IP и Порт (name ip = localhost; port = ****;)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Roboto Regular" w:eastAsia="Roboto Regular" w:hAnsi="Roboto Regular" w:cs="Roboto Regular"/>
          <w:sz w:val="24"/>
        </w:rPr>
        <w:t>Инициализация: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При подключении к серверу на стороне клиента в параметры сокета идут IP и Порт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hanging="0" w:left="0"/>
        <w:rPr>
          <w:rFonts w:ascii="Anonymous Pro Regular" w:eastAsia="Anonymous Pro Regular" w:hAnsi="Anonymous Pro Regular" w:cs="Anonymous Pro Regular"/>
          <w:sz w:val="24"/>
        </w:rPr>
      </w:pPr>
      <w:r>
        <w:rPr>
          <w:rFonts w:ascii="Anonymous Pro Regular" w:eastAsia="Anonymous Pro Regular" w:hAnsi="Anonymous Pro Regular" w:cs="Anonymous Pro Regular"/>
          <w:sz w:val="24"/>
        </w:rPr>
        <w:t>Инициализируются потоки ввода и вывода в параметрах (socket.поток()); оборачивая в исключения...</w:t>
      </w: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  <w:rPr>
          <w:rFonts w:ascii="Anonymous Pro Regular" w:eastAsia="Anonymous Pro Regular" w:hAnsi="Anonymous Pro Regular" w:cs="Anonymous Pro Regular"/>
          <w:sz w:val="24"/>
        </w:rPr>
      </w:pPr>
    </w:p>
    <w:p>
      <w:pPr>
        <w:keepNext w:val="false"/>
        <w:keepLines w:val="false"/>
        <w:pageBreakBefore w:val="false"/>
        <w:widowControl w:val="false"/>
        <w:spacing w:line="240" w:after="0" w:before="0"/>
        <w:ind w:right="0" w:firstLine="720" w:left="0"/>
      </w:pPr>
      <w:r>
        <w:rPr/>
        <w:t>Методы сетевых подключений</w:t>
      </w:r>
    </w:p>
    <w:p>
      <w:pPr>
        <w:keepNext w:val="false"/>
        <w:keepLines w:val="false"/>
        <w:pageBreakBefore w:val="false"/>
        <w:widowControl w:val="false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 w:after="0" w:before="0"/>
        <w:ind w:right="180" w:hanging="0" w:left="1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... = scanner.nextLine(); - считывание и передача в переменную</w:t>
      </w:r>
    </w:p>
    <w:p>
      <w:pPr>
        <w:keepNext w:val="false"/>
        <w:keepLines w:val="false"/>
        <w:pageBreakBefore w:val="false"/>
        <w:widowControl w:val="false"/>
        <w:pBdr>
          <w:top w:color="000000" w:val="single" w:sz="6" w:space="6"/>
          <w:left w:color="000000" w:val="single" w:sz="30" w:space="14"/>
          <w:bottom w:color="000000" w:val="single" w:sz="6" w:space="6"/>
          <w:right w:color="000000" w:val="single" w:sz="6" w:space="6"/>
        </w:pBdr>
        <w:shd w:fill="F5F5F5" w:val="clear" w:color="auto"/>
        <w:spacing w:line="240" w:after="0" w:before="0"/>
        <w:ind w:right="180" w:hanging="0"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0"/>
        </w:rPr>
        <w:t>.close - закрытие сервера и сокета</w:t>
      </w:r>
    </w:p>
    <w:p>
      <w:pPr>
        <w:pStyle w:val="Normal"/>
        <w:keepNext w:val="false"/>
        <w:keepLines w:val="false"/>
        <w:pageBreakBefore w:val="false"/>
        <w:widowControl w:val="false"/>
        <w:pBdr>
          <w:top w:color="000000" w:val="single" w:sz="6" w:space="0"/>
          <w:left w:color="000000" w:val="single" w:sz="6" w:space="3"/>
          <w:bottom w:color="000000" w:val="single" w:sz="6" w:space="0"/>
          <w:right w:color="000000" w:val="single" w:sz="6" w:space="3"/>
        </w:pBdr>
        <w:spacing w:line="240" w:after="0" w:before="0"/>
        <w:ind w:right="0" w:hanging="0" w:left="0"/>
        <w:rPr>
          <w:rFonts w:ascii="Courier New" w:eastAsia="Courier New" w:hAnsi="Courier New" w:cs="Courier New"/>
        </w:rPr>
      </w:pP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7ef7439-b2eb-4d33-8682-213c4f3cde73" w:fontKey="{00000000-0000-0000-0000-000000000000}" w:subsetted="0"/>
  </w:font>
  <w:font w:name="Roboto Bold">
    <w:embedBold r:id="rId3c748aa5-1ea4-493d-959f-4b281cc6b7be" w:fontKey="{00000000-0000-0000-0000-000000000000}" w:subsetted="0"/>
  </w:font>
  <w:font w:name="Heuristica Regular">
    <w:embedRegular r:id="rIdff31d09c-2b40-4753-b13f-ab1e75d764b6" w:fontKey="{00000000-0000-0000-0000-000000000000}" w:subsetted="0"/>
  </w:font>
  <w:font w:name="Anonymous Pro Regular">
    <w:embedRegular r:id="rId705fe782-47b4-4ccc-9e8a-c3820c788ca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c748aa5-1ea4-493d-959f-4b281cc6b7be" Target="fonts/robotobold.ttf" Type="http://schemas.openxmlformats.org/officeDocument/2006/relationships/font"/>
<Relationship Id="rId57ef7439-b2eb-4d33-8682-213c4f3cde73" Target="fonts/robotoregular.ttf" Type="http://schemas.openxmlformats.org/officeDocument/2006/relationships/font"/>
<Relationship Id="rId705fe782-47b4-4ccc-9e8a-c3820c788ca7" Target="fonts/anonymousproregular.ttf" Type="http://schemas.openxmlformats.org/officeDocument/2006/relationships/font"/>
<Relationship Id="rIdff31d09c-2b40-4753-b13f-ab1e75d764b6" Target="fonts/heuristica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065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