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37174" w14:textId="77777777" w:rsidR="00F071EB" w:rsidRPr="00933F79" w:rsidRDefault="00F071EB" w:rsidP="00F071EB">
      <w:pPr>
        <w:pStyle w:val="Heading1"/>
        <w:jc w:val="center"/>
        <w:rPr>
          <w:sz w:val="44"/>
          <w:szCs w:val="44"/>
        </w:rPr>
      </w:pPr>
      <w:r w:rsidRPr="00933F79">
        <w:rPr>
          <w:sz w:val="44"/>
          <w:szCs w:val="44"/>
        </w:rPr>
        <w:t xml:space="preserve">Lab 12: </w:t>
      </w:r>
      <w:proofErr w:type="spellStart"/>
      <w:r w:rsidRPr="00933F79">
        <w:rPr>
          <w:sz w:val="44"/>
          <w:szCs w:val="44"/>
        </w:rPr>
        <w:t>GraphQL</w:t>
      </w:r>
      <w:proofErr w:type="spellEnd"/>
      <w:r w:rsidRPr="00933F79">
        <w:rPr>
          <w:sz w:val="44"/>
          <w:szCs w:val="44"/>
        </w:rPr>
        <w:t xml:space="preserve"> with Multiple Data Sources (Microservices Federation)</w:t>
      </w:r>
    </w:p>
    <w:p w14:paraId="0EE43234" w14:textId="77777777" w:rsidR="00F071EB" w:rsidRDefault="00F071EB" w:rsidP="00F071EB">
      <w:pPr>
        <w:pStyle w:val="Heading1"/>
        <w:jc w:val="center"/>
      </w:pPr>
    </w:p>
    <w:p w14:paraId="6366BE2B" w14:textId="77777777" w:rsidR="00F071EB" w:rsidRDefault="00F071EB" w:rsidP="00F071EB">
      <w:pPr>
        <w:pStyle w:val="Heading1"/>
      </w:pPr>
    </w:p>
    <w:p w14:paraId="779A6A2F" w14:textId="77777777" w:rsidR="00F071EB" w:rsidRDefault="00F071EB" w:rsidP="00F071EB">
      <w:pPr>
        <w:pStyle w:val="Heading1"/>
      </w:pPr>
    </w:p>
    <w:p w14:paraId="79E882DC" w14:textId="77777777" w:rsidR="00F071EB" w:rsidRDefault="00F071EB" w:rsidP="00F071EB">
      <w:pPr>
        <w:pStyle w:val="Heading1"/>
        <w:jc w:val="center"/>
      </w:pPr>
    </w:p>
    <w:p w14:paraId="67F12070" w14:textId="77777777" w:rsidR="00F071EB" w:rsidRDefault="00F071EB" w:rsidP="00F071EB">
      <w:pPr>
        <w:pStyle w:val="Heading1"/>
        <w:jc w:val="center"/>
      </w:pPr>
    </w:p>
    <w:p w14:paraId="287665E5" w14:textId="77777777" w:rsidR="00F071EB" w:rsidRDefault="00F071EB" w:rsidP="00F071EB">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612FC9AC" w14:textId="77777777" w:rsidR="00F071EB" w:rsidRDefault="00F071EB" w:rsidP="00F071EB">
      <w:pPr>
        <w:pStyle w:val="NormalWeb"/>
        <w:jc w:val="center"/>
      </w:pPr>
      <w:r>
        <w:rPr>
          <w:rStyle w:val="Strong"/>
          <w:rFonts w:eastAsiaTheme="majorEastAsia"/>
        </w:rPr>
        <w:t>Instructor:</w:t>
      </w:r>
      <w:r>
        <w:t xml:space="preserve"> Ramat B. </w:t>
      </w:r>
      <w:proofErr w:type="spellStart"/>
      <w:r>
        <w:t>Hailaya</w:t>
      </w:r>
      <w:proofErr w:type="spellEnd"/>
    </w:p>
    <w:p w14:paraId="0158B044" w14:textId="77777777" w:rsidR="00F071EB" w:rsidRDefault="00F071EB" w:rsidP="00F071EB">
      <w:pPr>
        <w:pStyle w:val="NormalWeb"/>
        <w:jc w:val="center"/>
      </w:pPr>
    </w:p>
    <w:p w14:paraId="426EDFF1" w14:textId="77777777" w:rsidR="00F071EB" w:rsidRDefault="00F071EB" w:rsidP="00F071EB">
      <w:pPr>
        <w:pStyle w:val="NormalWeb"/>
        <w:jc w:val="center"/>
      </w:pPr>
    </w:p>
    <w:p w14:paraId="32920615" w14:textId="77777777" w:rsidR="00F071EB" w:rsidRDefault="00F071EB" w:rsidP="00F071EB">
      <w:pPr>
        <w:pStyle w:val="NormalWeb"/>
        <w:jc w:val="center"/>
      </w:pPr>
    </w:p>
    <w:p w14:paraId="2700174A" w14:textId="77777777" w:rsidR="00F071EB" w:rsidRDefault="00F071EB" w:rsidP="00F071EB">
      <w:pPr>
        <w:pStyle w:val="NormalWeb"/>
        <w:jc w:val="center"/>
      </w:pPr>
    </w:p>
    <w:p w14:paraId="498A4C8C" w14:textId="77777777" w:rsidR="00F071EB" w:rsidRDefault="00F071EB" w:rsidP="00F071EB">
      <w:pPr>
        <w:pStyle w:val="NormalWeb"/>
        <w:jc w:val="center"/>
      </w:pPr>
    </w:p>
    <w:p w14:paraId="59A76874" w14:textId="77777777" w:rsidR="00F071EB" w:rsidRDefault="00F071EB" w:rsidP="00F071EB">
      <w:pPr>
        <w:pStyle w:val="NormalWeb"/>
        <w:jc w:val="center"/>
        <w:rPr>
          <w:rStyle w:val="Strong"/>
        </w:rPr>
      </w:pPr>
      <w:r>
        <w:rPr>
          <w:rStyle w:val="Strong"/>
          <w:rFonts w:eastAsiaTheme="majorEastAsia"/>
        </w:rPr>
        <w:t>Sualden S. Sala</w:t>
      </w:r>
    </w:p>
    <w:p w14:paraId="065F22EE" w14:textId="77777777" w:rsidR="00F071EB" w:rsidRDefault="00F071EB" w:rsidP="00F071EB">
      <w:pPr>
        <w:pStyle w:val="NormalWeb"/>
        <w:jc w:val="center"/>
        <w:rPr>
          <w:rStyle w:val="Strong"/>
        </w:rPr>
      </w:pPr>
    </w:p>
    <w:p w14:paraId="0ACBB073" w14:textId="77777777" w:rsidR="00F071EB" w:rsidRDefault="00F071EB" w:rsidP="00F071EB">
      <w:pPr>
        <w:pStyle w:val="NormalWeb"/>
        <w:jc w:val="center"/>
        <w:rPr>
          <w:rStyle w:val="Strong"/>
        </w:rPr>
      </w:pPr>
    </w:p>
    <w:p w14:paraId="433CD0CB" w14:textId="77777777" w:rsidR="00F071EB" w:rsidRDefault="00F071EB" w:rsidP="00F071EB">
      <w:pPr>
        <w:pStyle w:val="NormalWeb"/>
        <w:jc w:val="center"/>
        <w:rPr>
          <w:rStyle w:val="Strong"/>
        </w:rPr>
      </w:pPr>
    </w:p>
    <w:p w14:paraId="0F22CB40" w14:textId="77777777" w:rsidR="00F071EB" w:rsidRDefault="00F071EB" w:rsidP="00F071EB">
      <w:pPr>
        <w:pStyle w:val="NormalWeb"/>
        <w:jc w:val="center"/>
        <w:rPr>
          <w:rStyle w:val="Strong"/>
        </w:rPr>
      </w:pPr>
    </w:p>
    <w:p w14:paraId="44DBFF03" w14:textId="77777777" w:rsidR="00F071EB" w:rsidRDefault="00F071EB" w:rsidP="00F071EB">
      <w:pPr>
        <w:pStyle w:val="NormalWeb"/>
        <w:jc w:val="center"/>
        <w:rPr>
          <w:rStyle w:val="Strong"/>
        </w:rPr>
      </w:pPr>
    </w:p>
    <w:p w14:paraId="46D2E8BC" w14:textId="77777777" w:rsidR="00F071EB" w:rsidRDefault="00F071EB" w:rsidP="00F071EB">
      <w:pPr>
        <w:pStyle w:val="NormalWeb"/>
        <w:jc w:val="center"/>
      </w:pPr>
      <w:r>
        <w:rPr>
          <w:rStyle w:val="Strong"/>
          <w:rFonts w:eastAsiaTheme="majorEastAsia"/>
        </w:rPr>
        <w:t>June 16, 2026</w:t>
      </w:r>
    </w:p>
    <w:p w14:paraId="0745001F" w14:textId="77777777" w:rsidR="00F071EB" w:rsidRPr="00F071EB" w:rsidRDefault="00F071EB" w:rsidP="00F071EB">
      <w:pPr>
        <w:jc w:val="both"/>
        <w:rPr>
          <w:rFonts w:ascii="Times New Roman" w:hAnsi="Times New Roman" w:cs="Times New Roman"/>
          <w:sz w:val="24"/>
          <w:szCs w:val="24"/>
        </w:rPr>
      </w:pPr>
      <w:r w:rsidRPr="00F071EB">
        <w:rPr>
          <w:rFonts w:ascii="Times New Roman" w:hAnsi="Times New Roman" w:cs="Times New Roman"/>
          <w:sz w:val="24"/>
          <w:szCs w:val="24"/>
        </w:rPr>
        <w:lastRenderedPageBreak/>
        <w:t>1. Introduction &amp; Objectives</w:t>
      </w:r>
    </w:p>
    <w:p w14:paraId="7D22634D" w14:textId="3133044A" w:rsidR="00F071EB" w:rsidRDefault="00F071EB" w:rsidP="00F071EB">
      <w:pPr>
        <w:ind w:firstLine="720"/>
        <w:jc w:val="both"/>
        <w:rPr>
          <w:rFonts w:ascii="Times New Roman" w:hAnsi="Times New Roman" w:cs="Times New Roman"/>
          <w:sz w:val="24"/>
          <w:szCs w:val="24"/>
        </w:rPr>
      </w:pPr>
      <w:r w:rsidRPr="00F071EB">
        <w:rPr>
          <w:rFonts w:ascii="Times New Roman" w:hAnsi="Times New Roman" w:cs="Times New Roman"/>
          <w:sz w:val="24"/>
          <w:szCs w:val="24"/>
        </w:rPr>
        <w:t xml:space="preserve">The focus of this lab was on schema design specific to document-oriented databases. The goal was to practice CRUD operations while understanding when to embed data versus when to implement relationships via referencing. </w:t>
      </w:r>
    </w:p>
    <w:p w14:paraId="42DF7408" w14:textId="77777777" w:rsidR="00F071EB" w:rsidRPr="00F071EB" w:rsidRDefault="00F071EB" w:rsidP="00F071EB">
      <w:pPr>
        <w:jc w:val="both"/>
        <w:rPr>
          <w:rFonts w:ascii="Times New Roman" w:hAnsi="Times New Roman" w:cs="Times New Roman"/>
          <w:sz w:val="24"/>
          <w:szCs w:val="24"/>
        </w:rPr>
      </w:pPr>
    </w:p>
    <w:p w14:paraId="2B486A19" w14:textId="77777777" w:rsidR="00F071EB" w:rsidRPr="00F071EB" w:rsidRDefault="00F071EB" w:rsidP="00F071EB">
      <w:pPr>
        <w:jc w:val="both"/>
        <w:rPr>
          <w:rFonts w:ascii="Times New Roman" w:hAnsi="Times New Roman" w:cs="Times New Roman"/>
          <w:sz w:val="24"/>
          <w:szCs w:val="24"/>
        </w:rPr>
      </w:pPr>
      <w:r w:rsidRPr="00F071EB">
        <w:rPr>
          <w:rFonts w:ascii="Times New Roman" w:hAnsi="Times New Roman" w:cs="Times New Roman"/>
          <w:sz w:val="24"/>
          <w:szCs w:val="24"/>
        </w:rPr>
        <w:t>2. Implementation Details</w:t>
      </w:r>
    </w:p>
    <w:p w14:paraId="141B14EE" w14:textId="1C49F37D" w:rsidR="00F071EB" w:rsidRDefault="00F071EB" w:rsidP="00F071EB">
      <w:pPr>
        <w:ind w:firstLine="720"/>
        <w:jc w:val="both"/>
        <w:rPr>
          <w:rFonts w:ascii="Times New Roman" w:hAnsi="Times New Roman" w:cs="Times New Roman"/>
          <w:sz w:val="24"/>
          <w:szCs w:val="24"/>
        </w:rPr>
      </w:pPr>
      <w:r w:rsidRPr="00F071EB">
        <w:rPr>
          <w:rFonts w:ascii="Times New Roman" w:hAnsi="Times New Roman" w:cs="Times New Roman"/>
          <w:sz w:val="24"/>
          <w:szCs w:val="24"/>
        </w:rPr>
        <w:t xml:space="preserve">A schema was designed for an e-commerce catalog and a blog system. In the implementation, products were modeled with embedded arrays for both variants and reviews to optimize read performance. Conversely, the orders collection utilized referencing to link back to the </w:t>
      </w:r>
      <w:proofErr w:type="spellStart"/>
      <w:r w:rsidRPr="00F071EB">
        <w:rPr>
          <w:rFonts w:ascii="Times New Roman" w:hAnsi="Times New Roman" w:cs="Times New Roman"/>
          <w:sz w:val="24"/>
          <w:szCs w:val="24"/>
        </w:rPr>
        <w:t>product_id</w:t>
      </w:r>
      <w:proofErr w:type="spellEnd"/>
      <w:r w:rsidRPr="00F071EB">
        <w:rPr>
          <w:rFonts w:ascii="Times New Roman" w:hAnsi="Times New Roman" w:cs="Times New Roman"/>
          <w:sz w:val="24"/>
          <w:szCs w:val="24"/>
        </w:rPr>
        <w:t xml:space="preserve"> to avoid duplicating entire product details inside every order. Complex updates were tested, such as using $</w:t>
      </w:r>
      <w:proofErr w:type="spellStart"/>
      <w:r w:rsidRPr="00F071EB">
        <w:rPr>
          <w:rFonts w:ascii="Times New Roman" w:hAnsi="Times New Roman" w:cs="Times New Roman"/>
          <w:sz w:val="24"/>
          <w:szCs w:val="24"/>
        </w:rPr>
        <w:t>inc</w:t>
      </w:r>
      <w:proofErr w:type="spellEnd"/>
      <w:r w:rsidRPr="00F071EB">
        <w:rPr>
          <w:rFonts w:ascii="Times New Roman" w:hAnsi="Times New Roman" w:cs="Times New Roman"/>
          <w:sz w:val="24"/>
          <w:szCs w:val="24"/>
        </w:rPr>
        <w:t xml:space="preserve"> to accurately decrement stock counts upon order placement. </w:t>
      </w:r>
    </w:p>
    <w:p w14:paraId="51FAE82F" w14:textId="77777777" w:rsidR="00F071EB" w:rsidRPr="00F071EB" w:rsidRDefault="00F071EB" w:rsidP="00F071EB">
      <w:pPr>
        <w:jc w:val="both"/>
        <w:rPr>
          <w:rFonts w:ascii="Times New Roman" w:hAnsi="Times New Roman" w:cs="Times New Roman"/>
          <w:sz w:val="24"/>
          <w:szCs w:val="24"/>
        </w:rPr>
      </w:pPr>
    </w:p>
    <w:p w14:paraId="6DFEABC0" w14:textId="77777777" w:rsidR="00F071EB" w:rsidRPr="00F071EB" w:rsidRDefault="00F071EB" w:rsidP="00F071EB">
      <w:pPr>
        <w:jc w:val="both"/>
        <w:rPr>
          <w:rFonts w:ascii="Times New Roman" w:hAnsi="Times New Roman" w:cs="Times New Roman"/>
          <w:sz w:val="24"/>
          <w:szCs w:val="24"/>
        </w:rPr>
      </w:pPr>
      <w:r w:rsidRPr="00F071EB">
        <w:rPr>
          <w:rFonts w:ascii="Times New Roman" w:hAnsi="Times New Roman" w:cs="Times New Roman"/>
          <w:sz w:val="24"/>
          <w:szCs w:val="24"/>
        </w:rPr>
        <w:t>3. Challenges Encountered &amp; Solutions</w:t>
      </w:r>
    </w:p>
    <w:p w14:paraId="5E0FD4EB" w14:textId="77777777" w:rsidR="00F071EB" w:rsidRPr="00F071EB" w:rsidRDefault="00F071EB" w:rsidP="00F071EB">
      <w:pPr>
        <w:ind w:firstLine="720"/>
        <w:jc w:val="both"/>
        <w:rPr>
          <w:rFonts w:ascii="Times New Roman" w:hAnsi="Times New Roman" w:cs="Times New Roman"/>
          <w:sz w:val="24"/>
          <w:szCs w:val="24"/>
        </w:rPr>
      </w:pPr>
      <w:r w:rsidRPr="00F071EB">
        <w:rPr>
          <w:rFonts w:ascii="Times New Roman" w:hAnsi="Times New Roman" w:cs="Times New Roman"/>
          <w:sz w:val="24"/>
          <w:szCs w:val="24"/>
        </w:rPr>
        <w:t>The primary challenge was overcoming the normalization habits learned from relational databases. Initially, separating reviews into their own collection seemed logical, but this hindered read speeds. The solution was fully embracing the document model by embedding the reviews directly into the product document, which eliminated the need for complex application-level joins. (Note to Instructor: The database schema design diagrams and CRUD execution screenshots are documented inside the "screenshot" folder).</w:t>
      </w:r>
    </w:p>
    <w:p w14:paraId="20681211" w14:textId="77777777" w:rsidR="00F071EB" w:rsidRPr="00F071EB" w:rsidRDefault="00F071EB" w:rsidP="00F071EB">
      <w:pPr>
        <w:jc w:val="both"/>
        <w:rPr>
          <w:rFonts w:ascii="Times New Roman" w:hAnsi="Times New Roman" w:cs="Times New Roman"/>
          <w:sz w:val="24"/>
          <w:szCs w:val="24"/>
        </w:rPr>
      </w:pPr>
      <w:r w:rsidRPr="00F071EB">
        <w:rPr>
          <w:rFonts w:ascii="Times New Roman" w:hAnsi="Times New Roman" w:cs="Times New Roman"/>
          <w:sz w:val="24"/>
          <w:szCs w:val="24"/>
        </w:rPr>
        <w:t>4. Conclusion</w:t>
      </w:r>
    </w:p>
    <w:p w14:paraId="5389CFB8" w14:textId="77777777" w:rsidR="00F071EB" w:rsidRPr="00F071EB" w:rsidRDefault="00F071EB" w:rsidP="00F071EB">
      <w:pPr>
        <w:ind w:firstLine="720"/>
        <w:jc w:val="both"/>
        <w:rPr>
          <w:rFonts w:ascii="Times New Roman" w:hAnsi="Times New Roman" w:cs="Times New Roman"/>
          <w:sz w:val="24"/>
          <w:szCs w:val="24"/>
        </w:rPr>
      </w:pPr>
      <w:r w:rsidRPr="00F071EB">
        <w:rPr>
          <w:rFonts w:ascii="Times New Roman" w:hAnsi="Times New Roman" w:cs="Times New Roman"/>
          <w:sz w:val="24"/>
          <w:szCs w:val="24"/>
        </w:rPr>
        <w:t>Document database design is heavily driven by application access patterns. Data that is accessed together should generally be stored together (embedded), while data that grows infinitely or is shared across many entities should be referenced.</w:t>
      </w:r>
    </w:p>
    <w:p w14:paraId="1A2ADA8F" w14:textId="77777777" w:rsidR="0069654C" w:rsidRPr="00F071EB" w:rsidRDefault="0069654C" w:rsidP="00F071EB"/>
    <w:sectPr w:rsidR="0069654C" w:rsidRPr="00F07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1EB"/>
    <w:rsid w:val="0069654C"/>
    <w:rsid w:val="00F0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EDF0"/>
  <w15:chartTrackingRefBased/>
  <w15:docId w15:val="{782E1099-EA49-4D7E-8B28-1F5177B7F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71E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F07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1EB"/>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F071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071EB"/>
    <w:rPr>
      <w:b/>
      <w:bCs/>
    </w:rPr>
  </w:style>
  <w:style w:type="character" w:customStyle="1" w:styleId="Heading2Char">
    <w:name w:val="Heading 2 Char"/>
    <w:basedOn w:val="DefaultParagraphFont"/>
    <w:link w:val="Heading2"/>
    <w:uiPriority w:val="9"/>
    <w:semiHidden/>
    <w:rsid w:val="00F071EB"/>
    <w:rPr>
      <w:rFonts w:asciiTheme="majorHAnsi" w:eastAsiaTheme="majorEastAsia" w:hAnsiTheme="majorHAnsi" w:cstheme="majorBidi"/>
      <w:color w:val="2F5496" w:themeColor="accent1" w:themeShade="BF"/>
      <w:sz w:val="26"/>
      <w:szCs w:val="26"/>
    </w:rPr>
  </w:style>
  <w:style w:type="character" w:customStyle="1" w:styleId="citation-76">
    <w:name w:val="citation-76"/>
    <w:basedOn w:val="DefaultParagraphFont"/>
    <w:rsid w:val="00F071EB"/>
  </w:style>
  <w:style w:type="character" w:customStyle="1" w:styleId="citation-75">
    <w:name w:val="citation-75"/>
    <w:basedOn w:val="DefaultParagraphFont"/>
    <w:rsid w:val="00F071EB"/>
  </w:style>
  <w:style w:type="character" w:customStyle="1" w:styleId="citation-74">
    <w:name w:val="citation-74"/>
    <w:basedOn w:val="DefaultParagraphFont"/>
    <w:rsid w:val="00F071EB"/>
  </w:style>
  <w:style w:type="character" w:customStyle="1" w:styleId="citation-73">
    <w:name w:val="citation-73"/>
    <w:basedOn w:val="DefaultParagraphFont"/>
    <w:rsid w:val="00F071EB"/>
  </w:style>
  <w:style w:type="character" w:customStyle="1" w:styleId="citation-72">
    <w:name w:val="citation-72"/>
    <w:basedOn w:val="DefaultParagraphFont"/>
    <w:rsid w:val="00F071EB"/>
  </w:style>
  <w:style w:type="character" w:customStyle="1" w:styleId="citation-71">
    <w:name w:val="citation-71"/>
    <w:basedOn w:val="DefaultParagraphFont"/>
    <w:rsid w:val="00F07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128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1</cp:revision>
  <dcterms:created xsi:type="dcterms:W3CDTF">2026-06-15T18:10:00Z</dcterms:created>
  <dcterms:modified xsi:type="dcterms:W3CDTF">2026-06-15T18:13:00Z</dcterms:modified>
</cp:coreProperties>
</file>