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7C7C59" w14:textId="605DBDEB" w:rsidR="000B1DD5" w:rsidRDefault="00A4046A" w:rsidP="001D0C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are sending the JWT token as the part of authentication. But if we </w:t>
      </w:r>
      <w:r w:rsidR="00E80191">
        <w:rPr>
          <w:lang w:val="en-US"/>
        </w:rPr>
        <w:t>must</w:t>
      </w:r>
      <w:r>
        <w:rPr>
          <w:lang w:val="en-US"/>
        </w:rPr>
        <w:t xml:space="preserve"> pass the user roles to it as well, we need to have something called JWT callback.</w:t>
      </w:r>
    </w:p>
    <w:p w14:paraId="10D5A65A" w14:textId="7418C253" w:rsidR="00E80191" w:rsidRDefault="00E80191" w:rsidP="00E801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So, we implemented the callback </w:t>
      </w:r>
    </w:p>
    <w:p w14:paraId="66E1B3F5" w14:textId="6C25D2CE" w:rsidR="00E80191" w:rsidRDefault="00E80191" w:rsidP="00E80191">
      <w:pPr>
        <w:ind w:left="360"/>
        <w:rPr>
          <w:lang w:val="en-US"/>
        </w:rPr>
      </w:pPr>
      <w:r w:rsidRPr="00E80191">
        <w:rPr>
          <w:lang w:val="en-US"/>
        </w:rPr>
        <w:drawing>
          <wp:inline distT="0" distB="0" distL="0" distR="0" wp14:anchorId="02150AD9" wp14:editId="7C4DCA6B">
            <wp:extent cx="4610100" cy="4724400"/>
            <wp:effectExtent l="0" t="0" r="0" b="0"/>
            <wp:docPr id="136619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194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2AE03" w14:textId="2E7F770A" w:rsidR="00E80191" w:rsidRDefault="00E80191" w:rsidP="00E801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Whenever there is a </w:t>
      </w:r>
      <w:r w:rsidR="00904165">
        <w:rPr>
          <w:lang w:val="en-US"/>
        </w:rPr>
        <w:t>successful</w:t>
      </w:r>
      <w:r>
        <w:rPr>
          <w:lang w:val="en-US"/>
        </w:rPr>
        <w:t xml:space="preserve"> sign-in, the provider </w:t>
      </w:r>
      <w:r w:rsidR="00904165">
        <w:rPr>
          <w:lang w:val="en-US"/>
        </w:rPr>
        <w:t>sends</w:t>
      </w:r>
      <w:r>
        <w:rPr>
          <w:lang w:val="en-US"/>
        </w:rPr>
        <w:t xml:space="preserve"> the user object back. </w:t>
      </w:r>
      <w:r w:rsidR="00904165">
        <w:rPr>
          <w:lang w:val="en-US"/>
        </w:rPr>
        <w:t>So,</w:t>
      </w:r>
      <w:r>
        <w:rPr>
          <w:lang w:val="en-US"/>
        </w:rPr>
        <w:t xml:space="preserve"> the user object has the role in the database. So, we are just assig</w:t>
      </w:r>
      <w:r w:rsidR="00904165">
        <w:rPr>
          <w:lang w:val="en-US"/>
        </w:rPr>
        <w:t>ning that role from user to our token using this callback function.</w:t>
      </w:r>
    </w:p>
    <w:p w14:paraId="7D6C650D" w14:textId="15FDD212" w:rsidR="00A4046A" w:rsidRPr="0050342E" w:rsidRDefault="00367A3F" w:rsidP="0050342E">
      <w:pPr>
        <w:ind w:left="360"/>
        <w:rPr>
          <w:lang w:val="en-US"/>
        </w:rPr>
      </w:pPr>
      <w:r w:rsidRPr="00367A3F">
        <w:rPr>
          <w:lang w:val="en-US"/>
        </w:rPr>
        <w:drawing>
          <wp:inline distT="0" distB="0" distL="0" distR="0" wp14:anchorId="0669FEA2" wp14:editId="71E71654">
            <wp:extent cx="2476500" cy="1765300"/>
            <wp:effectExtent l="0" t="0" r="0" b="0"/>
            <wp:docPr id="21518643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18643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046A" w:rsidRPr="005034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3715C4"/>
    <w:multiLevelType w:val="hybridMultilevel"/>
    <w:tmpl w:val="B9BCF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42266B"/>
    <w:multiLevelType w:val="hybridMultilevel"/>
    <w:tmpl w:val="26CEF802"/>
    <w:lvl w:ilvl="0" w:tplc="A32C42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8411781">
    <w:abstractNumId w:val="0"/>
  </w:num>
  <w:num w:numId="2" w16cid:durableId="14867754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C08"/>
    <w:rsid w:val="000B1DD5"/>
    <w:rsid w:val="001D0C08"/>
    <w:rsid w:val="00271403"/>
    <w:rsid w:val="00367A3F"/>
    <w:rsid w:val="0050342E"/>
    <w:rsid w:val="005711C4"/>
    <w:rsid w:val="00681901"/>
    <w:rsid w:val="0087492D"/>
    <w:rsid w:val="008A4E22"/>
    <w:rsid w:val="00904165"/>
    <w:rsid w:val="00963CBF"/>
    <w:rsid w:val="009A4AF4"/>
    <w:rsid w:val="00A4046A"/>
    <w:rsid w:val="00AD5E4F"/>
    <w:rsid w:val="00E80191"/>
    <w:rsid w:val="00F8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248A23"/>
  <w15:chartTrackingRefBased/>
  <w15:docId w15:val="{6E5C97E2-5C47-F04D-A202-9DBEACD07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P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0C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0C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0C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0C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0C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0C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0C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0C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0C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0C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0C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0C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0C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0C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0C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0C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0C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0C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0C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C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0C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0C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0C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0C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0C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0C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0C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0C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0C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Karmacharya, Subrat (Student)</dc:creator>
  <cp:keywords/>
  <dc:description/>
  <cp:lastModifiedBy>Karmacharya, Subrat (Student)</cp:lastModifiedBy>
  <cp:revision>6</cp:revision>
  <dcterms:created xsi:type="dcterms:W3CDTF">2025-08-21T07:53:00Z</dcterms:created>
  <dcterms:modified xsi:type="dcterms:W3CDTF">2025-08-22T02:00:00Z</dcterms:modified>
</cp:coreProperties>
</file>