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59A9" w:rsidRDefault="00B26118">
      <w:r>
        <w:tab/>
      </w:r>
      <w:r>
        <w:tab/>
      </w:r>
      <w:r>
        <w:tab/>
      </w:r>
      <w:r>
        <w:tab/>
      </w:r>
      <w:r>
        <w:tab/>
      </w:r>
      <w:r>
        <w:tab/>
      </w:r>
      <w:r>
        <w:tab/>
      </w:r>
      <w:r>
        <w:tab/>
      </w:r>
      <w:r>
        <w:rPr>
          <w:rFonts w:hint="eastAsia"/>
        </w:rPr>
        <w:t>文本生成概述</w:t>
      </w:r>
    </w:p>
    <w:p w:rsidR="00B26118" w:rsidRDefault="00B26118">
      <w:r>
        <w:tab/>
      </w:r>
      <w:r>
        <w:rPr>
          <w:rFonts w:hint="eastAsia"/>
        </w:rPr>
        <w:t>本文主要介绍文本生成的定义、任务、评价指标和实现方法。</w:t>
      </w:r>
    </w:p>
    <w:p w:rsidR="00B26118" w:rsidRDefault="00B26118">
      <w:r>
        <w:rPr>
          <w:rFonts w:hint="eastAsia"/>
        </w:rPr>
        <w:t>参考地址：</w:t>
      </w:r>
    </w:p>
    <w:p w:rsidR="00B26118" w:rsidRPr="00B26118" w:rsidRDefault="00634F86" w:rsidP="00B26118">
      <w:pPr>
        <w:widowControl/>
        <w:jc w:val="left"/>
        <w:rPr>
          <w:rFonts w:ascii="宋体" w:hAnsi="宋体" w:cs="宋体"/>
          <w:kern w:val="0"/>
          <w:sz w:val="24"/>
        </w:rPr>
      </w:pPr>
      <w:hyperlink r:id="rId5" w:history="1">
        <w:r w:rsidR="00B26118" w:rsidRPr="00B26118">
          <w:rPr>
            <w:rFonts w:ascii="宋体" w:hAnsi="宋体" w:cs="宋体"/>
            <w:color w:val="0000FF"/>
            <w:kern w:val="0"/>
            <w:sz w:val="24"/>
            <w:u w:val="single"/>
          </w:rPr>
          <w:t>https://www.jiqizhixin.com/articles/2017-05-22</w:t>
        </w:r>
      </w:hyperlink>
    </w:p>
    <w:p w:rsidR="00B26118" w:rsidRDefault="00B26118"/>
    <w:p w:rsidR="00B26118" w:rsidRDefault="00B26118"/>
    <w:p w:rsidR="00B26118" w:rsidRDefault="00B26118" w:rsidP="00B26118">
      <w:pPr>
        <w:pStyle w:val="a3"/>
        <w:numPr>
          <w:ilvl w:val="0"/>
          <w:numId w:val="1"/>
        </w:numPr>
        <w:ind w:firstLineChars="0"/>
      </w:pPr>
      <w:r>
        <w:rPr>
          <w:rFonts w:hint="eastAsia"/>
        </w:rPr>
        <w:t>文本生成的定义</w:t>
      </w:r>
    </w:p>
    <w:p w:rsidR="00B26118" w:rsidRDefault="00B26118" w:rsidP="00B26118">
      <w:pPr>
        <w:ind w:firstLine="420"/>
      </w:pPr>
      <w:r>
        <w:rPr>
          <w:rFonts w:hint="eastAsia"/>
        </w:rPr>
        <w:t>R</w:t>
      </w:r>
      <w:r>
        <w:t>eiter</w:t>
      </w:r>
      <w:r>
        <w:rPr>
          <w:rFonts w:hint="eastAsia"/>
        </w:rPr>
        <w:t>等人将文本生成定义为：接受非语言形式的信息作为输入，生成可读的文字表述。数据到文本的生成适用于这个定义。</w:t>
      </w:r>
    </w:p>
    <w:p w:rsidR="00B26118" w:rsidRDefault="00B26118" w:rsidP="00B26118">
      <w:pPr>
        <w:ind w:firstLine="420"/>
      </w:pPr>
      <w:r>
        <w:t>Wan</w:t>
      </w:r>
      <w:r>
        <w:rPr>
          <w:rFonts w:hint="eastAsia"/>
        </w:rPr>
        <w:t>等人将这个概念拓展为包括了文本到文本的生成、数据到文本的生成以及图像到文本的生成的文本生成技术。</w:t>
      </w:r>
    </w:p>
    <w:p w:rsidR="00B26118" w:rsidRDefault="00B26118" w:rsidP="00B26118"/>
    <w:p w:rsidR="00B26118" w:rsidRDefault="00B26118" w:rsidP="00B26118">
      <w:pPr>
        <w:pStyle w:val="a3"/>
        <w:numPr>
          <w:ilvl w:val="0"/>
          <w:numId w:val="1"/>
        </w:numPr>
        <w:ind w:firstLineChars="0"/>
      </w:pPr>
      <w:r>
        <w:rPr>
          <w:rFonts w:hint="eastAsia"/>
        </w:rPr>
        <w:t>文本生成任务</w:t>
      </w:r>
    </w:p>
    <w:p w:rsidR="00B26118" w:rsidRDefault="00B26118" w:rsidP="00B26118">
      <w:pPr>
        <w:ind w:firstLine="420"/>
      </w:pPr>
      <w:r>
        <w:rPr>
          <w:rFonts w:hint="eastAsia"/>
        </w:rPr>
        <w:t>按照输入数据的区别，可以将文本生成任务大致分为以下三类：</w:t>
      </w:r>
      <w:r>
        <w:rPr>
          <w:rFonts w:hint="eastAsia"/>
        </w:rPr>
        <w:t>1</w:t>
      </w:r>
      <w:r>
        <w:rPr>
          <w:rFonts w:hint="eastAsia"/>
        </w:rPr>
        <w:t>）文本到文本的生成；</w:t>
      </w:r>
      <w:r>
        <w:rPr>
          <w:rFonts w:hint="eastAsia"/>
        </w:rPr>
        <w:t>2</w:t>
      </w:r>
      <w:r>
        <w:rPr>
          <w:rFonts w:hint="eastAsia"/>
        </w:rPr>
        <w:t>）数据到文本的生成；</w:t>
      </w:r>
      <w:r>
        <w:rPr>
          <w:rFonts w:hint="eastAsia"/>
        </w:rPr>
        <w:t>3</w:t>
      </w:r>
      <w:r>
        <w:rPr>
          <w:rFonts w:hint="eastAsia"/>
        </w:rPr>
        <w:t>）图像到文本的生成。</w:t>
      </w:r>
    </w:p>
    <w:p w:rsidR="00B26118" w:rsidRDefault="00B26118" w:rsidP="00B26118">
      <w:pPr>
        <w:pStyle w:val="a3"/>
        <w:numPr>
          <w:ilvl w:val="0"/>
          <w:numId w:val="2"/>
        </w:numPr>
        <w:ind w:firstLineChars="0"/>
      </w:pPr>
      <w:r>
        <w:rPr>
          <w:rFonts w:hint="eastAsia"/>
        </w:rPr>
        <w:t>文本到文本的生成任务又可根据不同的任务分为：文本摘要、古诗生成、文本复述等。</w:t>
      </w:r>
    </w:p>
    <w:p w:rsidR="00B26118" w:rsidRPr="00B26118" w:rsidRDefault="00B26118" w:rsidP="00B26118">
      <w:pPr>
        <w:pStyle w:val="a3"/>
        <w:numPr>
          <w:ilvl w:val="2"/>
          <w:numId w:val="2"/>
        </w:numPr>
        <w:ind w:firstLineChars="0"/>
      </w:pPr>
      <w:r>
        <w:rPr>
          <w:rFonts w:hint="eastAsia"/>
        </w:rPr>
        <w:t>文本摘要：可以分为抽取式摘要和生成式摘要。抽取式摘要通常包括信息抽取和规划等步骤。</w:t>
      </w:r>
    </w:p>
    <w:p w:rsidR="00B26118" w:rsidRDefault="00B26118" w:rsidP="00B26118">
      <w:pPr>
        <w:pStyle w:val="a3"/>
        <w:numPr>
          <w:ilvl w:val="2"/>
          <w:numId w:val="2"/>
        </w:numPr>
        <w:ind w:firstLineChars="0"/>
      </w:pPr>
      <w:r>
        <w:rPr>
          <w:rFonts w:hint="eastAsia"/>
        </w:rPr>
        <w:t>古诗生成</w:t>
      </w:r>
    </w:p>
    <w:p w:rsidR="00B26118" w:rsidRDefault="00B26118" w:rsidP="00B26118">
      <w:pPr>
        <w:pStyle w:val="a3"/>
        <w:numPr>
          <w:ilvl w:val="2"/>
          <w:numId w:val="2"/>
        </w:numPr>
        <w:ind w:firstLineChars="0"/>
      </w:pPr>
      <w:r>
        <w:rPr>
          <w:rFonts w:hint="eastAsia"/>
        </w:rPr>
        <w:t>文本复述：</w:t>
      </w:r>
      <w:r>
        <w:rPr>
          <w:rFonts w:hint="eastAsia"/>
        </w:rPr>
        <w:t>Q</w:t>
      </w:r>
      <w:r>
        <w:t>uirk</w:t>
      </w:r>
      <w:r w:rsidR="00770C44">
        <w:rPr>
          <w:rFonts w:hint="eastAsia"/>
        </w:rPr>
        <w:t>【</w:t>
      </w:r>
      <w:r w:rsidR="00770C44">
        <w:rPr>
          <w:rFonts w:hint="eastAsia"/>
        </w:rPr>
        <w:t>1</w:t>
      </w:r>
      <w:r w:rsidR="00770C44">
        <w:rPr>
          <w:rFonts w:hint="eastAsia"/>
        </w:rPr>
        <w:t>】</w:t>
      </w:r>
      <w:r>
        <w:rPr>
          <w:rFonts w:hint="eastAsia"/>
        </w:rPr>
        <w:t>等人使用机器翻译的方法生成复述文本</w:t>
      </w:r>
      <w:r w:rsidR="00770C44">
        <w:rPr>
          <w:rFonts w:hint="eastAsia"/>
        </w:rPr>
        <w:t>；</w:t>
      </w:r>
      <w:r w:rsidR="00770C44">
        <w:rPr>
          <w:rFonts w:hint="eastAsia"/>
        </w:rPr>
        <w:t>M</w:t>
      </w:r>
      <w:r w:rsidR="00770C44">
        <w:t>ax</w:t>
      </w:r>
      <w:r w:rsidR="00770C44">
        <w:rPr>
          <w:rFonts w:hint="eastAsia"/>
        </w:rPr>
        <w:t>【</w:t>
      </w:r>
      <w:r w:rsidR="00770C44">
        <w:rPr>
          <w:rFonts w:hint="eastAsia"/>
        </w:rPr>
        <w:t>2</w:t>
      </w:r>
      <w:r w:rsidR="00770C44">
        <w:rPr>
          <w:rFonts w:hint="eastAsia"/>
        </w:rPr>
        <w:t>】等人采用基于枢轴（</w:t>
      </w:r>
      <w:r w:rsidR="00770C44">
        <w:rPr>
          <w:rFonts w:hint="eastAsia"/>
        </w:rPr>
        <w:t>p</w:t>
      </w:r>
      <w:r w:rsidR="00770C44">
        <w:t>ivot</w:t>
      </w:r>
      <w:r w:rsidR="00770C44">
        <w:rPr>
          <w:rFonts w:hint="eastAsia"/>
        </w:rPr>
        <w:t>）的复述生成方法，以另一种语言作为中间媒介。</w:t>
      </w:r>
    </w:p>
    <w:p w:rsidR="00770C44" w:rsidRDefault="00770C44" w:rsidP="00770C44">
      <w:pPr>
        <w:pStyle w:val="a3"/>
        <w:numPr>
          <w:ilvl w:val="0"/>
          <w:numId w:val="2"/>
        </w:numPr>
        <w:ind w:firstLineChars="0"/>
      </w:pPr>
      <w:r>
        <w:rPr>
          <w:rFonts w:hint="eastAsia"/>
        </w:rPr>
        <w:t>结构化数据生成文本的任务：</w:t>
      </w:r>
      <w:r>
        <w:rPr>
          <w:rFonts w:hint="eastAsia"/>
        </w:rPr>
        <w:t>R</w:t>
      </w:r>
      <w:r>
        <w:t>eiter</w:t>
      </w:r>
      <w:r>
        <w:rPr>
          <w:rFonts w:hint="eastAsia"/>
        </w:rPr>
        <w:t>等人将数据到文本的系统分为了信号处理（视输入数据类型可选）、数据分析、文档规划和文本实现这四个步骤。</w:t>
      </w:r>
    </w:p>
    <w:p w:rsidR="00770C44" w:rsidRDefault="00770C44" w:rsidP="00770C44">
      <w:pPr>
        <w:pStyle w:val="a3"/>
        <w:numPr>
          <w:ilvl w:val="0"/>
          <w:numId w:val="2"/>
        </w:numPr>
        <w:ind w:firstLineChars="0"/>
      </w:pPr>
      <w:r>
        <w:rPr>
          <w:rFonts w:hint="eastAsia"/>
        </w:rPr>
        <w:t>图像到文本的生成任务：在这方面也有很多不同的种类，如</w:t>
      </w:r>
      <w:r>
        <w:rPr>
          <w:rFonts w:hint="eastAsia"/>
        </w:rPr>
        <w:t>i</w:t>
      </w:r>
      <w:r>
        <w:t>mage-caption</w:t>
      </w:r>
      <w:r>
        <w:rPr>
          <w:rFonts w:hint="eastAsia"/>
        </w:rPr>
        <w:t>、故事生成、基于图像的问答等。</w:t>
      </w:r>
    </w:p>
    <w:p w:rsidR="00770C44" w:rsidRDefault="00770C44" w:rsidP="00770C44"/>
    <w:p w:rsidR="00770C44" w:rsidRDefault="00634F86" w:rsidP="00634F86">
      <w:pPr>
        <w:pStyle w:val="a3"/>
        <w:numPr>
          <w:ilvl w:val="0"/>
          <w:numId w:val="1"/>
        </w:numPr>
        <w:ind w:firstLineChars="0"/>
      </w:pPr>
      <w:r>
        <w:rPr>
          <w:rFonts w:hint="eastAsia"/>
        </w:rPr>
        <w:t>文本生成方法</w:t>
      </w:r>
    </w:p>
    <w:p w:rsidR="00634F86" w:rsidRDefault="00634F86" w:rsidP="00634F86">
      <w:pPr>
        <w:ind w:firstLine="420"/>
      </w:pPr>
      <w:r>
        <w:rPr>
          <w:rFonts w:hint="eastAsia"/>
        </w:rPr>
        <w:t>文本生成有基于规则、基于规划（</w:t>
      </w:r>
      <w:r>
        <w:rPr>
          <w:rFonts w:hint="eastAsia"/>
        </w:rPr>
        <w:t>P</w:t>
      </w:r>
      <w:r>
        <w:t>lanning-based</w:t>
      </w:r>
      <w:r>
        <w:rPr>
          <w:rFonts w:hint="eastAsia"/>
        </w:rPr>
        <w:t>）以及数据驱动的方法。本文主要介绍基于数据驱动的方法。</w:t>
      </w:r>
    </w:p>
    <w:p w:rsidR="00634F86" w:rsidRDefault="00634F86" w:rsidP="00634F86">
      <w:pPr>
        <w:ind w:firstLine="420"/>
      </w:pPr>
      <w:r>
        <w:rPr>
          <w:rFonts w:hint="eastAsia"/>
        </w:rPr>
        <w:lastRenderedPageBreak/>
        <w:t>可以分为如下两大类：</w:t>
      </w:r>
    </w:p>
    <w:p w:rsidR="00634F86" w:rsidRDefault="00634F86" w:rsidP="00634F86">
      <w:pPr>
        <w:pStyle w:val="a3"/>
        <w:numPr>
          <w:ilvl w:val="0"/>
          <w:numId w:val="3"/>
        </w:numPr>
        <w:ind w:firstLineChars="0"/>
        <w:rPr>
          <w:rFonts w:hint="eastAsia"/>
        </w:rPr>
      </w:pPr>
      <w:r>
        <w:rPr>
          <w:rFonts w:hint="eastAsia"/>
        </w:rPr>
        <w:t>基于语言模型的自然语言生成。一般基于马尔可夫的语言模型在数据驱动的自然语言生成中有着重要的应用。</w:t>
      </w:r>
    </w:p>
    <w:p w:rsidR="00634F86" w:rsidRDefault="00634F86" w:rsidP="00634F86">
      <w:pPr>
        <w:pStyle w:val="a3"/>
        <w:numPr>
          <w:ilvl w:val="0"/>
          <w:numId w:val="3"/>
        </w:numPr>
        <w:ind w:firstLineChars="0"/>
        <w:rPr>
          <w:rFonts w:hint="eastAsia"/>
        </w:rPr>
      </w:pPr>
      <w:r>
        <w:rPr>
          <w:rFonts w:hint="eastAsia"/>
        </w:rPr>
        <w:t>基于深度学习方法的自然语言生成。</w:t>
      </w:r>
    </w:p>
    <w:p w:rsidR="00634F86" w:rsidRDefault="00634F86" w:rsidP="00770C44"/>
    <w:p w:rsidR="00634F86" w:rsidRDefault="00634F86" w:rsidP="00634F86">
      <w:pPr>
        <w:pStyle w:val="a3"/>
        <w:numPr>
          <w:ilvl w:val="0"/>
          <w:numId w:val="1"/>
        </w:numPr>
        <w:ind w:firstLineChars="0"/>
      </w:pPr>
      <w:r>
        <w:rPr>
          <w:rFonts w:hint="eastAsia"/>
        </w:rPr>
        <w:t>模型评价</w:t>
      </w:r>
    </w:p>
    <w:p w:rsidR="00634F86" w:rsidRDefault="00634F86" w:rsidP="00634F86">
      <w:pPr>
        <w:ind w:left="420"/>
      </w:pPr>
      <w:r>
        <w:rPr>
          <w:rFonts w:hint="eastAsia"/>
        </w:rPr>
        <w:t>分为内在评价和外在评价两大方</w:t>
      </w:r>
      <w:bookmarkStart w:id="0" w:name="_GoBack"/>
      <w:bookmarkEnd w:id="0"/>
      <w:r>
        <w:rPr>
          <w:rFonts w:hint="eastAsia"/>
        </w:rPr>
        <w:t>面</w:t>
      </w:r>
    </w:p>
    <w:p w:rsidR="00634F86" w:rsidRDefault="00634F86" w:rsidP="00634F86">
      <w:pPr>
        <w:pStyle w:val="a3"/>
        <w:numPr>
          <w:ilvl w:val="0"/>
          <w:numId w:val="4"/>
        </w:numPr>
        <w:ind w:firstLineChars="0"/>
      </w:pPr>
      <w:r>
        <w:rPr>
          <w:rFonts w:hint="eastAsia"/>
        </w:rPr>
        <w:t>内在评价：</w:t>
      </w:r>
    </w:p>
    <w:p w:rsidR="00634F86" w:rsidRDefault="00634F86" w:rsidP="00634F86">
      <w:pPr>
        <w:pStyle w:val="a3"/>
        <w:numPr>
          <w:ilvl w:val="1"/>
          <w:numId w:val="4"/>
        </w:numPr>
        <w:ind w:firstLineChars="0"/>
      </w:pPr>
      <w:r>
        <w:rPr>
          <w:rFonts w:hint="eastAsia"/>
        </w:rPr>
        <w:t>1</w:t>
      </w:r>
      <w:r>
        <w:rPr>
          <w:rFonts w:hint="eastAsia"/>
        </w:rPr>
        <w:t>）采用</w:t>
      </w:r>
      <w:r>
        <w:rPr>
          <w:rFonts w:hint="eastAsia"/>
        </w:rPr>
        <w:t>B</w:t>
      </w:r>
      <w:r>
        <w:t>LEU</w:t>
      </w:r>
      <w:r>
        <w:rPr>
          <w:rFonts w:hint="eastAsia"/>
        </w:rPr>
        <w:t>、</w:t>
      </w:r>
      <w:r>
        <w:rPr>
          <w:rFonts w:hint="eastAsia"/>
        </w:rPr>
        <w:t>N</w:t>
      </w:r>
      <w:r>
        <w:t>IST</w:t>
      </w:r>
      <w:r>
        <w:rPr>
          <w:rFonts w:hint="eastAsia"/>
        </w:rPr>
        <w:t>和</w:t>
      </w:r>
      <w:r>
        <w:rPr>
          <w:rFonts w:hint="eastAsia"/>
        </w:rPr>
        <w:t>R</w:t>
      </w:r>
      <w:r>
        <w:t>OUGE</w:t>
      </w:r>
      <w:r>
        <w:rPr>
          <w:rFonts w:hint="eastAsia"/>
        </w:rPr>
        <w:t>等进行自动评价</w:t>
      </w:r>
    </w:p>
    <w:p w:rsidR="00634F86" w:rsidRDefault="00634F86" w:rsidP="00634F86">
      <w:pPr>
        <w:pStyle w:val="a3"/>
        <w:numPr>
          <w:ilvl w:val="1"/>
          <w:numId w:val="4"/>
        </w:numPr>
        <w:ind w:firstLineChars="0"/>
      </w:pPr>
      <w:r>
        <w:rPr>
          <w:rFonts w:hint="eastAsia"/>
        </w:rPr>
        <w:t>2</w:t>
      </w:r>
      <w:r>
        <w:rPr>
          <w:rFonts w:hint="eastAsia"/>
        </w:rPr>
        <w:t>）人工评价</w:t>
      </w:r>
    </w:p>
    <w:p w:rsidR="00634F86" w:rsidRDefault="00634F86" w:rsidP="00634F86">
      <w:pPr>
        <w:pStyle w:val="a3"/>
        <w:numPr>
          <w:ilvl w:val="0"/>
          <w:numId w:val="4"/>
        </w:numPr>
        <w:ind w:firstLineChars="0"/>
        <w:rPr>
          <w:rFonts w:hint="eastAsia"/>
        </w:rPr>
      </w:pPr>
      <w:r>
        <w:rPr>
          <w:rFonts w:hint="eastAsia"/>
        </w:rPr>
        <w:t>外在评价：关注生成文本在实际应用中的可用性</w:t>
      </w:r>
    </w:p>
    <w:p w:rsidR="00634F86" w:rsidRDefault="00634F86" w:rsidP="00770C44">
      <w:pPr>
        <w:rPr>
          <w:rFonts w:hint="eastAsia"/>
        </w:rPr>
      </w:pPr>
    </w:p>
    <w:p w:rsidR="00770C44" w:rsidRDefault="00770C44" w:rsidP="00770C44">
      <w:r>
        <w:rPr>
          <w:rFonts w:hint="eastAsia"/>
        </w:rPr>
        <w:t>参考资料：</w:t>
      </w:r>
    </w:p>
    <w:p w:rsidR="00770C44" w:rsidRDefault="00770C44" w:rsidP="00770C44">
      <w:pPr>
        <w:widowControl/>
        <w:jc w:val="left"/>
        <w:rPr>
          <w:rFonts w:ascii="Helvetica Neue" w:hAnsi="Helvetica Neue" w:cs="宋体"/>
          <w:color w:val="808080"/>
          <w:kern w:val="0"/>
          <w:sz w:val="26"/>
          <w:szCs w:val="26"/>
        </w:rPr>
      </w:pPr>
      <w:r>
        <w:rPr>
          <w:rFonts w:ascii="Helvetica Neue" w:hAnsi="Helvetica Neue" w:cs="宋体" w:hint="eastAsia"/>
          <w:color w:val="808080"/>
          <w:kern w:val="0"/>
          <w:sz w:val="26"/>
          <w:szCs w:val="26"/>
        </w:rPr>
        <w:t>【</w:t>
      </w:r>
      <w:r>
        <w:rPr>
          <w:rFonts w:ascii="Helvetica Neue" w:hAnsi="Helvetica Neue" w:cs="宋体" w:hint="eastAsia"/>
          <w:color w:val="808080"/>
          <w:kern w:val="0"/>
          <w:sz w:val="26"/>
          <w:szCs w:val="26"/>
        </w:rPr>
        <w:t>1</w:t>
      </w:r>
      <w:r>
        <w:rPr>
          <w:rFonts w:ascii="Helvetica Neue" w:hAnsi="Helvetica Neue" w:cs="宋体" w:hint="eastAsia"/>
          <w:color w:val="808080"/>
          <w:kern w:val="0"/>
          <w:sz w:val="26"/>
          <w:szCs w:val="26"/>
        </w:rPr>
        <w:t>】</w:t>
      </w:r>
      <w:r w:rsidRPr="00770C44">
        <w:rPr>
          <w:rFonts w:ascii="Helvetica Neue" w:hAnsi="Helvetica Neue" w:cs="宋体"/>
          <w:color w:val="808080"/>
          <w:kern w:val="0"/>
          <w:sz w:val="26"/>
          <w:szCs w:val="26"/>
        </w:rPr>
        <w:t>Quirk C, Brockett C, Dolan W B. Monolingual Machine Translation for Paraphrase Generation[C]//EMNLP. 2004: 142-149.</w:t>
      </w:r>
    </w:p>
    <w:p w:rsidR="00770C44" w:rsidRPr="00770C44" w:rsidRDefault="00770C44" w:rsidP="00770C44">
      <w:pPr>
        <w:widowControl/>
        <w:jc w:val="left"/>
        <w:rPr>
          <w:rFonts w:ascii="宋体" w:hAnsi="宋体" w:cs="宋体"/>
          <w:kern w:val="0"/>
          <w:sz w:val="24"/>
        </w:rPr>
      </w:pPr>
    </w:p>
    <w:p w:rsidR="00770C44" w:rsidRPr="00770C44" w:rsidRDefault="00770C44" w:rsidP="00770C44">
      <w:pPr>
        <w:widowControl/>
        <w:jc w:val="left"/>
        <w:rPr>
          <w:rFonts w:ascii="宋体" w:hAnsi="宋体" w:cs="宋体"/>
          <w:kern w:val="0"/>
          <w:sz w:val="24"/>
        </w:rPr>
      </w:pPr>
      <w:r w:rsidRPr="00770C44">
        <w:rPr>
          <w:rFonts w:ascii="Helvetica Neue" w:hAnsi="Helvetica Neue" w:cs="宋体"/>
          <w:color w:val="808080"/>
          <w:kern w:val="0"/>
          <w:sz w:val="26"/>
          <w:szCs w:val="26"/>
        </w:rPr>
        <w:t> </w:t>
      </w:r>
      <w:r>
        <w:rPr>
          <w:rFonts w:ascii="Helvetica Neue" w:hAnsi="Helvetica Neue" w:cs="宋体" w:hint="eastAsia"/>
          <w:color w:val="808080"/>
          <w:kern w:val="0"/>
          <w:sz w:val="26"/>
          <w:szCs w:val="26"/>
        </w:rPr>
        <w:t>【</w:t>
      </w:r>
      <w:r>
        <w:rPr>
          <w:rFonts w:ascii="Helvetica Neue" w:hAnsi="Helvetica Neue" w:cs="宋体" w:hint="eastAsia"/>
          <w:color w:val="808080"/>
          <w:kern w:val="0"/>
          <w:sz w:val="26"/>
          <w:szCs w:val="26"/>
        </w:rPr>
        <w:t>2</w:t>
      </w:r>
      <w:r>
        <w:rPr>
          <w:rFonts w:ascii="Helvetica Neue" w:hAnsi="Helvetica Neue" w:cs="宋体" w:hint="eastAsia"/>
          <w:color w:val="808080"/>
          <w:kern w:val="0"/>
          <w:sz w:val="26"/>
          <w:szCs w:val="26"/>
        </w:rPr>
        <w:t>】</w:t>
      </w:r>
      <w:r w:rsidRPr="00770C44">
        <w:rPr>
          <w:rFonts w:ascii="Helvetica Neue" w:hAnsi="Helvetica Neue" w:cs="宋体"/>
          <w:color w:val="808080"/>
          <w:kern w:val="0"/>
          <w:sz w:val="26"/>
          <w:szCs w:val="26"/>
        </w:rPr>
        <w:t>Max A. Sub-sentential paraphrasing by contextual pivot translation[C]//Proceedings of the 2009 Workshop on Applied Textual Inference. Association for Computational Linguistics, 2009: 18-26.</w:t>
      </w:r>
    </w:p>
    <w:p w:rsidR="00770C44" w:rsidRDefault="00770C44" w:rsidP="00770C44"/>
    <w:sectPr w:rsidR="00770C44" w:rsidSect="005309B8">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946A8"/>
    <w:multiLevelType w:val="hybridMultilevel"/>
    <w:tmpl w:val="BCFA6BC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8082CC4"/>
    <w:multiLevelType w:val="hybridMultilevel"/>
    <w:tmpl w:val="4C9A1136"/>
    <w:lvl w:ilvl="0" w:tplc="04090001">
      <w:start w:val="1"/>
      <w:numFmt w:val="bullet"/>
      <w:lvlText w:val=""/>
      <w:lvlJc w:val="left"/>
      <w:pPr>
        <w:ind w:left="843" w:hanging="420"/>
      </w:pPr>
      <w:rPr>
        <w:rFonts w:ascii="Wingdings" w:hAnsi="Wingdings" w:hint="default"/>
      </w:rPr>
    </w:lvl>
    <w:lvl w:ilvl="1" w:tplc="04090003">
      <w:start w:val="1"/>
      <w:numFmt w:val="bullet"/>
      <w:lvlText w:val=""/>
      <w:lvlJc w:val="left"/>
      <w:pPr>
        <w:ind w:left="1263" w:hanging="420"/>
      </w:pPr>
      <w:rPr>
        <w:rFonts w:ascii="Wingdings" w:hAnsi="Wingdings" w:hint="default"/>
      </w:rPr>
    </w:lvl>
    <w:lvl w:ilvl="2" w:tplc="04090005">
      <w:start w:val="1"/>
      <w:numFmt w:val="bullet"/>
      <w:lvlText w:val=""/>
      <w:lvlJc w:val="left"/>
      <w:pPr>
        <w:ind w:left="1683" w:hanging="420"/>
      </w:pPr>
      <w:rPr>
        <w:rFonts w:ascii="Wingdings" w:hAnsi="Wingdings" w:hint="default"/>
      </w:rPr>
    </w:lvl>
    <w:lvl w:ilvl="3" w:tplc="04090001" w:tentative="1">
      <w:start w:val="1"/>
      <w:numFmt w:val="bullet"/>
      <w:lvlText w:val=""/>
      <w:lvlJc w:val="left"/>
      <w:pPr>
        <w:ind w:left="2103" w:hanging="420"/>
      </w:pPr>
      <w:rPr>
        <w:rFonts w:ascii="Wingdings" w:hAnsi="Wingdings" w:hint="default"/>
      </w:rPr>
    </w:lvl>
    <w:lvl w:ilvl="4" w:tplc="04090003" w:tentative="1">
      <w:start w:val="1"/>
      <w:numFmt w:val="bullet"/>
      <w:lvlText w:val=""/>
      <w:lvlJc w:val="left"/>
      <w:pPr>
        <w:ind w:left="2523" w:hanging="420"/>
      </w:pPr>
      <w:rPr>
        <w:rFonts w:ascii="Wingdings" w:hAnsi="Wingdings" w:hint="default"/>
      </w:rPr>
    </w:lvl>
    <w:lvl w:ilvl="5" w:tplc="04090005" w:tentative="1">
      <w:start w:val="1"/>
      <w:numFmt w:val="bullet"/>
      <w:lvlText w:val=""/>
      <w:lvlJc w:val="left"/>
      <w:pPr>
        <w:ind w:left="2943" w:hanging="420"/>
      </w:pPr>
      <w:rPr>
        <w:rFonts w:ascii="Wingdings" w:hAnsi="Wingdings" w:hint="default"/>
      </w:rPr>
    </w:lvl>
    <w:lvl w:ilvl="6" w:tplc="04090001" w:tentative="1">
      <w:start w:val="1"/>
      <w:numFmt w:val="bullet"/>
      <w:lvlText w:val=""/>
      <w:lvlJc w:val="left"/>
      <w:pPr>
        <w:ind w:left="3363" w:hanging="420"/>
      </w:pPr>
      <w:rPr>
        <w:rFonts w:ascii="Wingdings" w:hAnsi="Wingdings" w:hint="default"/>
      </w:rPr>
    </w:lvl>
    <w:lvl w:ilvl="7" w:tplc="04090003" w:tentative="1">
      <w:start w:val="1"/>
      <w:numFmt w:val="bullet"/>
      <w:lvlText w:val=""/>
      <w:lvlJc w:val="left"/>
      <w:pPr>
        <w:ind w:left="3783" w:hanging="420"/>
      </w:pPr>
      <w:rPr>
        <w:rFonts w:ascii="Wingdings" w:hAnsi="Wingdings" w:hint="default"/>
      </w:rPr>
    </w:lvl>
    <w:lvl w:ilvl="8" w:tplc="04090005" w:tentative="1">
      <w:start w:val="1"/>
      <w:numFmt w:val="bullet"/>
      <w:lvlText w:val=""/>
      <w:lvlJc w:val="left"/>
      <w:pPr>
        <w:ind w:left="4203" w:hanging="420"/>
      </w:pPr>
      <w:rPr>
        <w:rFonts w:ascii="Wingdings" w:hAnsi="Wingdings" w:hint="default"/>
      </w:rPr>
    </w:lvl>
  </w:abstractNum>
  <w:abstractNum w:abstractNumId="2" w15:restartNumberingAfterBreak="0">
    <w:nsid w:val="1BEE3BDB"/>
    <w:multiLevelType w:val="hybridMultilevel"/>
    <w:tmpl w:val="77CEA17A"/>
    <w:lvl w:ilvl="0" w:tplc="C0C0FFE4">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BB7A01"/>
    <w:multiLevelType w:val="hybridMultilevel"/>
    <w:tmpl w:val="9172674E"/>
    <w:lvl w:ilvl="0" w:tplc="04090001">
      <w:start w:val="1"/>
      <w:numFmt w:val="bullet"/>
      <w:lvlText w:val=""/>
      <w:lvlJc w:val="left"/>
      <w:pPr>
        <w:ind w:left="1256" w:hanging="420"/>
      </w:pPr>
      <w:rPr>
        <w:rFonts w:ascii="Wingdings" w:hAnsi="Wingdings" w:hint="default"/>
      </w:rPr>
    </w:lvl>
    <w:lvl w:ilvl="1" w:tplc="04090003" w:tentative="1">
      <w:start w:val="1"/>
      <w:numFmt w:val="bullet"/>
      <w:lvlText w:val=""/>
      <w:lvlJc w:val="left"/>
      <w:pPr>
        <w:ind w:left="1676" w:hanging="420"/>
      </w:pPr>
      <w:rPr>
        <w:rFonts w:ascii="Wingdings" w:hAnsi="Wingdings" w:hint="default"/>
      </w:rPr>
    </w:lvl>
    <w:lvl w:ilvl="2" w:tplc="04090005" w:tentative="1">
      <w:start w:val="1"/>
      <w:numFmt w:val="bullet"/>
      <w:lvlText w:val=""/>
      <w:lvlJc w:val="left"/>
      <w:pPr>
        <w:ind w:left="2096" w:hanging="420"/>
      </w:pPr>
      <w:rPr>
        <w:rFonts w:ascii="Wingdings" w:hAnsi="Wingdings" w:hint="default"/>
      </w:rPr>
    </w:lvl>
    <w:lvl w:ilvl="3" w:tplc="04090001" w:tentative="1">
      <w:start w:val="1"/>
      <w:numFmt w:val="bullet"/>
      <w:lvlText w:val=""/>
      <w:lvlJc w:val="left"/>
      <w:pPr>
        <w:ind w:left="2516" w:hanging="420"/>
      </w:pPr>
      <w:rPr>
        <w:rFonts w:ascii="Wingdings" w:hAnsi="Wingdings" w:hint="default"/>
      </w:rPr>
    </w:lvl>
    <w:lvl w:ilvl="4" w:tplc="04090003" w:tentative="1">
      <w:start w:val="1"/>
      <w:numFmt w:val="bullet"/>
      <w:lvlText w:val=""/>
      <w:lvlJc w:val="left"/>
      <w:pPr>
        <w:ind w:left="2936" w:hanging="420"/>
      </w:pPr>
      <w:rPr>
        <w:rFonts w:ascii="Wingdings" w:hAnsi="Wingdings" w:hint="default"/>
      </w:rPr>
    </w:lvl>
    <w:lvl w:ilvl="5" w:tplc="04090005" w:tentative="1">
      <w:start w:val="1"/>
      <w:numFmt w:val="bullet"/>
      <w:lvlText w:val=""/>
      <w:lvlJc w:val="left"/>
      <w:pPr>
        <w:ind w:left="3356" w:hanging="420"/>
      </w:pPr>
      <w:rPr>
        <w:rFonts w:ascii="Wingdings" w:hAnsi="Wingdings" w:hint="default"/>
      </w:rPr>
    </w:lvl>
    <w:lvl w:ilvl="6" w:tplc="04090001" w:tentative="1">
      <w:start w:val="1"/>
      <w:numFmt w:val="bullet"/>
      <w:lvlText w:val=""/>
      <w:lvlJc w:val="left"/>
      <w:pPr>
        <w:ind w:left="3776" w:hanging="420"/>
      </w:pPr>
      <w:rPr>
        <w:rFonts w:ascii="Wingdings" w:hAnsi="Wingdings" w:hint="default"/>
      </w:rPr>
    </w:lvl>
    <w:lvl w:ilvl="7" w:tplc="04090003" w:tentative="1">
      <w:start w:val="1"/>
      <w:numFmt w:val="bullet"/>
      <w:lvlText w:val=""/>
      <w:lvlJc w:val="left"/>
      <w:pPr>
        <w:ind w:left="4196" w:hanging="420"/>
      </w:pPr>
      <w:rPr>
        <w:rFonts w:ascii="Wingdings" w:hAnsi="Wingdings" w:hint="default"/>
      </w:rPr>
    </w:lvl>
    <w:lvl w:ilvl="8" w:tplc="04090005" w:tentative="1">
      <w:start w:val="1"/>
      <w:numFmt w:val="bullet"/>
      <w:lvlText w:val=""/>
      <w:lvlJc w:val="left"/>
      <w:pPr>
        <w:ind w:left="4616" w:hanging="42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118"/>
    <w:rsid w:val="005309B8"/>
    <w:rsid w:val="00634F86"/>
    <w:rsid w:val="00770C44"/>
    <w:rsid w:val="009A3A14"/>
    <w:rsid w:val="00B261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C86626"/>
  <w14:defaultImageDpi w14:val="32767"/>
  <w15:chartTrackingRefBased/>
  <w15:docId w15:val="{0C1F10D3-FF02-B54B-B40F-4D0660C37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8"/>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6118"/>
    <w:pPr>
      <w:ind w:firstLineChars="200" w:firstLine="420"/>
    </w:pPr>
  </w:style>
  <w:style w:type="character" w:styleId="a4">
    <w:name w:val="Hyperlink"/>
    <w:basedOn w:val="a0"/>
    <w:uiPriority w:val="99"/>
    <w:semiHidden/>
    <w:unhideWhenUsed/>
    <w:rsid w:val="00B261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358668">
      <w:bodyDiv w:val="1"/>
      <w:marLeft w:val="0"/>
      <w:marRight w:val="0"/>
      <w:marTop w:val="0"/>
      <w:marBottom w:val="0"/>
      <w:divBdr>
        <w:top w:val="none" w:sz="0" w:space="0" w:color="auto"/>
        <w:left w:val="none" w:sz="0" w:space="0" w:color="auto"/>
        <w:bottom w:val="none" w:sz="0" w:space="0" w:color="auto"/>
        <w:right w:val="none" w:sz="0" w:space="0" w:color="auto"/>
      </w:divBdr>
    </w:div>
    <w:div w:id="1425299182">
      <w:bodyDiv w:val="1"/>
      <w:marLeft w:val="0"/>
      <w:marRight w:val="0"/>
      <w:marTop w:val="0"/>
      <w:marBottom w:val="0"/>
      <w:divBdr>
        <w:top w:val="none" w:sz="0" w:space="0" w:color="auto"/>
        <w:left w:val="none" w:sz="0" w:space="0" w:color="auto"/>
        <w:bottom w:val="none" w:sz="0" w:space="0" w:color="auto"/>
        <w:right w:val="none" w:sz="0" w:space="0" w:color="auto"/>
      </w:divBdr>
    </w:div>
    <w:div w:id="1978148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iqizhixin.com/articles/2017-05-22"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176</Words>
  <Characters>1008</Characters>
  <Application>Microsoft Office Word</Application>
  <DocSecurity>0</DocSecurity>
  <Lines>8</Lines>
  <Paragraphs>2</Paragraphs>
  <ScaleCrop>false</ScaleCrop>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hesu@pku.edu.cn</dc:creator>
  <cp:keywords/>
  <dc:description/>
  <cp:lastModifiedBy>hesu@pku.edu.cn</cp:lastModifiedBy>
  <cp:revision>2</cp:revision>
  <dcterms:created xsi:type="dcterms:W3CDTF">2019-08-20T02:51:00Z</dcterms:created>
  <dcterms:modified xsi:type="dcterms:W3CDTF">2019-08-20T03:41:00Z</dcterms:modified>
</cp:coreProperties>
</file>