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3E4DB" w14:textId="77777777" w:rsidR="00322C45" w:rsidRPr="00867329" w:rsidRDefault="000C01EB">
      <w:pPr>
        <w:jc w:val="center"/>
        <w:rPr>
          <w:rFonts w:ascii="等线" w:eastAsia="等线"/>
          <w:sz w:val="44"/>
          <w:szCs w:val="44"/>
        </w:rPr>
      </w:pPr>
      <w:bookmarkStart w:id="0" w:name="_Hlk91364309"/>
      <w:bookmarkEnd w:id="0"/>
      <w:r w:rsidRPr="00867329">
        <w:rPr>
          <w:rFonts w:ascii="等线" w:eastAsia="等线" w:hint="eastAsia"/>
          <w:sz w:val="44"/>
          <w:szCs w:val="44"/>
        </w:rPr>
        <w:t>概要设计</w:t>
      </w:r>
    </w:p>
    <w:p w14:paraId="261F5717" w14:textId="77777777" w:rsidR="00322C45" w:rsidRPr="00867329" w:rsidRDefault="000C01EB">
      <w:pPr>
        <w:pStyle w:val="1"/>
        <w:numPr>
          <w:ilvl w:val="0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引言</w:t>
      </w:r>
    </w:p>
    <w:p w14:paraId="1B5CC34E" w14:textId="77777777" w:rsidR="00322C45" w:rsidRPr="00867329" w:rsidRDefault="000C01EB">
      <w:pPr>
        <w:pStyle w:val="2"/>
        <w:numPr>
          <w:ilvl w:val="1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目的</w:t>
      </w:r>
    </w:p>
    <w:p w14:paraId="50BD58C8" w14:textId="0BE90C8B" w:rsidR="00322C45" w:rsidRPr="00867329" w:rsidRDefault="00711D49" w:rsidP="00711D49">
      <w:pPr>
        <w:pStyle w:val="3"/>
      </w:pPr>
      <w:r>
        <w:rPr>
          <w:rFonts w:hint="eastAsia"/>
        </w:rPr>
        <w:t>该</w:t>
      </w:r>
      <w:r w:rsidR="000C01EB" w:rsidRPr="00867329">
        <w:rPr>
          <w:rFonts w:hint="eastAsia"/>
        </w:rPr>
        <w:t>文档的目的是描述</w:t>
      </w:r>
      <w:r w:rsidR="0038363D">
        <w:rPr>
          <w:rFonts w:hint="eastAsia"/>
        </w:rPr>
        <w:t>广州东站普速场列车查询系统</w:t>
      </w:r>
      <w:r w:rsidR="000C01EB" w:rsidRPr="00867329">
        <w:rPr>
          <w:rFonts w:hint="eastAsia"/>
        </w:rPr>
        <w:t>的概要设计，主要内容包括数据设计、体系结构设计。</w:t>
      </w:r>
    </w:p>
    <w:p w14:paraId="2E08BE74" w14:textId="77777777" w:rsidR="00322C45" w:rsidRPr="00867329" w:rsidRDefault="000C01EB">
      <w:pPr>
        <w:pStyle w:val="2"/>
        <w:numPr>
          <w:ilvl w:val="1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范围</w:t>
      </w:r>
    </w:p>
    <w:p w14:paraId="207F32C5" w14:textId="77777777" w:rsidR="00322C45" w:rsidRPr="00867329" w:rsidRDefault="000C01EB">
      <w:pPr>
        <w:pStyle w:val="3"/>
        <w:numPr>
          <w:ilvl w:val="2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系统目标</w:t>
      </w:r>
    </w:p>
    <w:p w14:paraId="4ACB861C" w14:textId="638DDE0F" w:rsidR="00322C45" w:rsidRPr="00867329" w:rsidRDefault="000C01EB">
      <w:pPr>
        <w:pStyle w:val="3"/>
        <w:spacing w:line="360" w:lineRule="auto"/>
        <w:ind w:firstLine="420"/>
        <w:rPr>
          <w:rFonts w:ascii="等线" w:eastAsia="等线"/>
          <w:b w:val="0"/>
          <w:bCs/>
          <w:sz w:val="24"/>
        </w:rPr>
      </w:pPr>
      <w:r w:rsidRPr="00867329">
        <w:rPr>
          <w:rFonts w:ascii="等线" w:eastAsia="等线" w:hint="eastAsia"/>
          <w:b w:val="0"/>
          <w:bCs/>
          <w:sz w:val="24"/>
        </w:rPr>
        <w:t>开发一个</w:t>
      </w:r>
      <w:r w:rsidR="001D2C65">
        <w:rPr>
          <w:rFonts w:ascii="等线" w:eastAsia="等线" w:hint="eastAsia"/>
          <w:b w:val="0"/>
          <w:bCs/>
          <w:sz w:val="24"/>
        </w:rPr>
        <w:t>包含始发站为广州东站的普速列车到点、发点及票价</w:t>
      </w:r>
      <w:r w:rsidR="004135BC">
        <w:rPr>
          <w:rFonts w:ascii="等线" w:eastAsia="等线" w:hint="eastAsia"/>
          <w:b w:val="0"/>
          <w:bCs/>
          <w:sz w:val="24"/>
        </w:rPr>
        <w:t>等</w:t>
      </w:r>
      <w:r w:rsidRPr="00867329">
        <w:rPr>
          <w:rFonts w:ascii="等线" w:eastAsia="等线" w:hint="eastAsia"/>
          <w:b w:val="0"/>
          <w:bCs/>
          <w:sz w:val="24"/>
        </w:rPr>
        <w:t>信息，</w:t>
      </w:r>
      <w:r w:rsidR="001D2C65">
        <w:rPr>
          <w:rFonts w:ascii="等线" w:eastAsia="等线" w:hint="eastAsia"/>
          <w:b w:val="0"/>
          <w:bCs/>
          <w:sz w:val="24"/>
        </w:rPr>
        <w:t>使旅客</w:t>
      </w:r>
      <w:r w:rsidRPr="00867329">
        <w:rPr>
          <w:rFonts w:ascii="等线" w:eastAsia="等线" w:hint="eastAsia"/>
          <w:b w:val="0"/>
          <w:bCs/>
          <w:sz w:val="24"/>
        </w:rPr>
        <w:t>可以</w:t>
      </w:r>
      <w:r w:rsidR="004135BC">
        <w:rPr>
          <w:rFonts w:ascii="等线" w:eastAsia="等线" w:hint="eastAsia"/>
          <w:b w:val="0"/>
          <w:bCs/>
          <w:sz w:val="24"/>
        </w:rPr>
        <w:t>查询列车车次及余票</w:t>
      </w:r>
      <w:r w:rsidRPr="00867329">
        <w:rPr>
          <w:rFonts w:ascii="等线" w:eastAsia="等线" w:hint="eastAsia"/>
          <w:b w:val="0"/>
          <w:bCs/>
          <w:sz w:val="24"/>
        </w:rPr>
        <w:t>的</w:t>
      </w:r>
      <w:r w:rsidR="004135BC">
        <w:rPr>
          <w:rFonts w:ascii="等线" w:eastAsia="等线" w:hint="eastAsia"/>
          <w:b w:val="0"/>
          <w:bCs/>
          <w:sz w:val="24"/>
        </w:rPr>
        <w:t>广州东站普速场列车查询系统。</w:t>
      </w:r>
    </w:p>
    <w:p w14:paraId="7CE4B224" w14:textId="77777777" w:rsidR="00322C45" w:rsidRPr="00867329" w:rsidRDefault="000C01EB">
      <w:pPr>
        <w:pStyle w:val="3"/>
        <w:numPr>
          <w:ilvl w:val="2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主要软件需求</w:t>
      </w:r>
    </w:p>
    <w:p w14:paraId="6C930457" w14:textId="77777777" w:rsidR="00322C45" w:rsidRPr="00867329" w:rsidRDefault="000C01EB">
      <w:pPr>
        <w:spacing w:line="360" w:lineRule="auto"/>
        <w:rPr>
          <w:rFonts w:ascii="等线" w:eastAsia="等线"/>
          <w:sz w:val="24"/>
        </w:rPr>
      </w:pPr>
      <w:r w:rsidRPr="00867329">
        <w:rPr>
          <w:rFonts w:ascii="等线" w:eastAsia="等线" w:hint="eastAsia"/>
          <w:sz w:val="24"/>
        </w:rPr>
        <w:t>该系统的主要功能包括：</w:t>
      </w:r>
    </w:p>
    <w:p w14:paraId="5F1A61C8" w14:textId="7E0D76EF" w:rsidR="00322C45" w:rsidRPr="00867329" w:rsidRDefault="000C01EB">
      <w:pPr>
        <w:spacing w:line="360" w:lineRule="auto"/>
        <w:rPr>
          <w:rFonts w:ascii="等线" w:eastAsia="等线"/>
          <w:sz w:val="24"/>
        </w:rPr>
      </w:pPr>
      <w:r w:rsidRPr="00867329">
        <w:rPr>
          <w:rFonts w:ascii="等线" w:eastAsia="等线" w:hint="eastAsia"/>
          <w:sz w:val="24"/>
        </w:rPr>
        <w:t xml:space="preserve">● </w:t>
      </w:r>
      <w:r w:rsidR="00763DE4">
        <w:rPr>
          <w:rFonts w:ascii="等线" w:eastAsia="等线" w:hint="eastAsia"/>
          <w:sz w:val="24"/>
        </w:rPr>
        <w:t>车次查询</w:t>
      </w:r>
    </w:p>
    <w:p w14:paraId="12263051" w14:textId="2BDBC42C" w:rsidR="00322C45" w:rsidRPr="00867329" w:rsidRDefault="000C01EB">
      <w:pPr>
        <w:spacing w:line="360" w:lineRule="auto"/>
        <w:rPr>
          <w:rFonts w:ascii="等线" w:eastAsia="等线"/>
          <w:sz w:val="24"/>
        </w:rPr>
      </w:pPr>
      <w:r w:rsidRPr="00867329">
        <w:rPr>
          <w:rFonts w:ascii="等线" w:eastAsia="等线" w:hint="eastAsia"/>
          <w:sz w:val="24"/>
        </w:rPr>
        <w:t xml:space="preserve">● </w:t>
      </w:r>
      <w:r w:rsidR="00763DE4">
        <w:rPr>
          <w:rFonts w:ascii="等线" w:eastAsia="等线" w:hint="eastAsia"/>
          <w:sz w:val="24"/>
        </w:rPr>
        <w:t>余票查询</w:t>
      </w:r>
    </w:p>
    <w:p w14:paraId="30338A01" w14:textId="77777777" w:rsidR="00322C45" w:rsidRPr="00867329" w:rsidRDefault="000C01EB">
      <w:pPr>
        <w:pStyle w:val="2"/>
        <w:numPr>
          <w:ilvl w:val="1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运行环境</w:t>
      </w:r>
    </w:p>
    <w:p w14:paraId="44420A9A" w14:textId="77777777" w:rsidR="00322C45" w:rsidRPr="00867329" w:rsidRDefault="000C01EB">
      <w:pPr>
        <w:spacing w:line="360" w:lineRule="auto"/>
        <w:rPr>
          <w:rFonts w:ascii="等线" w:eastAsia="等线"/>
          <w:sz w:val="24"/>
        </w:rPr>
      </w:pPr>
      <w:r w:rsidRPr="00867329">
        <w:rPr>
          <w:rFonts w:ascii="等线" w:eastAsia="等线" w:hint="eastAsia"/>
          <w:sz w:val="24"/>
        </w:rPr>
        <w:t>数据库环境：MySQL</w:t>
      </w:r>
    </w:p>
    <w:p w14:paraId="6825D6BE" w14:textId="77777777" w:rsidR="00322C45" w:rsidRPr="00867329" w:rsidRDefault="000C01EB">
      <w:pPr>
        <w:pStyle w:val="1"/>
        <w:numPr>
          <w:ilvl w:val="0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数据设计</w:t>
      </w:r>
    </w:p>
    <w:p w14:paraId="0EAC25EC" w14:textId="6330DAD2" w:rsidR="00322C45" w:rsidRPr="00867329" w:rsidRDefault="000C01EB">
      <w:pPr>
        <w:pStyle w:val="2"/>
        <w:numPr>
          <w:ilvl w:val="1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逻辑结构设计</w:t>
      </w:r>
      <w:r w:rsidR="00A15927">
        <w:rPr>
          <w:rFonts w:ascii="等线" w:eastAsia="等线" w:hint="eastAsia"/>
        </w:rPr>
        <w:t>（以T</w:t>
      </w:r>
      <w:r w:rsidR="00A15927">
        <w:rPr>
          <w:rFonts w:ascii="等线" w:eastAsia="等线"/>
        </w:rPr>
        <w:t>172</w:t>
      </w:r>
      <w:r w:rsidR="00A15927">
        <w:rPr>
          <w:rFonts w:ascii="等线" w:eastAsia="等线" w:hint="eastAsia"/>
        </w:rPr>
        <w:t>次为例）</w:t>
      </w:r>
    </w:p>
    <w:p w14:paraId="7D377B9D" w14:textId="3E6BCB06" w:rsidR="00322C45" w:rsidRPr="00867329" w:rsidRDefault="00763DE4">
      <w:pPr>
        <w:numPr>
          <w:ilvl w:val="0"/>
          <w:numId w:val="2"/>
        </w:numPr>
        <w:tabs>
          <w:tab w:val="left" w:pos="312"/>
        </w:tabs>
        <w:spacing w:line="360" w:lineRule="auto"/>
        <w:rPr>
          <w:rFonts w:ascii="等线" w:eastAsia="等线" w:hAnsi="宋体" w:cs="宋体"/>
          <w:sz w:val="24"/>
        </w:rPr>
      </w:pPr>
      <w:r>
        <w:rPr>
          <w:rFonts w:ascii="等线" w:eastAsia="等线" w:hAnsi="宋体" w:cs="宋体" w:hint="eastAsia"/>
          <w:sz w:val="24"/>
        </w:rPr>
        <w:t>车次</w:t>
      </w:r>
      <w:r w:rsidR="000C01EB" w:rsidRPr="00867329">
        <w:rPr>
          <w:rFonts w:ascii="等线" w:eastAsia="等线" w:hAnsi="宋体" w:cs="宋体" w:hint="eastAsia"/>
          <w:sz w:val="24"/>
        </w:rPr>
        <w:t>表</w:t>
      </w:r>
    </w:p>
    <w:tbl>
      <w:tblPr>
        <w:tblStyle w:val="a3"/>
        <w:tblpPr w:leftFromText="180" w:rightFromText="180" w:horzAnchor="margin" w:tblpY="58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15927" w14:paraId="2BDBA1A3" w14:textId="77777777" w:rsidTr="00171DE3">
        <w:tc>
          <w:tcPr>
            <w:tcW w:w="1659" w:type="dxa"/>
          </w:tcPr>
          <w:p w14:paraId="3ABDD5CD" w14:textId="77777777" w:rsidR="00A15927" w:rsidRDefault="00A15927" w:rsidP="00171DE3">
            <w:r>
              <w:rPr>
                <w:rFonts w:hint="eastAsia"/>
              </w:rPr>
              <w:lastRenderedPageBreak/>
              <w:t>序号</w:t>
            </w:r>
          </w:p>
        </w:tc>
        <w:tc>
          <w:tcPr>
            <w:tcW w:w="1659" w:type="dxa"/>
          </w:tcPr>
          <w:p w14:paraId="1FBFFFD4" w14:textId="77777777" w:rsidR="00A15927" w:rsidRDefault="00A15927" w:rsidP="00171DE3">
            <w:r>
              <w:rPr>
                <w:rFonts w:hint="eastAsia"/>
              </w:rPr>
              <w:t>字段名称</w:t>
            </w:r>
          </w:p>
        </w:tc>
        <w:tc>
          <w:tcPr>
            <w:tcW w:w="1659" w:type="dxa"/>
          </w:tcPr>
          <w:p w14:paraId="23C62024" w14:textId="77777777" w:rsidR="00A15927" w:rsidRDefault="00A15927" w:rsidP="00171DE3">
            <w:r>
              <w:rPr>
                <w:rFonts w:hint="eastAsia"/>
              </w:rPr>
              <w:t>字段类型</w:t>
            </w:r>
          </w:p>
        </w:tc>
        <w:tc>
          <w:tcPr>
            <w:tcW w:w="1659" w:type="dxa"/>
          </w:tcPr>
          <w:p w14:paraId="02CBBA6E" w14:textId="77777777" w:rsidR="00A15927" w:rsidRDefault="00A15927" w:rsidP="00171DE3">
            <w:r>
              <w:rPr>
                <w:rFonts w:hint="eastAsia"/>
              </w:rPr>
              <w:t>字段长度</w:t>
            </w:r>
          </w:p>
        </w:tc>
        <w:tc>
          <w:tcPr>
            <w:tcW w:w="1660" w:type="dxa"/>
          </w:tcPr>
          <w:p w14:paraId="5CBBCE06" w14:textId="77777777" w:rsidR="00A15927" w:rsidRDefault="00A15927" w:rsidP="00171DE3">
            <w:r>
              <w:rPr>
                <w:rFonts w:hint="eastAsia"/>
              </w:rPr>
              <w:t>备注</w:t>
            </w:r>
          </w:p>
        </w:tc>
      </w:tr>
      <w:tr w:rsidR="00A15927" w14:paraId="22F452F4" w14:textId="77777777" w:rsidTr="00171DE3">
        <w:tc>
          <w:tcPr>
            <w:tcW w:w="1659" w:type="dxa"/>
          </w:tcPr>
          <w:p w14:paraId="23D4B273" w14:textId="77777777" w:rsidR="00A15927" w:rsidRDefault="00A15927" w:rsidP="00171DE3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14:paraId="31CE9D27" w14:textId="77777777" w:rsidR="00A15927" w:rsidRDefault="00A15927" w:rsidP="00171DE3">
            <w:r>
              <w:rPr>
                <w:rFonts w:hint="eastAsia"/>
              </w:rPr>
              <w:t>车次</w:t>
            </w:r>
          </w:p>
        </w:tc>
        <w:tc>
          <w:tcPr>
            <w:tcW w:w="1659" w:type="dxa"/>
          </w:tcPr>
          <w:p w14:paraId="5E6F9D8F" w14:textId="77777777" w:rsidR="00A15927" w:rsidRDefault="00A15927" w:rsidP="00171DE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7AFC6038" w14:textId="77777777" w:rsidR="00A15927" w:rsidRDefault="00A15927" w:rsidP="00171DE3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3F044C6A" w14:textId="64479B6E" w:rsidR="00A15927" w:rsidRDefault="00A15927" w:rsidP="00171DE3"/>
        </w:tc>
      </w:tr>
      <w:tr w:rsidR="00A15927" w14:paraId="51E1CDB0" w14:textId="77777777" w:rsidTr="00171DE3">
        <w:tc>
          <w:tcPr>
            <w:tcW w:w="1659" w:type="dxa"/>
          </w:tcPr>
          <w:p w14:paraId="121F2952" w14:textId="77777777" w:rsidR="00A15927" w:rsidRDefault="00A15927" w:rsidP="00171DE3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14:paraId="5080D7A0" w14:textId="77777777" w:rsidR="00A15927" w:rsidRDefault="00A15927" w:rsidP="00171DE3">
            <w:r>
              <w:rPr>
                <w:rFonts w:hint="eastAsia"/>
              </w:rPr>
              <w:t>停站</w:t>
            </w:r>
          </w:p>
        </w:tc>
        <w:tc>
          <w:tcPr>
            <w:tcW w:w="1659" w:type="dxa"/>
          </w:tcPr>
          <w:p w14:paraId="79DCEEBC" w14:textId="77777777" w:rsidR="00A15927" w:rsidRDefault="00A15927" w:rsidP="00171DE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2BBFABCB" w14:textId="77777777" w:rsidR="00A15927" w:rsidRDefault="00A15927" w:rsidP="00171DE3">
            <w:r>
              <w:rPr>
                <w:rFonts w:hint="eastAsia"/>
              </w:rPr>
              <w:t>5</w:t>
            </w:r>
          </w:p>
        </w:tc>
        <w:tc>
          <w:tcPr>
            <w:tcW w:w="1660" w:type="dxa"/>
          </w:tcPr>
          <w:p w14:paraId="732E4A35" w14:textId="77777777" w:rsidR="00A15927" w:rsidRDefault="00A15927" w:rsidP="00171DE3">
            <w:r>
              <w:rPr>
                <w:rFonts w:hint="eastAsia"/>
              </w:rPr>
              <w:t>主键</w:t>
            </w:r>
          </w:p>
        </w:tc>
      </w:tr>
      <w:tr w:rsidR="00A15927" w14:paraId="4A078434" w14:textId="77777777" w:rsidTr="00171DE3">
        <w:tc>
          <w:tcPr>
            <w:tcW w:w="1659" w:type="dxa"/>
          </w:tcPr>
          <w:p w14:paraId="5E9CAB48" w14:textId="77777777" w:rsidR="00A15927" w:rsidRDefault="00A15927" w:rsidP="00171DE3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14:paraId="3B63DAE6" w14:textId="77777777" w:rsidR="00A15927" w:rsidRDefault="00A15927" w:rsidP="00171DE3">
            <w:r>
              <w:rPr>
                <w:rFonts w:hint="eastAsia"/>
              </w:rPr>
              <w:t>到点</w:t>
            </w:r>
          </w:p>
        </w:tc>
        <w:tc>
          <w:tcPr>
            <w:tcW w:w="1659" w:type="dxa"/>
          </w:tcPr>
          <w:p w14:paraId="00D1790F" w14:textId="77777777" w:rsidR="00A15927" w:rsidRDefault="00A15927" w:rsidP="00171DE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7F1DDD35" w14:textId="77777777" w:rsidR="00A15927" w:rsidRDefault="00A15927" w:rsidP="00171DE3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37BC3344" w14:textId="2A22AF71" w:rsidR="00A15927" w:rsidRDefault="00A15927" w:rsidP="00171DE3"/>
        </w:tc>
      </w:tr>
      <w:tr w:rsidR="00A15927" w14:paraId="599A9353" w14:textId="77777777" w:rsidTr="00171DE3">
        <w:tc>
          <w:tcPr>
            <w:tcW w:w="1659" w:type="dxa"/>
          </w:tcPr>
          <w:p w14:paraId="1D67AA31" w14:textId="77777777" w:rsidR="00A15927" w:rsidRDefault="00A15927" w:rsidP="00171DE3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14:paraId="2CF8D179" w14:textId="77777777" w:rsidR="00A15927" w:rsidRDefault="00A15927" w:rsidP="00171DE3">
            <w:r>
              <w:rPr>
                <w:rFonts w:hint="eastAsia"/>
              </w:rPr>
              <w:t>历时</w:t>
            </w:r>
            <w:r>
              <w:t>(</w:t>
            </w:r>
            <w:r>
              <w:rPr>
                <w:rFonts w:hint="eastAsia"/>
              </w:rPr>
              <w:t>小时</w:t>
            </w:r>
            <w:r>
              <w:t>.</w:t>
            </w:r>
            <w:r>
              <w:rPr>
                <w:rFonts w:hint="eastAsia"/>
              </w:rPr>
              <w:t>分钟</w:t>
            </w:r>
            <w:r>
              <w:t>)</w:t>
            </w:r>
          </w:p>
        </w:tc>
        <w:tc>
          <w:tcPr>
            <w:tcW w:w="1659" w:type="dxa"/>
          </w:tcPr>
          <w:p w14:paraId="6088E739" w14:textId="77777777" w:rsidR="00A15927" w:rsidRDefault="00A15927" w:rsidP="00171DE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659" w:type="dxa"/>
          </w:tcPr>
          <w:p w14:paraId="7F1B4E7E" w14:textId="77777777" w:rsidR="00A15927" w:rsidRDefault="00A15927" w:rsidP="00171DE3"/>
        </w:tc>
        <w:tc>
          <w:tcPr>
            <w:tcW w:w="1660" w:type="dxa"/>
          </w:tcPr>
          <w:p w14:paraId="559F4157" w14:textId="0FB14BC9" w:rsidR="00A15927" w:rsidRDefault="00A15927" w:rsidP="00171DE3"/>
        </w:tc>
      </w:tr>
      <w:tr w:rsidR="00A15927" w14:paraId="2FED5A74" w14:textId="77777777" w:rsidTr="00171DE3">
        <w:tc>
          <w:tcPr>
            <w:tcW w:w="1659" w:type="dxa"/>
          </w:tcPr>
          <w:p w14:paraId="1A12C680" w14:textId="77777777" w:rsidR="00A15927" w:rsidRDefault="00A15927" w:rsidP="00171DE3"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5D55CCD4" w14:textId="77777777" w:rsidR="00A15927" w:rsidRDefault="00A15927" w:rsidP="00171DE3">
            <w:r>
              <w:rPr>
                <w:rFonts w:hint="eastAsia"/>
              </w:rPr>
              <w:t>硬座</w:t>
            </w:r>
          </w:p>
        </w:tc>
        <w:tc>
          <w:tcPr>
            <w:tcW w:w="1659" w:type="dxa"/>
          </w:tcPr>
          <w:p w14:paraId="3F9FC0ED" w14:textId="77777777" w:rsidR="00A15927" w:rsidRDefault="00A15927" w:rsidP="00171DE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6EB90AC1" w14:textId="77777777" w:rsidR="00A15927" w:rsidRDefault="00A15927" w:rsidP="00171DE3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4BDE72F7" w14:textId="1FB5074F" w:rsidR="00A15927" w:rsidRDefault="00A15927" w:rsidP="00171DE3"/>
        </w:tc>
      </w:tr>
      <w:tr w:rsidR="00A15927" w14:paraId="536CCC6D" w14:textId="77777777" w:rsidTr="00171DE3">
        <w:tc>
          <w:tcPr>
            <w:tcW w:w="1659" w:type="dxa"/>
          </w:tcPr>
          <w:p w14:paraId="3FB3DD1F" w14:textId="77777777" w:rsidR="00A15927" w:rsidRDefault="00A15927" w:rsidP="00171DE3">
            <w:r>
              <w:rPr>
                <w:rFonts w:hint="eastAsia"/>
              </w:rPr>
              <w:t>6</w:t>
            </w:r>
          </w:p>
        </w:tc>
        <w:tc>
          <w:tcPr>
            <w:tcW w:w="1659" w:type="dxa"/>
          </w:tcPr>
          <w:p w14:paraId="7236C4F3" w14:textId="77777777" w:rsidR="00A15927" w:rsidRDefault="00A15927" w:rsidP="00171DE3">
            <w:r>
              <w:rPr>
                <w:rFonts w:hint="eastAsia"/>
              </w:rPr>
              <w:t>硬卧</w:t>
            </w:r>
          </w:p>
        </w:tc>
        <w:tc>
          <w:tcPr>
            <w:tcW w:w="1659" w:type="dxa"/>
          </w:tcPr>
          <w:p w14:paraId="3A2EA48D" w14:textId="77777777" w:rsidR="00A15927" w:rsidRDefault="00A15927" w:rsidP="00171DE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2A6B7BE2" w14:textId="77777777" w:rsidR="00A15927" w:rsidRDefault="00A15927" w:rsidP="00171DE3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787C4B97" w14:textId="7EE61865" w:rsidR="00A15927" w:rsidRDefault="00A15927" w:rsidP="00171DE3"/>
        </w:tc>
      </w:tr>
      <w:tr w:rsidR="00A15927" w14:paraId="747B73E3" w14:textId="77777777" w:rsidTr="00171DE3">
        <w:tc>
          <w:tcPr>
            <w:tcW w:w="1659" w:type="dxa"/>
          </w:tcPr>
          <w:p w14:paraId="0FEB5315" w14:textId="77777777" w:rsidR="00A15927" w:rsidRDefault="00A15927" w:rsidP="00171DE3">
            <w:r>
              <w:rPr>
                <w:rFonts w:hint="eastAsia"/>
              </w:rPr>
              <w:t>7</w:t>
            </w:r>
          </w:p>
        </w:tc>
        <w:tc>
          <w:tcPr>
            <w:tcW w:w="1659" w:type="dxa"/>
          </w:tcPr>
          <w:p w14:paraId="51DF0C2B" w14:textId="77777777" w:rsidR="00A15927" w:rsidRDefault="00A15927" w:rsidP="00171DE3">
            <w:r>
              <w:rPr>
                <w:rFonts w:hint="eastAsia"/>
              </w:rPr>
              <w:t>软卧</w:t>
            </w:r>
          </w:p>
        </w:tc>
        <w:tc>
          <w:tcPr>
            <w:tcW w:w="1659" w:type="dxa"/>
          </w:tcPr>
          <w:p w14:paraId="74E2A8A8" w14:textId="77777777" w:rsidR="00A15927" w:rsidRDefault="00A15927" w:rsidP="00171DE3"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59" w:type="dxa"/>
          </w:tcPr>
          <w:p w14:paraId="366D2979" w14:textId="77777777" w:rsidR="00A15927" w:rsidRDefault="00A15927" w:rsidP="00171DE3">
            <w:r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14DCC4ED" w14:textId="5C42CB75" w:rsidR="00A15927" w:rsidRDefault="00A15927" w:rsidP="00171DE3"/>
        </w:tc>
      </w:tr>
    </w:tbl>
    <w:p w14:paraId="254FA826" w14:textId="77777777" w:rsidR="00322C45" w:rsidRPr="00867329" w:rsidRDefault="00322C45">
      <w:pPr>
        <w:spacing w:line="360" w:lineRule="auto"/>
        <w:rPr>
          <w:rFonts w:ascii="等线" w:eastAsia="等线" w:hAnsi="宋体" w:cs="宋体"/>
          <w:sz w:val="24"/>
        </w:rPr>
      </w:pPr>
    </w:p>
    <w:p w14:paraId="7BF27B10" w14:textId="064FD185" w:rsidR="00322C45" w:rsidRPr="00867329" w:rsidRDefault="00763DE4">
      <w:pPr>
        <w:numPr>
          <w:ilvl w:val="0"/>
          <w:numId w:val="2"/>
        </w:numPr>
        <w:spacing w:line="360" w:lineRule="auto"/>
        <w:rPr>
          <w:rFonts w:ascii="等线" w:eastAsia="等线" w:hAnsi="宋体" w:cs="宋体"/>
          <w:sz w:val="24"/>
        </w:rPr>
      </w:pPr>
      <w:r>
        <w:rPr>
          <w:rFonts w:ascii="等线" w:eastAsia="等线" w:hAnsi="宋体" w:cs="宋体" w:hint="eastAsia"/>
          <w:sz w:val="24"/>
        </w:rPr>
        <w:t>余票</w:t>
      </w:r>
      <w:r w:rsidR="000C01EB" w:rsidRPr="00867329">
        <w:rPr>
          <w:rFonts w:ascii="等线" w:eastAsia="等线" w:hAnsi="宋体" w:cs="宋体" w:hint="eastAsia"/>
          <w:sz w:val="24"/>
        </w:rPr>
        <w:t>表</w:t>
      </w:r>
    </w:p>
    <w:tbl>
      <w:tblPr>
        <w:tblStyle w:val="a3"/>
        <w:tblW w:w="8360" w:type="dxa"/>
        <w:tblLook w:val="04A0" w:firstRow="1" w:lastRow="0" w:firstColumn="1" w:lastColumn="0" w:noHBand="0" w:noVBand="1"/>
      </w:tblPr>
      <w:tblGrid>
        <w:gridCol w:w="1672"/>
        <w:gridCol w:w="1672"/>
        <w:gridCol w:w="1672"/>
        <w:gridCol w:w="1672"/>
        <w:gridCol w:w="1672"/>
      </w:tblGrid>
      <w:tr w:rsidR="00A15927" w14:paraId="55A7AB8B" w14:textId="77777777" w:rsidTr="00171DE3">
        <w:trPr>
          <w:trHeight w:val="356"/>
        </w:trPr>
        <w:tc>
          <w:tcPr>
            <w:tcW w:w="1672" w:type="dxa"/>
          </w:tcPr>
          <w:p w14:paraId="2D3B473D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672" w:type="dxa"/>
          </w:tcPr>
          <w:p w14:paraId="5628AA21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672" w:type="dxa"/>
          </w:tcPr>
          <w:p w14:paraId="71138BF4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672" w:type="dxa"/>
          </w:tcPr>
          <w:p w14:paraId="15ECF2EC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字段长度</w:t>
            </w:r>
          </w:p>
        </w:tc>
        <w:tc>
          <w:tcPr>
            <w:tcW w:w="1672" w:type="dxa"/>
          </w:tcPr>
          <w:p w14:paraId="3E301523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备注</w:t>
            </w:r>
          </w:p>
        </w:tc>
      </w:tr>
      <w:tr w:rsidR="00A15927" w14:paraId="76952A4D" w14:textId="77777777" w:rsidTr="00171DE3">
        <w:trPr>
          <w:trHeight w:val="356"/>
        </w:trPr>
        <w:tc>
          <w:tcPr>
            <w:tcW w:w="1672" w:type="dxa"/>
          </w:tcPr>
          <w:p w14:paraId="1C6CC672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</w:p>
        </w:tc>
        <w:tc>
          <w:tcPr>
            <w:tcW w:w="1672" w:type="dxa"/>
          </w:tcPr>
          <w:p w14:paraId="1405B9D1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停站</w:t>
            </w:r>
          </w:p>
        </w:tc>
        <w:tc>
          <w:tcPr>
            <w:tcW w:w="1672" w:type="dxa"/>
          </w:tcPr>
          <w:p w14:paraId="3AB63575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72" w:type="dxa"/>
          </w:tcPr>
          <w:p w14:paraId="7B2D9B9F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1672" w:type="dxa"/>
          </w:tcPr>
          <w:p w14:paraId="1FB825F7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主键</w:t>
            </w:r>
          </w:p>
        </w:tc>
      </w:tr>
      <w:tr w:rsidR="00A15927" w14:paraId="141EB87D" w14:textId="77777777" w:rsidTr="00171DE3">
        <w:trPr>
          <w:trHeight w:val="356"/>
        </w:trPr>
        <w:tc>
          <w:tcPr>
            <w:tcW w:w="1672" w:type="dxa"/>
          </w:tcPr>
          <w:p w14:paraId="5384C74E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1672" w:type="dxa"/>
          </w:tcPr>
          <w:p w14:paraId="27DED494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硬座</w:t>
            </w:r>
          </w:p>
        </w:tc>
        <w:tc>
          <w:tcPr>
            <w:tcW w:w="1672" w:type="dxa"/>
          </w:tcPr>
          <w:p w14:paraId="2A8DF20E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72" w:type="dxa"/>
          </w:tcPr>
          <w:p w14:paraId="228BD715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72" w:type="dxa"/>
          </w:tcPr>
          <w:p w14:paraId="69C70BDB" w14:textId="600B7BB8" w:rsidR="00A15927" w:rsidRDefault="00A15927" w:rsidP="00171DE3">
            <w:pPr>
              <w:rPr>
                <w:sz w:val="24"/>
              </w:rPr>
            </w:pPr>
          </w:p>
        </w:tc>
      </w:tr>
      <w:tr w:rsidR="00A15927" w14:paraId="42CBF973" w14:textId="77777777" w:rsidTr="00171DE3">
        <w:trPr>
          <w:trHeight w:val="356"/>
        </w:trPr>
        <w:tc>
          <w:tcPr>
            <w:tcW w:w="1672" w:type="dxa"/>
          </w:tcPr>
          <w:p w14:paraId="79984469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72" w:type="dxa"/>
          </w:tcPr>
          <w:p w14:paraId="61856867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硬卧</w:t>
            </w:r>
          </w:p>
        </w:tc>
        <w:tc>
          <w:tcPr>
            <w:tcW w:w="1672" w:type="dxa"/>
          </w:tcPr>
          <w:p w14:paraId="560325C9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72" w:type="dxa"/>
          </w:tcPr>
          <w:p w14:paraId="51CD7F36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72" w:type="dxa"/>
          </w:tcPr>
          <w:p w14:paraId="539629BC" w14:textId="33961D1C" w:rsidR="00A15927" w:rsidRDefault="00A15927" w:rsidP="00171DE3">
            <w:pPr>
              <w:rPr>
                <w:sz w:val="24"/>
              </w:rPr>
            </w:pPr>
          </w:p>
        </w:tc>
      </w:tr>
      <w:tr w:rsidR="00A15927" w14:paraId="4273CC2A" w14:textId="77777777" w:rsidTr="00171DE3">
        <w:trPr>
          <w:trHeight w:val="42"/>
        </w:trPr>
        <w:tc>
          <w:tcPr>
            <w:tcW w:w="1672" w:type="dxa"/>
          </w:tcPr>
          <w:p w14:paraId="262D76B0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672" w:type="dxa"/>
          </w:tcPr>
          <w:p w14:paraId="392F0379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软卧</w:t>
            </w:r>
          </w:p>
        </w:tc>
        <w:tc>
          <w:tcPr>
            <w:tcW w:w="1672" w:type="dxa"/>
          </w:tcPr>
          <w:p w14:paraId="5BA50203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672" w:type="dxa"/>
          </w:tcPr>
          <w:p w14:paraId="644B0AC0" w14:textId="77777777" w:rsidR="00A15927" w:rsidRDefault="00A15927" w:rsidP="00171DE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</w:p>
        </w:tc>
        <w:tc>
          <w:tcPr>
            <w:tcW w:w="1672" w:type="dxa"/>
          </w:tcPr>
          <w:p w14:paraId="2DE8438A" w14:textId="20E777CB" w:rsidR="00A15927" w:rsidRDefault="00A15927" w:rsidP="00171DE3">
            <w:pPr>
              <w:rPr>
                <w:sz w:val="24"/>
              </w:rPr>
            </w:pPr>
          </w:p>
        </w:tc>
      </w:tr>
    </w:tbl>
    <w:p w14:paraId="2D8F0345" w14:textId="77777777" w:rsidR="00322C45" w:rsidRPr="00867329" w:rsidRDefault="00322C45">
      <w:pPr>
        <w:spacing w:line="360" w:lineRule="auto"/>
        <w:rPr>
          <w:rFonts w:ascii="等线" w:eastAsia="等线"/>
          <w:sz w:val="24"/>
        </w:rPr>
      </w:pPr>
    </w:p>
    <w:p w14:paraId="7EA2F8A6" w14:textId="77777777" w:rsidR="00322C45" w:rsidRPr="00867329" w:rsidRDefault="000C01EB">
      <w:pPr>
        <w:pStyle w:val="1"/>
        <w:numPr>
          <w:ilvl w:val="0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体系结构设计</w:t>
      </w:r>
    </w:p>
    <w:p w14:paraId="35E77489" w14:textId="6AEB5832" w:rsidR="00322C45" w:rsidRPr="00867329" w:rsidRDefault="00322C45">
      <w:pPr>
        <w:rPr>
          <w:rFonts w:ascii="等线" w:eastAsia="等线"/>
        </w:rPr>
      </w:pPr>
    </w:p>
    <w:p w14:paraId="381176D7" w14:textId="77777777" w:rsidR="00322C45" w:rsidRPr="00867329" w:rsidRDefault="000C01EB">
      <w:pPr>
        <w:pStyle w:val="2"/>
        <w:numPr>
          <w:ilvl w:val="1"/>
          <w:numId w:val="1"/>
        </w:numPr>
        <w:rPr>
          <w:rFonts w:ascii="等线" w:eastAsia="等线"/>
        </w:rPr>
      </w:pPr>
      <w:r w:rsidRPr="00867329">
        <w:rPr>
          <w:rFonts w:ascii="等线" w:eastAsia="等线" w:hint="eastAsia"/>
        </w:rPr>
        <w:t>得出的程序结构</w:t>
      </w:r>
    </w:p>
    <w:p w14:paraId="1108E60F" w14:textId="60590312" w:rsidR="00322C45" w:rsidRPr="00867329" w:rsidRDefault="005026B7">
      <w:pPr>
        <w:spacing w:line="360" w:lineRule="auto"/>
        <w:ind w:firstLineChars="200" w:firstLine="480"/>
        <w:rPr>
          <w:rFonts w:ascii="等线" w:eastAsia="等线"/>
        </w:rPr>
      </w:pPr>
      <w:r>
        <w:rPr>
          <w:rFonts w:ascii="等线" w:eastAsia="等线" w:hAnsi="宋体" w:cs="宋体"/>
          <w:noProof/>
          <w:sz w:val="24"/>
        </w:rPr>
        <w:pict w14:anchorId="1BCE09A1">
          <v:shapetype id="_x0000_t202" coordsize="21600,21600" o:spt="202" path="m,l,21600r21600,l21600,xe">
            <v:stroke joinstyle="miter"/>
            <v:path gradientshapeok="t" o:connecttype="rect"/>
          </v:shapetype>
          <v:shape id="_x0000_s2059" type="#_x0000_t202" style="position:absolute;left:0;text-align:left;margin-left:140.4pt;margin-top:59.95pt;width:180.6pt;height:156pt;z-index:251663360" strokecolor="white [3212]">
            <v:textbox>
              <w:txbxContent>
                <w:p w14:paraId="176B631D" w14:textId="3016E631" w:rsidR="00882E65" w:rsidRPr="00882E65" w:rsidRDefault="00882E65">
                  <w:pPr>
                    <w:rPr>
                      <w:rFonts w:ascii="方正兰亭黑Pro 简" w:eastAsia="方正兰亭黑Pro 简" w:hAnsi="方正兰亭黑Pro 简"/>
                      <w:sz w:val="24"/>
                    </w:rPr>
                  </w:pPr>
                  <w:r w:rsidRPr="00882E65">
                    <w:rPr>
                      <w:rFonts w:ascii="方正兰亭黑Pro 简" w:eastAsia="方正兰亭黑Pro 简" w:hAnsi="方正兰亭黑Pro 简" w:hint="eastAsia"/>
                      <w:sz w:val="24"/>
                    </w:rPr>
                    <w:t>T</w:t>
                  </w:r>
                  <w:r w:rsidRPr="00882E65">
                    <w:rPr>
                      <w:rFonts w:ascii="方正兰亭黑Pro 简" w:eastAsia="方正兰亭黑Pro 简" w:hAnsi="方正兰亭黑Pro 简"/>
                      <w:sz w:val="24"/>
                    </w:rPr>
                    <w:t>172</w:t>
                  </w:r>
                </w:p>
                <w:p w14:paraId="798C44E0" w14:textId="5F49D34D" w:rsidR="00882E65" w:rsidRPr="00882E65" w:rsidRDefault="00882E65">
                  <w:pPr>
                    <w:rPr>
                      <w:rFonts w:ascii="方正兰亭黑Pro 简" w:eastAsia="方正兰亭黑Pro 简" w:hAnsi="方正兰亭黑Pro 简"/>
                      <w:sz w:val="24"/>
                    </w:rPr>
                  </w:pPr>
                  <w:r w:rsidRPr="00882E65">
                    <w:rPr>
                      <w:rFonts w:ascii="方正兰亭黑Pro 简" w:eastAsia="方正兰亭黑Pro 简" w:hAnsi="方正兰亭黑Pro 简" w:hint="eastAsia"/>
                      <w:sz w:val="24"/>
                    </w:rPr>
                    <w:t>T</w:t>
                  </w:r>
                  <w:r w:rsidRPr="00882E65">
                    <w:rPr>
                      <w:rFonts w:ascii="方正兰亭黑Pro 简" w:eastAsia="方正兰亭黑Pro 简" w:hAnsi="方正兰亭黑Pro 简"/>
                      <w:sz w:val="24"/>
                    </w:rPr>
                    <w:t>219</w:t>
                  </w:r>
                </w:p>
                <w:p w14:paraId="2E3C2C9B" w14:textId="770E3DED" w:rsidR="00882E65" w:rsidRPr="00882E65" w:rsidRDefault="00882E65">
                  <w:pPr>
                    <w:rPr>
                      <w:rFonts w:ascii="方正兰亭黑Pro 简" w:eastAsia="方正兰亭黑Pro 简" w:hAnsi="方正兰亭黑Pro 简"/>
                      <w:sz w:val="24"/>
                    </w:rPr>
                  </w:pPr>
                  <w:r w:rsidRPr="00882E65">
                    <w:rPr>
                      <w:rFonts w:ascii="方正兰亭黑Pro 简" w:eastAsia="方正兰亭黑Pro 简" w:hAnsi="方正兰亭黑Pro 简" w:hint="eastAsia"/>
                      <w:sz w:val="24"/>
                    </w:rPr>
                    <w:t>Z</w:t>
                  </w:r>
                  <w:r w:rsidRPr="00882E65">
                    <w:rPr>
                      <w:rFonts w:ascii="方正兰亭黑Pro 简" w:eastAsia="方正兰亭黑Pro 简" w:hAnsi="方正兰亭黑Pro 简"/>
                      <w:sz w:val="24"/>
                    </w:rPr>
                    <w:t>14</w:t>
                  </w:r>
                </w:p>
                <w:p w14:paraId="786A965E" w14:textId="689710BD" w:rsidR="00882E65" w:rsidRPr="00882E65" w:rsidRDefault="00882E65">
                  <w:pPr>
                    <w:rPr>
                      <w:rFonts w:ascii="方正兰亭黑Pro 简" w:eastAsia="方正兰亭黑Pro 简" w:hAnsi="方正兰亭黑Pro 简"/>
                      <w:sz w:val="24"/>
                    </w:rPr>
                  </w:pPr>
                  <w:r w:rsidRPr="00882E65">
                    <w:rPr>
                      <w:rFonts w:ascii="方正兰亭黑Pro 简" w:eastAsia="方正兰亭黑Pro 简" w:hAnsi="方正兰亭黑Pro 简" w:hint="eastAsia"/>
                      <w:sz w:val="24"/>
                    </w:rPr>
                    <w:t>Z</w:t>
                  </w:r>
                  <w:r w:rsidRPr="00882E65">
                    <w:rPr>
                      <w:rFonts w:ascii="方正兰亭黑Pro 简" w:eastAsia="方正兰亭黑Pro 简" w:hAnsi="方正兰亭黑Pro 简"/>
                      <w:sz w:val="24"/>
                    </w:rPr>
                    <w:t>168</w:t>
                  </w:r>
                </w:p>
              </w:txbxContent>
            </v:textbox>
          </v:shape>
        </w:pict>
      </w:r>
      <w:r w:rsidR="000C01EB" w:rsidRPr="00867329">
        <w:rPr>
          <w:rFonts w:ascii="等线" w:eastAsia="等线" w:hAnsi="宋体" w:cs="宋体" w:hint="eastAsia"/>
          <w:sz w:val="24"/>
        </w:rPr>
        <w:t>本系统的</w:t>
      </w:r>
      <w:r w:rsidR="00956022">
        <w:rPr>
          <w:rFonts w:ascii="等线" w:eastAsia="等线" w:hAnsi="宋体" w:cs="宋体" w:hint="eastAsia"/>
          <w:sz w:val="24"/>
        </w:rPr>
        <w:t>数据库</w:t>
      </w:r>
      <w:r w:rsidR="000C01EB" w:rsidRPr="00867329">
        <w:rPr>
          <w:rFonts w:ascii="等线" w:eastAsia="等线" w:hAnsi="宋体" w:cs="宋体" w:hint="eastAsia"/>
          <w:sz w:val="24"/>
        </w:rPr>
        <w:t>分为</w:t>
      </w:r>
      <w:r w:rsidR="00956022">
        <w:rPr>
          <w:rFonts w:ascii="等线" w:eastAsia="等线" w:hAnsi="宋体" w:cs="宋体"/>
          <w:sz w:val="24"/>
        </w:rPr>
        <w:t>2</w:t>
      </w:r>
      <w:r w:rsidR="000C01EB" w:rsidRPr="00867329">
        <w:rPr>
          <w:rFonts w:ascii="等线" w:eastAsia="等线" w:hAnsi="宋体" w:cs="宋体" w:hint="eastAsia"/>
          <w:sz w:val="24"/>
        </w:rPr>
        <w:t>部分，分别是</w:t>
      </w:r>
      <w:r w:rsidR="00EB6F30">
        <w:rPr>
          <w:rFonts w:ascii="等线" w:eastAsia="等线" w:hAnsi="宋体" w:cs="宋体" w:hint="eastAsia"/>
          <w:sz w:val="24"/>
        </w:rPr>
        <w:t>车次查询及余票查询部分。</w:t>
      </w:r>
    </w:p>
    <w:p w14:paraId="037741FF" w14:textId="2F5E2571" w:rsidR="00956022" w:rsidRDefault="005026B7" w:rsidP="003671CA">
      <w:pPr>
        <w:rPr>
          <w:rFonts w:ascii="等线" w:eastAsia="等线"/>
        </w:rPr>
      </w:pPr>
      <w:r>
        <w:rPr>
          <w:rFonts w:ascii="等线" w:eastAsia="等线" w:hAnsi="宋体" w:cs="宋体"/>
          <w:noProof/>
          <w:sz w:val="24"/>
        </w:rPr>
        <w:pict w14:anchorId="25BFB220"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058" type="#_x0000_t87" style="position:absolute;left:0;text-align:left;margin-left:126.6pt;margin-top:7.75pt;width:7.15pt;height:113.4pt;z-index:251662336"/>
        </w:pict>
      </w:r>
      <w:r>
        <w:rPr>
          <w:rFonts w:ascii="等线" w:eastAsia="等线"/>
          <w:noProof/>
        </w:rPr>
        <w:pict w14:anchorId="0F169626">
          <v:shape id="_x0000_s2056" type="#_x0000_t202" style="position:absolute;left:0;text-align:left;margin-left:70.8pt;margin-top:204.55pt;width:99.6pt;height:44.4pt;z-index:251661312" strokecolor="white [3212]">
            <v:textbox>
              <w:txbxContent>
                <w:p w14:paraId="1A7A9BA0" w14:textId="2EC1324B" w:rsidR="00956022" w:rsidRPr="00956022" w:rsidRDefault="00956022">
                  <w:pPr>
                    <w:rPr>
                      <w:rFonts w:ascii="方正兰亭黑Pro 简" w:eastAsia="方正兰亭黑Pro 简" w:hAnsi="方正兰亭黑Pro 简"/>
                      <w:sz w:val="24"/>
                    </w:rPr>
                  </w:pPr>
                  <w:r w:rsidRPr="00956022">
                    <w:rPr>
                      <w:rFonts w:ascii="方正兰亭黑Pro 简" w:eastAsia="方正兰亭黑Pro 简" w:hAnsi="方正兰亭黑Pro 简" w:hint="eastAsia"/>
                      <w:sz w:val="24"/>
                    </w:rPr>
                    <w:t>余票查询</w:t>
                  </w:r>
                </w:p>
              </w:txbxContent>
            </v:textbox>
          </v:shape>
        </w:pict>
      </w:r>
      <w:r w:rsidR="00956022">
        <w:rPr>
          <w:rFonts w:ascii="等线" w:eastAsia="等线" w:hint="eastAsia"/>
        </w:rPr>
        <w:t xml:space="preserve"> </w:t>
      </w:r>
      <w:r w:rsidR="00956022">
        <w:rPr>
          <w:rFonts w:ascii="等线" w:eastAsia="等线"/>
        </w:rPr>
        <w:t xml:space="preserve">             </w:t>
      </w:r>
    </w:p>
    <w:p w14:paraId="4F94A211" w14:textId="25E4E471" w:rsidR="00956022" w:rsidRDefault="00956022" w:rsidP="003671CA">
      <w:pPr>
        <w:rPr>
          <w:rFonts w:ascii="等线" w:eastAsia="等线"/>
        </w:rPr>
      </w:pPr>
    </w:p>
    <w:p w14:paraId="4E9AE52D" w14:textId="77777777" w:rsidR="00956022" w:rsidRDefault="00956022" w:rsidP="003671CA">
      <w:pPr>
        <w:rPr>
          <w:rFonts w:ascii="等线" w:eastAsia="等线"/>
        </w:rPr>
      </w:pPr>
    </w:p>
    <w:p w14:paraId="26975966" w14:textId="301C6879" w:rsidR="00322C45" w:rsidRPr="00956022" w:rsidRDefault="005026B7" w:rsidP="00956022">
      <w:pPr>
        <w:ind w:firstLineChars="600" w:firstLine="1260"/>
        <w:rPr>
          <w:rFonts w:ascii="方正兰亭黑Pro 简" w:eastAsia="方正兰亭黑Pro 简" w:hAnsi="方正兰亭黑Pro 简"/>
          <w:sz w:val="24"/>
        </w:rPr>
      </w:pPr>
      <w:r>
        <w:rPr>
          <w:rFonts w:ascii="等线" w:eastAsia="等线"/>
          <w:noProof/>
        </w:rPr>
        <w:pict w14:anchorId="3CDA8853">
          <v:shape id="_x0000_s2055" type="#_x0000_t202" style="position:absolute;left:0;text-align:left;margin-left:-70.8pt;margin-top:64.75pt;width:112.8pt;height:69.6pt;z-index:251660288" strokecolor="white [3212]">
            <v:textbox>
              <w:txbxContent>
                <w:p w14:paraId="26ACAF5F" w14:textId="68D3C701" w:rsidR="009C48C7" w:rsidRPr="00956022" w:rsidRDefault="009C48C7" w:rsidP="009C48C7">
                  <w:pPr>
                    <w:jc w:val="center"/>
                    <w:rPr>
                      <w:rFonts w:ascii="方正兰亭黑Pro 简" w:eastAsia="方正兰亭黑Pro 简" w:hAnsi="方正兰亭黑Pro 简"/>
                      <w:sz w:val="24"/>
                    </w:rPr>
                  </w:pPr>
                  <w:r w:rsidRPr="00956022">
                    <w:rPr>
                      <w:rFonts w:ascii="方正兰亭黑Pro 简" w:eastAsia="方正兰亭黑Pro 简" w:hAnsi="方正兰亭黑Pro 简" w:hint="eastAsia"/>
                      <w:sz w:val="24"/>
                    </w:rPr>
                    <w:t>广州东站普速场</w:t>
                  </w:r>
                </w:p>
                <w:p w14:paraId="1F86716B" w14:textId="0BDDF0F2" w:rsidR="009C48C7" w:rsidRPr="00956022" w:rsidRDefault="009C48C7" w:rsidP="009C48C7">
                  <w:pPr>
                    <w:jc w:val="center"/>
                    <w:rPr>
                      <w:rFonts w:ascii="方正兰亭黑Pro 简" w:eastAsia="方正兰亭黑Pro 简" w:hAnsi="方正兰亭黑Pro 简"/>
                      <w:sz w:val="24"/>
                    </w:rPr>
                  </w:pPr>
                  <w:r w:rsidRPr="00956022">
                    <w:rPr>
                      <w:rFonts w:ascii="方正兰亭黑Pro 简" w:eastAsia="方正兰亭黑Pro 简" w:hAnsi="方正兰亭黑Pro 简" w:hint="eastAsia"/>
                      <w:sz w:val="24"/>
                    </w:rPr>
                    <w:t>列车查询系统</w:t>
                  </w:r>
                </w:p>
              </w:txbxContent>
            </v:textbox>
          </v:shape>
        </w:pict>
      </w:r>
      <w:r>
        <w:rPr>
          <w:rFonts w:ascii="等线" w:eastAsia="等线"/>
          <w:noProof/>
        </w:rPr>
        <w:pict w14:anchorId="334000C6">
          <v:shape id="_x0000_s2053" type="#_x0000_t87" style="position:absolute;left:0;text-align:left;margin-left:45pt;margin-top:16.75pt;width:12pt;height:170.1pt;z-index:251659264"/>
        </w:pict>
      </w:r>
      <w:r w:rsidR="00956022" w:rsidRPr="00956022">
        <w:rPr>
          <w:rFonts w:ascii="方正兰亭黑Pro 简" w:eastAsia="方正兰亭黑Pro 简" w:hAnsi="方正兰亭黑Pro 简" w:hint="eastAsia"/>
          <w:sz w:val="24"/>
        </w:rPr>
        <w:t>车次查询</w:t>
      </w:r>
    </w:p>
    <w:sectPr w:rsidR="00322C45" w:rsidRPr="00956022" w:rsidSect="00322C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CF44BC" w14:textId="77777777" w:rsidR="005026B7" w:rsidRPr="00E94DC2" w:rsidRDefault="005026B7" w:rsidP="000C01EB">
      <w:pPr>
        <w:ind w:firstLine="480"/>
        <w:rPr>
          <w:rFonts w:eastAsia="Times New Roman"/>
          <w:kern w:val="0"/>
          <w:sz w:val="24"/>
          <w:szCs w:val="20"/>
        </w:rPr>
      </w:pPr>
      <w:r>
        <w:separator/>
      </w:r>
    </w:p>
  </w:endnote>
  <w:endnote w:type="continuationSeparator" w:id="0">
    <w:p w14:paraId="7EC5DC52" w14:textId="77777777" w:rsidR="005026B7" w:rsidRPr="00E94DC2" w:rsidRDefault="005026B7" w:rsidP="000C01EB">
      <w:pPr>
        <w:ind w:firstLine="480"/>
        <w:rPr>
          <w:rFonts w:eastAsia="Times New Roman"/>
          <w:kern w:val="0"/>
          <w:sz w:val="24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兰亭黑Pro 简">
    <w:panose1 w:val="02000300000000000000"/>
    <w:charset w:val="86"/>
    <w:family w:val="auto"/>
    <w:pitch w:val="variable"/>
    <w:sig w:usb0="A00002BF" w:usb1="184F6CFA" w:usb2="00000012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7BC84" w14:textId="77777777" w:rsidR="005026B7" w:rsidRPr="00E94DC2" w:rsidRDefault="005026B7" w:rsidP="000C01EB">
      <w:pPr>
        <w:ind w:firstLine="480"/>
        <w:rPr>
          <w:rFonts w:eastAsia="Times New Roman"/>
          <w:kern w:val="0"/>
          <w:sz w:val="24"/>
          <w:szCs w:val="20"/>
        </w:rPr>
      </w:pPr>
      <w:r>
        <w:separator/>
      </w:r>
    </w:p>
  </w:footnote>
  <w:footnote w:type="continuationSeparator" w:id="0">
    <w:p w14:paraId="4866CEA8" w14:textId="77777777" w:rsidR="005026B7" w:rsidRPr="00E94DC2" w:rsidRDefault="005026B7" w:rsidP="000C01EB">
      <w:pPr>
        <w:ind w:firstLine="480"/>
        <w:rPr>
          <w:rFonts w:eastAsia="Times New Roman"/>
          <w:kern w:val="0"/>
          <w:sz w:val="24"/>
          <w:szCs w:val="20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2C3771D"/>
    <w:multiLevelType w:val="multilevel"/>
    <w:tmpl w:val="92C3771D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97642141"/>
    <w:multiLevelType w:val="singleLevel"/>
    <w:tmpl w:val="97642141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33F26AD3"/>
    <w:multiLevelType w:val="singleLevel"/>
    <w:tmpl w:val="33F26AD3"/>
    <w:lvl w:ilvl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6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64D76E51"/>
    <w:rsid w:val="000C01EB"/>
    <w:rsid w:val="001D2C65"/>
    <w:rsid w:val="00232870"/>
    <w:rsid w:val="00322C45"/>
    <w:rsid w:val="003671CA"/>
    <w:rsid w:val="0038363D"/>
    <w:rsid w:val="004135BC"/>
    <w:rsid w:val="004439F8"/>
    <w:rsid w:val="004E24F6"/>
    <w:rsid w:val="005026B7"/>
    <w:rsid w:val="0056298A"/>
    <w:rsid w:val="0069641A"/>
    <w:rsid w:val="00711D49"/>
    <w:rsid w:val="00763DE4"/>
    <w:rsid w:val="00867329"/>
    <w:rsid w:val="00882E65"/>
    <w:rsid w:val="00956022"/>
    <w:rsid w:val="009C2C8A"/>
    <w:rsid w:val="009C48C7"/>
    <w:rsid w:val="00A15927"/>
    <w:rsid w:val="00AD4458"/>
    <w:rsid w:val="00AF1621"/>
    <w:rsid w:val="00D92D55"/>
    <w:rsid w:val="00EB6F30"/>
    <w:rsid w:val="00EF521F"/>
    <w:rsid w:val="3B9175F7"/>
    <w:rsid w:val="4E5325EA"/>
    <w:rsid w:val="60EA5E31"/>
    <w:rsid w:val="64D76E51"/>
    <w:rsid w:val="6D5350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2"/>
    </o:shapelayout>
  </w:shapeDefaults>
  <w:decimalSymbol w:val="."/>
  <w:listSeparator w:val=","/>
  <w14:docId w14:val="0B7CA010"/>
  <w15:docId w15:val="{D90DE378-F018-4D30-9305-2E1BE01D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22C4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22C45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322C45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322C45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322C45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unhideWhenUsed/>
    <w:qFormat/>
    <w:rsid w:val="00322C45"/>
    <w:pPr>
      <w:ind w:firstLineChars="200" w:firstLine="420"/>
    </w:pPr>
  </w:style>
  <w:style w:type="paragraph" w:styleId="a5">
    <w:name w:val="header"/>
    <w:basedOn w:val="a"/>
    <w:link w:val="a6"/>
    <w:rsid w:val="000C0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C01EB"/>
    <w:rPr>
      <w:kern w:val="2"/>
      <w:sz w:val="18"/>
      <w:szCs w:val="18"/>
    </w:rPr>
  </w:style>
  <w:style w:type="paragraph" w:styleId="a7">
    <w:name w:val="footer"/>
    <w:basedOn w:val="a"/>
    <w:link w:val="a8"/>
    <w:rsid w:val="000C0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C01E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2</TotalTime>
  <Pages>2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下一秒@幸福的降临</dc:creator>
  <cp:lastModifiedBy>Ecila ⁠⁠⁠⁠⁠⁠⁠⁠⁠⁠⁠⁠⁠⁠⁠⁠⁠⁠⁠⁠⁠⁠⁠⁠⁠⁠⁠⁠⁠⁠⁠⁠⁠⁠⁠⁠⁠⁠⁠⁠⁠⁠⁠⁠⁠⁠⁠⁠⁠⁠⁠⁠⁠⁠⁠⁠⁠⁠⁠⁠</cp:lastModifiedBy>
  <cp:revision>4</cp:revision>
  <dcterms:created xsi:type="dcterms:W3CDTF">2021-12-25T15:11:00Z</dcterms:created>
  <dcterms:modified xsi:type="dcterms:W3CDTF">2021-12-25T15:13:00Z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