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32"/>
          <w:szCs w:val="32"/>
          <w:lang w:val="vi-VN"/>
        </w:rPr>
      </w:pPr>
      <w:bookmarkStart w:id="0" w:name="_GoBack"/>
      <w:bookmarkEnd w:id="0"/>
      <w:r>
        <w:rPr>
          <w:rFonts w:ascii="Times New Roman" w:hAnsi="Times New Roman" w:cs="Times New Roman"/>
          <w:sz w:val="32"/>
          <w:szCs w:val="32"/>
          <w:lang w:val="vi-VN"/>
        </w:rPr>
        <w:t>CÂU HỎI CHƯƠNG 4</w:t>
      </w:r>
    </w:p>
    <w:p>
      <w:pPr>
        <w:rPr>
          <w:rFonts w:ascii="Times New Roman" w:hAnsi="Times New Roman" w:cs="Times New Roman"/>
          <w:b/>
          <w:sz w:val="28"/>
          <w:szCs w:val="28"/>
          <w:lang w:val="vi-VN"/>
        </w:rPr>
      </w:pPr>
      <w:r>
        <w:rPr>
          <w:rFonts w:ascii="Times New Roman" w:hAnsi="Times New Roman" w:cs="Times New Roman"/>
          <w:b/>
          <w:sz w:val="28"/>
          <w:szCs w:val="28"/>
          <w:lang w:val="vi-VN"/>
        </w:rPr>
        <w:t>Câu 1: Hãy trình bày các vấn đề sau: Định nghĩa và đặc điểm của cây nhị phân tìm kiếm; Các thao tác thực hiện tốt trong kiểu này; Hạn chế của kiêu CTDL này?</w:t>
      </w:r>
    </w:p>
    <w:p>
      <w:pPr>
        <w:pStyle w:val="5"/>
        <w:numPr>
          <w:ilvl w:val="0"/>
          <w:numId w:val="1"/>
        </w:numPr>
        <w:rPr>
          <w:rFonts w:ascii="Times New Roman" w:hAnsi="Times New Roman" w:cs="Times New Roman"/>
          <w:b/>
          <w:sz w:val="28"/>
          <w:szCs w:val="28"/>
          <w:lang w:val="vi-VN"/>
        </w:rPr>
      </w:pPr>
      <w:r>
        <w:rPr>
          <w:rFonts w:ascii="Times New Roman" w:hAnsi="Times New Roman" w:cs="Times New Roman"/>
          <w:b/>
          <w:sz w:val="28"/>
          <w:szCs w:val="28"/>
          <w:lang w:val="vi-VN"/>
        </w:rPr>
        <w:t xml:space="preserve">Định nghĩa và đặc điểm của CNPTK: </w:t>
      </w:r>
      <w:r>
        <w:rPr>
          <w:rFonts w:ascii="Times New Roman" w:hAnsi="Times New Roman" w:cs="Times New Roman"/>
          <w:sz w:val="28"/>
          <w:szCs w:val="28"/>
          <w:lang w:val="vi-VN"/>
        </w:rPr>
        <w:t>Cây nhị phân tìm kiếm là cây nhị phân mà giá trị (khóa) của phần tử bên trái của một node có giá trị nhỏ hơn giá trị (khóa) của node, giá trị (khóa) của các phần tử bên phải của một node thì lớn hơn giá trị (khóa) của node đó.</w:t>
      </w:r>
    </w:p>
    <w:p>
      <w:pPr>
        <w:pStyle w:val="5"/>
        <w:numPr>
          <w:ilvl w:val="0"/>
          <w:numId w:val="1"/>
        </w:numPr>
        <w:rPr>
          <w:rFonts w:ascii="Times New Roman" w:hAnsi="Times New Roman" w:cs="Times New Roman"/>
          <w:b/>
          <w:sz w:val="28"/>
          <w:szCs w:val="28"/>
          <w:lang w:val="vi-VN"/>
        </w:rPr>
      </w:pPr>
      <w:r>
        <w:rPr>
          <w:rFonts w:ascii="Times New Roman" w:hAnsi="Times New Roman" w:cs="Times New Roman"/>
          <w:b/>
          <w:sz w:val="28"/>
          <w:szCs w:val="28"/>
          <w:lang w:val="vi-VN"/>
        </w:rPr>
        <w:t>Các thao tác thực hiện:</w:t>
      </w:r>
    </w:p>
    <w:p>
      <w:pPr>
        <w:pStyle w:val="5"/>
        <w:numPr>
          <w:ilvl w:val="0"/>
          <w:numId w:val="2"/>
        </w:numPr>
        <w:rPr>
          <w:rFonts w:ascii="Times New Roman" w:hAnsi="Times New Roman" w:cs="Times New Roman"/>
          <w:b/>
          <w:sz w:val="28"/>
          <w:szCs w:val="28"/>
          <w:lang w:val="vi-VN"/>
        </w:rPr>
      </w:pPr>
      <w:r>
        <w:rPr>
          <w:rFonts w:ascii="Times New Roman" w:hAnsi="Times New Roman" w:cs="Times New Roman"/>
          <w:sz w:val="28"/>
          <w:szCs w:val="28"/>
          <w:lang w:val="vi-VN"/>
        </w:rPr>
        <w:t>Tìm một node trên cây nhị phân tìm kiếm.</w:t>
      </w:r>
    </w:p>
    <w:p>
      <w:pPr>
        <w:pStyle w:val="5"/>
        <w:numPr>
          <w:ilvl w:val="0"/>
          <w:numId w:val="2"/>
        </w:numPr>
        <w:rPr>
          <w:rFonts w:ascii="Times New Roman" w:hAnsi="Times New Roman" w:cs="Times New Roman"/>
          <w:b/>
          <w:sz w:val="28"/>
          <w:szCs w:val="28"/>
          <w:lang w:val="vi-VN"/>
        </w:rPr>
      </w:pPr>
      <w:r>
        <w:rPr>
          <w:rFonts w:ascii="Times New Roman" w:hAnsi="Times New Roman" w:cs="Times New Roman"/>
          <w:sz w:val="28"/>
          <w:szCs w:val="28"/>
          <w:lang w:val="vi-VN"/>
        </w:rPr>
        <w:t>Thêm một node mới vào cây.</w:t>
      </w:r>
    </w:p>
    <w:p>
      <w:pPr>
        <w:pStyle w:val="5"/>
        <w:numPr>
          <w:ilvl w:val="0"/>
          <w:numId w:val="2"/>
        </w:numPr>
        <w:rPr>
          <w:rFonts w:ascii="Times New Roman" w:hAnsi="Times New Roman" w:cs="Times New Roman"/>
          <w:b/>
          <w:sz w:val="28"/>
          <w:szCs w:val="28"/>
          <w:lang w:val="vi-VN"/>
        </w:rPr>
      </w:pPr>
      <w:r>
        <w:rPr>
          <w:rFonts w:ascii="Times New Roman" w:hAnsi="Times New Roman" w:cs="Times New Roman"/>
          <w:sz w:val="28"/>
          <w:szCs w:val="28"/>
          <w:lang w:val="vi-VN"/>
        </w:rPr>
        <w:t>Duyệt cây nhị phân tìm kiếm.(LNR, LRN, NLR)</w:t>
      </w:r>
    </w:p>
    <w:p>
      <w:pPr>
        <w:pStyle w:val="5"/>
        <w:numPr>
          <w:ilvl w:val="0"/>
          <w:numId w:val="2"/>
        </w:numPr>
        <w:rPr>
          <w:rFonts w:ascii="Times New Roman" w:hAnsi="Times New Roman" w:cs="Times New Roman"/>
          <w:b/>
          <w:sz w:val="28"/>
          <w:szCs w:val="28"/>
          <w:lang w:val="vi-VN"/>
        </w:rPr>
      </w:pPr>
      <w:r>
        <w:rPr>
          <w:rFonts w:ascii="Times New Roman" w:hAnsi="Times New Roman" w:cs="Times New Roman"/>
          <w:sz w:val="28"/>
          <w:szCs w:val="28"/>
          <w:lang w:val="vi-VN"/>
        </w:rPr>
        <w:t>Xóa một node trên cây.</w:t>
      </w:r>
    </w:p>
    <w:p>
      <w:pPr>
        <w:pStyle w:val="5"/>
        <w:numPr>
          <w:ilvl w:val="0"/>
          <w:numId w:val="1"/>
        </w:numPr>
        <w:rPr>
          <w:rFonts w:ascii="Times New Roman" w:hAnsi="Times New Roman" w:cs="Times New Roman"/>
          <w:b/>
          <w:sz w:val="28"/>
          <w:szCs w:val="28"/>
          <w:lang w:val="vi-VN"/>
        </w:rPr>
      </w:pPr>
      <w:r>
        <w:rPr>
          <w:rFonts w:ascii="Times New Roman" w:hAnsi="Times New Roman" w:cs="Times New Roman"/>
          <w:b/>
          <w:sz w:val="28"/>
          <w:szCs w:val="28"/>
          <w:lang w:val="vi-VN"/>
        </w:rPr>
        <w:t xml:space="preserve">Hạn chế của cây nhị phân tìm kiếm: </w:t>
      </w:r>
      <w:r>
        <w:rPr>
          <w:rFonts w:ascii="Times New Roman" w:hAnsi="Times New Roman" w:cs="Times New Roman"/>
          <w:sz w:val="28"/>
          <w:szCs w:val="28"/>
          <w:lang w:val="vi-VN"/>
        </w:rPr>
        <w:t>Tốn thêm nhiều bộ nhớ để lưu trữ địa chỉ của các nút con trái, nút con phải. Việc thêm / xóa node trong cây khá phức tạp do phải thực hiện nhiều phép so sánh.</w:t>
      </w:r>
    </w:p>
    <w:p>
      <w:pPr>
        <w:rPr>
          <w:rFonts w:ascii="Times New Roman" w:hAnsi="Times New Roman" w:cs="Times New Roman"/>
          <w:b/>
          <w:sz w:val="28"/>
          <w:szCs w:val="28"/>
          <w:lang w:val="vi-VN"/>
        </w:rPr>
      </w:pPr>
      <w:r>
        <w:rPr>
          <w:rFonts w:ascii="Times New Roman" w:hAnsi="Times New Roman" w:cs="Times New Roman"/>
          <w:b/>
          <w:sz w:val="28"/>
          <w:szCs w:val="28"/>
          <w:lang w:val="vi-VN"/>
        </w:rPr>
        <w:t>Câu 2: Hãy so sánh cây nhị phân tìm kiếm và các CTDL cơ bản: danh sách đặc, danh sách liên kết, danh sách hạn chế.</w:t>
      </w:r>
    </w:p>
    <w:p>
      <w:pPr>
        <w:rPr>
          <w:rFonts w:ascii="Times New Roman" w:hAnsi="Times New Roman" w:cs="Times New Roman"/>
          <w:sz w:val="28"/>
          <w:szCs w:val="28"/>
          <w:lang w:val="vi-VN"/>
        </w:rPr>
      </w:pPr>
      <w:r>
        <w:rPr>
          <w:rFonts w:ascii="Times New Roman" w:hAnsi="Times New Roman" w:cs="Times New Roman"/>
          <w:sz w:val="28"/>
          <w:szCs w:val="28"/>
          <w:lang w:val="vi-VN"/>
        </w:rPr>
        <w:t>Bảng so sánh độ phức tạp:</w:t>
      </w:r>
    </w:p>
    <w:tbl>
      <w:tblPr>
        <w:tblStyle w:val="3"/>
        <w:tblW w:w="937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996"/>
        <w:gridCol w:w="1563"/>
        <w:gridCol w:w="1559"/>
        <w:gridCol w:w="1701"/>
        <w:gridCol w:w="255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996" w:type="dxa"/>
            <w:tcBorders>
              <w:top w:val="outset" w:color="auto" w:sz="6" w:space="0"/>
              <w:left w:val="outset" w:color="auto" w:sz="6" w:space="0"/>
              <w:bottom w:val="outset" w:color="auto" w:sz="6" w:space="0"/>
              <w:right w:val="outset" w:color="auto" w:sz="6" w:space="0"/>
            </w:tcBorders>
            <w:shd w:val="clear" w:color="auto" w:fill="FFFFFF"/>
          </w:tcPr>
          <w:p>
            <w:pPr>
              <w:spacing w:after="100" w:afterAutospacing="1" w:line="240" w:lineRule="auto"/>
              <w:rPr>
                <w:rFonts w:ascii="Times New Roman" w:hAnsi="Times New Roman" w:eastAsia="Times New Roman" w:cs="Times New Roman"/>
                <w:color w:val="4A4A4A"/>
                <w:sz w:val="28"/>
                <w:szCs w:val="28"/>
              </w:rPr>
            </w:pPr>
            <w:r>
              <w:rPr>
                <w:rFonts w:ascii="Times New Roman" w:hAnsi="Times New Roman" w:eastAsia="Times New Roman" w:cs="Times New Roman"/>
                <w:color w:val="4A4A4A"/>
                <w:sz w:val="28"/>
                <w:szCs w:val="28"/>
              </w:rPr>
              <w:t> </w:t>
            </w:r>
          </w:p>
        </w:tc>
        <w:tc>
          <w:tcPr>
            <w:tcW w:w="1563" w:type="dxa"/>
            <w:tcBorders>
              <w:top w:val="outset" w:color="000000" w:sz="6" w:space="0"/>
              <w:left w:val="outset" w:color="000000" w:sz="6" w:space="0"/>
              <w:bottom w:val="outset" w:color="000000" w:sz="6" w:space="0"/>
              <w:right w:val="outset" w:color="000000" w:sz="6" w:space="0"/>
            </w:tcBorders>
            <w:shd w:val="clear" w:color="auto" w:fill="auto"/>
            <w:vAlign w:val="center"/>
          </w:tcPr>
          <w:p>
            <w:pPr>
              <w:spacing w:after="100" w:afterAutospacing="1" w:line="240" w:lineRule="auto"/>
              <w:rPr>
                <w:rFonts w:ascii="Times New Roman" w:hAnsi="Times New Roman" w:eastAsia="Times New Roman" w:cs="Times New Roman"/>
                <w:b/>
                <w:color w:val="4A4A4A"/>
                <w:sz w:val="28"/>
                <w:szCs w:val="28"/>
              </w:rPr>
            </w:pPr>
            <w:r>
              <w:rPr>
                <w:rFonts w:ascii="Times New Roman" w:hAnsi="Times New Roman" w:eastAsia="Times New Roman" w:cs="Times New Roman"/>
                <w:b/>
                <w:color w:val="000000"/>
                <w:sz w:val="28"/>
                <w:szCs w:val="28"/>
              </w:rPr>
              <w:t>Mảng (chưa sắp xếp)</w:t>
            </w:r>
          </w:p>
        </w:tc>
        <w:tc>
          <w:tcPr>
            <w:tcW w:w="1559" w:type="dxa"/>
            <w:tcBorders>
              <w:top w:val="outset" w:color="000000" w:sz="6" w:space="0"/>
              <w:left w:val="outset" w:color="000000" w:sz="6" w:space="0"/>
              <w:bottom w:val="outset" w:color="000000" w:sz="6" w:space="0"/>
              <w:right w:val="outset" w:color="000000" w:sz="6" w:space="0"/>
            </w:tcBorders>
            <w:shd w:val="clear" w:color="auto" w:fill="auto"/>
            <w:vAlign w:val="center"/>
          </w:tcPr>
          <w:p>
            <w:pPr>
              <w:spacing w:after="100" w:afterAutospacing="1" w:line="240" w:lineRule="auto"/>
              <w:rPr>
                <w:rFonts w:ascii="Times New Roman" w:hAnsi="Times New Roman" w:eastAsia="Times New Roman" w:cs="Times New Roman"/>
                <w:b/>
                <w:color w:val="4A4A4A"/>
                <w:sz w:val="28"/>
                <w:szCs w:val="28"/>
              </w:rPr>
            </w:pPr>
            <w:r>
              <w:rPr>
                <w:rFonts w:ascii="Times New Roman" w:hAnsi="Times New Roman" w:eastAsia="Times New Roman" w:cs="Times New Roman"/>
                <w:b/>
                <w:color w:val="000000"/>
                <w:sz w:val="28"/>
                <w:szCs w:val="28"/>
              </w:rPr>
              <w:t>Danh sách liên kết</w:t>
            </w:r>
          </w:p>
        </w:tc>
        <w:tc>
          <w:tcPr>
            <w:tcW w:w="1701" w:type="dxa"/>
            <w:tcBorders>
              <w:top w:val="outset" w:color="000000" w:sz="6" w:space="0"/>
              <w:left w:val="outset" w:color="000000" w:sz="6" w:space="0"/>
              <w:bottom w:val="outset" w:color="000000" w:sz="6" w:space="0"/>
              <w:right w:val="outset" w:color="000000" w:sz="6" w:space="0"/>
            </w:tcBorders>
            <w:shd w:val="clear" w:color="auto" w:fill="auto"/>
            <w:vAlign w:val="center"/>
          </w:tcPr>
          <w:p>
            <w:pPr>
              <w:spacing w:after="100" w:afterAutospacing="1" w:line="240" w:lineRule="auto"/>
              <w:rPr>
                <w:rFonts w:ascii="Times New Roman" w:hAnsi="Times New Roman" w:eastAsia="Times New Roman" w:cs="Times New Roman"/>
                <w:b/>
                <w:color w:val="4A4A4A"/>
                <w:sz w:val="28"/>
                <w:szCs w:val="28"/>
              </w:rPr>
            </w:pPr>
            <w:r>
              <w:rPr>
                <w:rFonts w:ascii="Times New Roman" w:hAnsi="Times New Roman" w:eastAsia="Times New Roman" w:cs="Times New Roman"/>
                <w:b/>
                <w:color w:val="000000"/>
                <w:sz w:val="28"/>
                <w:szCs w:val="28"/>
              </w:rPr>
              <w:t>Mảng (đã sắp xếp)</w:t>
            </w:r>
          </w:p>
        </w:tc>
        <w:tc>
          <w:tcPr>
            <w:tcW w:w="2552" w:type="dxa"/>
            <w:tcBorders>
              <w:top w:val="outset" w:color="000000" w:sz="6" w:space="0"/>
              <w:left w:val="outset" w:color="000000" w:sz="6" w:space="0"/>
              <w:bottom w:val="outset" w:color="000000" w:sz="6" w:space="0"/>
              <w:right w:val="outset" w:color="000000" w:sz="6" w:space="0"/>
            </w:tcBorders>
            <w:shd w:val="clear" w:color="auto" w:fill="auto"/>
            <w:vAlign w:val="center"/>
          </w:tcPr>
          <w:p>
            <w:pPr>
              <w:spacing w:after="100" w:afterAutospacing="1" w:line="240" w:lineRule="auto"/>
              <w:rPr>
                <w:rFonts w:ascii="Times New Roman" w:hAnsi="Times New Roman" w:eastAsia="Times New Roman" w:cs="Times New Roman"/>
                <w:b/>
                <w:color w:val="4A4A4A"/>
                <w:sz w:val="28"/>
                <w:szCs w:val="28"/>
              </w:rPr>
            </w:pPr>
            <w:r>
              <w:rPr>
                <w:rFonts w:ascii="Times New Roman" w:hAnsi="Times New Roman" w:eastAsia="Times New Roman" w:cs="Times New Roman"/>
                <w:b/>
                <w:color w:val="000000"/>
                <w:sz w:val="28"/>
                <w:szCs w:val="28"/>
              </w:rPr>
              <w:t>Cây tìm kiếm nhị phân (cân bằng)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996" w:type="dxa"/>
            <w:tcBorders>
              <w:top w:val="outset" w:color="000000" w:sz="6" w:space="0"/>
              <w:left w:val="outset" w:color="000000" w:sz="6" w:space="0"/>
              <w:bottom w:val="outset" w:color="000000" w:sz="6" w:space="0"/>
              <w:right w:val="outset" w:color="000000" w:sz="6" w:space="0"/>
            </w:tcBorders>
            <w:shd w:val="clear" w:color="auto" w:fill="auto"/>
            <w:vAlign w:val="center"/>
          </w:tcPr>
          <w:p>
            <w:pPr>
              <w:spacing w:after="100" w:afterAutospacing="1" w:line="240" w:lineRule="auto"/>
              <w:rPr>
                <w:rFonts w:ascii="Times New Roman" w:hAnsi="Times New Roman" w:eastAsia="Times New Roman" w:cs="Times New Roman"/>
                <w:color w:val="4A4A4A"/>
                <w:sz w:val="28"/>
                <w:szCs w:val="28"/>
              </w:rPr>
            </w:pPr>
            <w:r>
              <w:rPr>
                <w:rFonts w:ascii="Times New Roman" w:hAnsi="Times New Roman" w:eastAsia="Times New Roman" w:cs="Times New Roman"/>
                <w:color w:val="000000"/>
                <w:sz w:val="28"/>
                <w:szCs w:val="28"/>
              </w:rPr>
              <w:t>Search()</w:t>
            </w:r>
          </w:p>
        </w:tc>
        <w:tc>
          <w:tcPr>
            <w:tcW w:w="1563" w:type="dxa"/>
            <w:tcBorders>
              <w:top w:val="outset" w:color="auto" w:sz="6" w:space="0"/>
              <w:left w:val="outset" w:color="auto" w:sz="6" w:space="0"/>
              <w:bottom w:val="outset" w:color="auto" w:sz="6" w:space="0"/>
              <w:right w:val="outset" w:color="auto" w:sz="6" w:space="0"/>
            </w:tcBorders>
            <w:shd w:val="clear" w:color="auto" w:fill="FFFFFF"/>
          </w:tcPr>
          <w:p>
            <w:pPr>
              <w:spacing w:after="100" w:afterAutospacing="1" w:line="240" w:lineRule="auto"/>
              <w:rPr>
                <w:rFonts w:ascii="Times New Roman" w:hAnsi="Times New Roman" w:eastAsia="Times New Roman" w:cs="Times New Roman"/>
                <w:color w:val="4A4A4A"/>
                <w:sz w:val="28"/>
                <w:szCs w:val="28"/>
              </w:rPr>
            </w:pPr>
            <w:r>
              <w:rPr>
                <w:rFonts w:ascii="Times New Roman" w:hAnsi="Times New Roman" w:eastAsia="Times New Roman" w:cs="Times New Roman"/>
                <w:color w:val="000000"/>
                <w:sz w:val="28"/>
                <w:szCs w:val="28"/>
              </w:rPr>
              <w:t>O(n)</w:t>
            </w:r>
          </w:p>
        </w:tc>
        <w:tc>
          <w:tcPr>
            <w:tcW w:w="1559" w:type="dxa"/>
            <w:tcBorders>
              <w:top w:val="outset" w:color="auto" w:sz="6" w:space="0"/>
              <w:left w:val="outset" w:color="auto" w:sz="6" w:space="0"/>
              <w:bottom w:val="outset" w:color="auto" w:sz="6" w:space="0"/>
              <w:right w:val="outset" w:color="auto" w:sz="6" w:space="0"/>
            </w:tcBorders>
            <w:shd w:val="clear" w:color="auto" w:fill="FFFFFF"/>
          </w:tcPr>
          <w:p>
            <w:pPr>
              <w:spacing w:after="100" w:afterAutospacing="1" w:line="240" w:lineRule="auto"/>
              <w:rPr>
                <w:rFonts w:ascii="Times New Roman" w:hAnsi="Times New Roman" w:eastAsia="Times New Roman" w:cs="Times New Roman"/>
                <w:color w:val="4A4A4A"/>
                <w:sz w:val="28"/>
                <w:szCs w:val="28"/>
              </w:rPr>
            </w:pPr>
            <w:r>
              <w:rPr>
                <w:rFonts w:ascii="Times New Roman" w:hAnsi="Times New Roman" w:eastAsia="Times New Roman" w:cs="Times New Roman"/>
                <w:color w:val="000000"/>
                <w:sz w:val="28"/>
                <w:szCs w:val="28"/>
              </w:rPr>
              <w:t>O(n)</w:t>
            </w:r>
          </w:p>
        </w:tc>
        <w:tc>
          <w:tcPr>
            <w:tcW w:w="1701" w:type="dxa"/>
            <w:tcBorders>
              <w:top w:val="outset" w:color="auto" w:sz="6" w:space="0"/>
              <w:left w:val="outset" w:color="auto" w:sz="6" w:space="0"/>
              <w:bottom w:val="outset" w:color="auto" w:sz="6" w:space="0"/>
              <w:right w:val="outset" w:color="auto" w:sz="6" w:space="0"/>
            </w:tcBorders>
            <w:shd w:val="clear" w:color="auto" w:fill="FFFFFF"/>
          </w:tcPr>
          <w:p>
            <w:pPr>
              <w:spacing w:after="100" w:afterAutospacing="1" w:line="240" w:lineRule="auto"/>
              <w:rPr>
                <w:rFonts w:ascii="Times New Roman" w:hAnsi="Times New Roman" w:eastAsia="Times New Roman" w:cs="Times New Roman"/>
                <w:color w:val="4A4A4A"/>
                <w:sz w:val="28"/>
                <w:szCs w:val="28"/>
              </w:rPr>
            </w:pPr>
            <w:r>
              <w:rPr>
                <w:rFonts w:ascii="Times New Roman" w:hAnsi="Times New Roman" w:eastAsia="Times New Roman" w:cs="Times New Roman"/>
                <w:color w:val="000000"/>
                <w:sz w:val="28"/>
                <w:szCs w:val="28"/>
              </w:rPr>
              <w:t>O(logn)</w:t>
            </w:r>
          </w:p>
        </w:tc>
        <w:tc>
          <w:tcPr>
            <w:tcW w:w="2552" w:type="dxa"/>
            <w:tcBorders>
              <w:top w:val="outset" w:color="auto" w:sz="6" w:space="0"/>
              <w:left w:val="outset" w:color="auto" w:sz="6" w:space="0"/>
              <w:bottom w:val="outset" w:color="auto" w:sz="6" w:space="0"/>
              <w:right w:val="outset" w:color="auto" w:sz="6" w:space="0"/>
            </w:tcBorders>
            <w:shd w:val="clear" w:color="auto" w:fill="FFFFFF"/>
          </w:tcPr>
          <w:p>
            <w:pPr>
              <w:spacing w:after="100" w:afterAutospacing="1" w:line="240" w:lineRule="auto"/>
              <w:rPr>
                <w:rFonts w:ascii="Times New Roman" w:hAnsi="Times New Roman" w:eastAsia="Times New Roman" w:cs="Times New Roman"/>
                <w:color w:val="4A4A4A"/>
                <w:sz w:val="28"/>
                <w:szCs w:val="28"/>
              </w:rPr>
            </w:pPr>
            <w:r>
              <w:rPr>
                <w:rFonts w:ascii="Times New Roman" w:hAnsi="Times New Roman" w:eastAsia="Times New Roman" w:cs="Times New Roman"/>
                <w:color w:val="000000"/>
                <w:sz w:val="28"/>
                <w:szCs w:val="28"/>
              </w:rPr>
              <w:t>O(logn)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996" w:type="dxa"/>
            <w:tcBorders>
              <w:top w:val="outset" w:color="000000" w:sz="6" w:space="0"/>
              <w:left w:val="outset" w:color="000000" w:sz="6" w:space="0"/>
              <w:bottom w:val="outset" w:color="000000" w:sz="6" w:space="0"/>
              <w:right w:val="outset" w:color="000000" w:sz="6" w:space="0"/>
            </w:tcBorders>
            <w:shd w:val="clear" w:color="auto" w:fill="auto"/>
            <w:vAlign w:val="center"/>
          </w:tcPr>
          <w:p>
            <w:pPr>
              <w:spacing w:after="100" w:afterAutospacing="1" w:line="240" w:lineRule="auto"/>
              <w:rPr>
                <w:rFonts w:ascii="Times New Roman" w:hAnsi="Times New Roman" w:eastAsia="Times New Roman" w:cs="Times New Roman"/>
                <w:color w:val="4A4A4A"/>
                <w:sz w:val="28"/>
                <w:szCs w:val="28"/>
              </w:rPr>
            </w:pPr>
            <w:r>
              <w:rPr>
                <w:rFonts w:ascii="Times New Roman" w:hAnsi="Times New Roman" w:eastAsia="Times New Roman" w:cs="Times New Roman"/>
                <w:color w:val="000000"/>
                <w:sz w:val="28"/>
                <w:szCs w:val="28"/>
              </w:rPr>
              <w:t>Insert()</w:t>
            </w:r>
          </w:p>
        </w:tc>
        <w:tc>
          <w:tcPr>
            <w:tcW w:w="1563" w:type="dxa"/>
            <w:tcBorders>
              <w:top w:val="outset" w:color="auto" w:sz="6" w:space="0"/>
              <w:left w:val="outset" w:color="auto" w:sz="6" w:space="0"/>
              <w:bottom w:val="outset" w:color="auto" w:sz="6" w:space="0"/>
              <w:right w:val="outset" w:color="auto" w:sz="6" w:space="0"/>
            </w:tcBorders>
            <w:shd w:val="clear" w:color="auto" w:fill="FFFFFF"/>
          </w:tcPr>
          <w:p>
            <w:pPr>
              <w:spacing w:after="100" w:afterAutospacing="1" w:line="240" w:lineRule="auto"/>
              <w:rPr>
                <w:rFonts w:ascii="Times New Roman" w:hAnsi="Times New Roman" w:eastAsia="Times New Roman" w:cs="Times New Roman"/>
                <w:color w:val="4A4A4A"/>
                <w:sz w:val="28"/>
                <w:szCs w:val="28"/>
              </w:rPr>
            </w:pPr>
            <w:r>
              <w:rPr>
                <w:rFonts w:ascii="Times New Roman" w:hAnsi="Times New Roman" w:eastAsia="Times New Roman" w:cs="Times New Roman"/>
                <w:color w:val="000000"/>
                <w:sz w:val="28"/>
                <w:szCs w:val="28"/>
              </w:rPr>
              <w:t>O(1)</w:t>
            </w:r>
          </w:p>
        </w:tc>
        <w:tc>
          <w:tcPr>
            <w:tcW w:w="1559" w:type="dxa"/>
            <w:tcBorders>
              <w:top w:val="outset" w:color="auto" w:sz="6" w:space="0"/>
              <w:left w:val="outset" w:color="auto" w:sz="6" w:space="0"/>
              <w:bottom w:val="outset" w:color="auto" w:sz="6" w:space="0"/>
              <w:right w:val="outset" w:color="auto" w:sz="6" w:space="0"/>
            </w:tcBorders>
            <w:shd w:val="clear" w:color="auto" w:fill="FFFFFF"/>
          </w:tcPr>
          <w:p>
            <w:pPr>
              <w:spacing w:after="100" w:afterAutospacing="1" w:line="240" w:lineRule="auto"/>
              <w:rPr>
                <w:rFonts w:ascii="Times New Roman" w:hAnsi="Times New Roman" w:eastAsia="Times New Roman" w:cs="Times New Roman"/>
                <w:color w:val="4A4A4A"/>
                <w:sz w:val="28"/>
                <w:szCs w:val="28"/>
              </w:rPr>
            </w:pPr>
            <w:r>
              <w:rPr>
                <w:rFonts w:ascii="Times New Roman" w:hAnsi="Times New Roman" w:eastAsia="Times New Roman" w:cs="Times New Roman"/>
                <w:color w:val="000000"/>
                <w:sz w:val="28"/>
                <w:szCs w:val="28"/>
              </w:rPr>
              <w:t>O(1)</w:t>
            </w:r>
          </w:p>
        </w:tc>
        <w:tc>
          <w:tcPr>
            <w:tcW w:w="1701" w:type="dxa"/>
            <w:tcBorders>
              <w:top w:val="outset" w:color="auto" w:sz="6" w:space="0"/>
              <w:left w:val="outset" w:color="auto" w:sz="6" w:space="0"/>
              <w:bottom w:val="outset" w:color="auto" w:sz="6" w:space="0"/>
              <w:right w:val="outset" w:color="auto" w:sz="6" w:space="0"/>
            </w:tcBorders>
            <w:shd w:val="clear" w:color="auto" w:fill="FFFFFF"/>
          </w:tcPr>
          <w:p>
            <w:pPr>
              <w:spacing w:after="100" w:afterAutospacing="1" w:line="240" w:lineRule="auto"/>
              <w:rPr>
                <w:rFonts w:ascii="Times New Roman" w:hAnsi="Times New Roman" w:eastAsia="Times New Roman" w:cs="Times New Roman"/>
                <w:color w:val="4A4A4A"/>
                <w:sz w:val="28"/>
                <w:szCs w:val="28"/>
              </w:rPr>
            </w:pPr>
            <w:r>
              <w:rPr>
                <w:rFonts w:ascii="Times New Roman" w:hAnsi="Times New Roman" w:eastAsia="Times New Roman" w:cs="Times New Roman"/>
                <w:color w:val="000000"/>
                <w:sz w:val="28"/>
                <w:szCs w:val="28"/>
              </w:rPr>
              <w:t>O(n)</w:t>
            </w:r>
          </w:p>
        </w:tc>
        <w:tc>
          <w:tcPr>
            <w:tcW w:w="2552" w:type="dxa"/>
            <w:tcBorders>
              <w:top w:val="outset" w:color="auto" w:sz="6" w:space="0"/>
              <w:left w:val="outset" w:color="auto" w:sz="6" w:space="0"/>
              <w:bottom w:val="outset" w:color="auto" w:sz="6" w:space="0"/>
              <w:right w:val="outset" w:color="auto" w:sz="6" w:space="0"/>
            </w:tcBorders>
            <w:shd w:val="clear" w:color="auto" w:fill="FFFFFF"/>
          </w:tcPr>
          <w:p>
            <w:pPr>
              <w:spacing w:after="100" w:afterAutospacing="1" w:line="240" w:lineRule="auto"/>
              <w:rPr>
                <w:rFonts w:ascii="Times New Roman" w:hAnsi="Times New Roman" w:eastAsia="Times New Roman" w:cs="Times New Roman"/>
                <w:color w:val="4A4A4A"/>
                <w:sz w:val="28"/>
                <w:szCs w:val="28"/>
              </w:rPr>
            </w:pPr>
            <w:r>
              <w:rPr>
                <w:rFonts w:ascii="Times New Roman" w:hAnsi="Times New Roman" w:eastAsia="Times New Roman" w:cs="Times New Roman"/>
                <w:color w:val="000000"/>
                <w:sz w:val="28"/>
                <w:szCs w:val="28"/>
              </w:rPr>
              <w:t>O(logn)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996" w:type="dxa"/>
            <w:tcBorders>
              <w:top w:val="outset" w:color="000000" w:sz="6" w:space="0"/>
              <w:left w:val="outset" w:color="000000" w:sz="6" w:space="0"/>
              <w:bottom w:val="outset" w:color="000000" w:sz="6" w:space="0"/>
              <w:right w:val="outset" w:color="000000" w:sz="6" w:space="0"/>
            </w:tcBorders>
            <w:shd w:val="clear" w:color="auto" w:fill="auto"/>
            <w:vAlign w:val="center"/>
          </w:tcPr>
          <w:p>
            <w:pPr>
              <w:spacing w:after="100" w:afterAutospacing="1" w:line="240" w:lineRule="auto"/>
              <w:rPr>
                <w:rFonts w:ascii="Times New Roman" w:hAnsi="Times New Roman" w:eastAsia="Times New Roman" w:cs="Times New Roman"/>
                <w:color w:val="4A4A4A"/>
                <w:sz w:val="28"/>
                <w:szCs w:val="28"/>
              </w:rPr>
            </w:pPr>
            <w:r>
              <w:rPr>
                <w:rFonts w:ascii="Times New Roman" w:hAnsi="Times New Roman" w:eastAsia="Times New Roman" w:cs="Times New Roman"/>
                <w:color w:val="000000"/>
                <w:sz w:val="28"/>
                <w:szCs w:val="28"/>
              </w:rPr>
              <w:t>Remove()</w:t>
            </w:r>
          </w:p>
        </w:tc>
        <w:tc>
          <w:tcPr>
            <w:tcW w:w="1563" w:type="dxa"/>
            <w:tcBorders>
              <w:top w:val="outset" w:color="auto" w:sz="6" w:space="0"/>
              <w:left w:val="outset" w:color="auto" w:sz="6" w:space="0"/>
              <w:bottom w:val="outset" w:color="auto" w:sz="6" w:space="0"/>
              <w:right w:val="outset" w:color="auto" w:sz="6" w:space="0"/>
            </w:tcBorders>
            <w:shd w:val="clear" w:color="auto" w:fill="FFFFFF"/>
          </w:tcPr>
          <w:p>
            <w:pPr>
              <w:spacing w:after="100" w:afterAutospacing="1" w:line="240" w:lineRule="auto"/>
              <w:rPr>
                <w:rFonts w:ascii="Times New Roman" w:hAnsi="Times New Roman" w:eastAsia="Times New Roman" w:cs="Times New Roman"/>
                <w:color w:val="4A4A4A"/>
                <w:sz w:val="28"/>
                <w:szCs w:val="28"/>
              </w:rPr>
            </w:pPr>
            <w:r>
              <w:rPr>
                <w:rFonts w:ascii="Times New Roman" w:hAnsi="Times New Roman" w:eastAsia="Times New Roman" w:cs="Times New Roman"/>
                <w:color w:val="000000"/>
                <w:sz w:val="28"/>
                <w:szCs w:val="28"/>
              </w:rPr>
              <w:t>O(n)</w:t>
            </w:r>
          </w:p>
        </w:tc>
        <w:tc>
          <w:tcPr>
            <w:tcW w:w="1559" w:type="dxa"/>
            <w:tcBorders>
              <w:top w:val="outset" w:color="auto" w:sz="6" w:space="0"/>
              <w:left w:val="outset" w:color="auto" w:sz="6" w:space="0"/>
              <w:bottom w:val="outset" w:color="auto" w:sz="6" w:space="0"/>
              <w:right w:val="outset" w:color="auto" w:sz="6" w:space="0"/>
            </w:tcBorders>
            <w:shd w:val="clear" w:color="auto" w:fill="FFFFFF"/>
          </w:tcPr>
          <w:p>
            <w:pPr>
              <w:spacing w:after="100" w:afterAutospacing="1" w:line="240" w:lineRule="auto"/>
              <w:rPr>
                <w:rFonts w:ascii="Times New Roman" w:hAnsi="Times New Roman" w:eastAsia="Times New Roman" w:cs="Times New Roman"/>
                <w:color w:val="4A4A4A"/>
                <w:sz w:val="28"/>
                <w:szCs w:val="28"/>
              </w:rPr>
            </w:pPr>
            <w:r>
              <w:rPr>
                <w:rFonts w:ascii="Times New Roman" w:hAnsi="Times New Roman" w:eastAsia="Times New Roman" w:cs="Times New Roman"/>
                <w:color w:val="000000"/>
                <w:sz w:val="28"/>
                <w:szCs w:val="28"/>
              </w:rPr>
              <w:t>O(n)</w:t>
            </w:r>
          </w:p>
        </w:tc>
        <w:tc>
          <w:tcPr>
            <w:tcW w:w="1701" w:type="dxa"/>
            <w:tcBorders>
              <w:top w:val="outset" w:color="auto" w:sz="6" w:space="0"/>
              <w:left w:val="outset" w:color="auto" w:sz="6" w:space="0"/>
              <w:bottom w:val="outset" w:color="auto" w:sz="6" w:space="0"/>
              <w:right w:val="outset" w:color="auto" w:sz="6" w:space="0"/>
            </w:tcBorders>
            <w:shd w:val="clear" w:color="auto" w:fill="FFFFFF"/>
          </w:tcPr>
          <w:p>
            <w:pPr>
              <w:spacing w:after="100" w:afterAutospacing="1" w:line="240" w:lineRule="auto"/>
              <w:rPr>
                <w:rFonts w:ascii="Times New Roman" w:hAnsi="Times New Roman" w:eastAsia="Times New Roman" w:cs="Times New Roman"/>
                <w:color w:val="4A4A4A"/>
                <w:sz w:val="28"/>
                <w:szCs w:val="28"/>
              </w:rPr>
            </w:pPr>
            <w:r>
              <w:rPr>
                <w:rFonts w:ascii="Times New Roman" w:hAnsi="Times New Roman" w:eastAsia="Times New Roman" w:cs="Times New Roman"/>
                <w:color w:val="000000"/>
                <w:sz w:val="28"/>
                <w:szCs w:val="28"/>
              </w:rPr>
              <w:t>O(n)</w:t>
            </w:r>
          </w:p>
        </w:tc>
        <w:tc>
          <w:tcPr>
            <w:tcW w:w="2552" w:type="dxa"/>
            <w:tcBorders>
              <w:top w:val="outset" w:color="auto" w:sz="6" w:space="0"/>
              <w:left w:val="outset" w:color="auto" w:sz="6" w:space="0"/>
              <w:bottom w:val="outset" w:color="auto" w:sz="6" w:space="0"/>
              <w:right w:val="outset" w:color="auto" w:sz="6" w:space="0"/>
            </w:tcBorders>
            <w:shd w:val="clear" w:color="auto" w:fill="FFFFFF"/>
          </w:tcPr>
          <w:p>
            <w:pPr>
              <w:spacing w:after="100" w:afterAutospacing="1" w:line="240" w:lineRule="auto"/>
              <w:rPr>
                <w:rFonts w:ascii="Times New Roman" w:hAnsi="Times New Roman" w:eastAsia="Times New Roman" w:cs="Times New Roman"/>
                <w:color w:val="4A4A4A"/>
                <w:sz w:val="28"/>
                <w:szCs w:val="28"/>
              </w:rPr>
            </w:pPr>
            <w:r>
              <w:rPr>
                <w:rFonts w:ascii="Times New Roman" w:hAnsi="Times New Roman" w:eastAsia="Times New Roman" w:cs="Times New Roman"/>
                <w:color w:val="000000"/>
                <w:sz w:val="28"/>
                <w:szCs w:val="28"/>
              </w:rPr>
              <w:t>O(logn)</w:t>
            </w:r>
          </w:p>
        </w:tc>
      </w:tr>
    </w:tbl>
    <w:p>
      <w:pPr>
        <w:rPr>
          <w:rFonts w:ascii="Times New Roman" w:hAnsi="Times New Roman" w:cs="Times New Roman"/>
          <w:b/>
          <w:sz w:val="28"/>
          <w:szCs w:val="28"/>
          <w:lang w:val="vi-V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F87540"/>
    <w:multiLevelType w:val="multilevel"/>
    <w:tmpl w:val="49F8754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FF9514D"/>
    <w:multiLevelType w:val="multilevel"/>
    <w:tmpl w:val="4FF9514D"/>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E43"/>
    <w:rsid w:val="00127D36"/>
    <w:rsid w:val="00433E43"/>
    <w:rsid w:val="005A72E3"/>
    <w:rsid w:val="005D6D5B"/>
    <w:rsid w:val="007F7621"/>
    <w:rsid w:val="00E04244"/>
    <w:rsid w:val="00F07D4E"/>
    <w:rsid w:val="5BCD3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175</Words>
  <Characters>1000</Characters>
  <Lines>8</Lines>
  <Paragraphs>2</Paragraphs>
  <TotalTime>57</TotalTime>
  <ScaleCrop>false</ScaleCrop>
  <LinksUpToDate>false</LinksUpToDate>
  <CharactersWithSpaces>1173</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2021-07-15T15:20:00Z</dcterms:created>
  <dc:creator>ADMIN</dc:creator>
  <cp:lastModifiedBy>DELL</cp:lastModifiedBy>
  <dcterms:modified xsi:type="dcterms:W3CDTF">2021-07-17T09:27:56Z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