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DD9E" w14:textId="77777777" w:rsidR="00C62B75" w:rsidRPr="00C62B75" w:rsidRDefault="00C62B75" w:rsidP="00C62B75">
      <w:r w:rsidRPr="00C62B75">
        <w:rPr>
          <w:b/>
          <w:bCs/>
        </w:rPr>
        <w:t>TENDER DOCUMENT</w:t>
      </w:r>
    </w:p>
    <w:p w14:paraId="5E89BDA7" w14:textId="77777777" w:rsidR="00C62B75" w:rsidRPr="00C62B75" w:rsidRDefault="00C62B75" w:rsidP="00C62B75">
      <w:r w:rsidRPr="00C62B75">
        <w:rPr>
          <w:b/>
          <w:bCs/>
        </w:rPr>
        <w:t>Project:</w:t>
      </w:r>
      <w:r w:rsidRPr="00C62B75">
        <w:t xml:space="preserve"> Construction of Urban Road Network</w:t>
      </w:r>
    </w:p>
    <w:p w14:paraId="653DA5E7" w14:textId="77777777" w:rsidR="00C62B75" w:rsidRPr="00C62B75" w:rsidRDefault="00C62B75" w:rsidP="00C62B75">
      <w:r w:rsidRPr="00C62B75">
        <w:pict w14:anchorId="6F7F7A3B">
          <v:rect id="_x0000_i1061" style="width:0;height:1.5pt" o:hralign="center" o:hrstd="t" o:hr="t" fillcolor="#a0a0a0" stroked="f"/>
        </w:pict>
      </w:r>
    </w:p>
    <w:p w14:paraId="091280E3" w14:textId="77777777" w:rsidR="00C62B75" w:rsidRPr="00C62B75" w:rsidRDefault="00C62B75" w:rsidP="00C62B75">
      <w:pPr>
        <w:rPr>
          <w:b/>
          <w:bCs/>
        </w:rPr>
      </w:pPr>
      <w:r w:rsidRPr="00C62B75">
        <w:rPr>
          <w:b/>
          <w:bCs/>
        </w:rPr>
        <w:t>Eligibility Criteria</w:t>
      </w:r>
    </w:p>
    <w:p w14:paraId="25E74282" w14:textId="77777777" w:rsidR="00C62B75" w:rsidRPr="00C62B75" w:rsidRDefault="00C62B75" w:rsidP="00C62B75">
      <w:r w:rsidRPr="00C62B75">
        <w:rPr>
          <w:b/>
          <w:bCs/>
        </w:rPr>
        <w:t>1. Financial Criteria:</w:t>
      </w:r>
      <w:r w:rsidRPr="00C62B75">
        <w:br/>
        <w:t>The bidder must have an average annual turnover of at least ₹5 Crore in the last 3 financial years.</w:t>
      </w:r>
    </w:p>
    <w:p w14:paraId="33EF37FD" w14:textId="77777777" w:rsidR="00C62B75" w:rsidRPr="00C62B75" w:rsidRDefault="00C62B75" w:rsidP="00C62B75">
      <w:r w:rsidRPr="00C62B75">
        <w:pict w14:anchorId="08812BF6">
          <v:rect id="_x0000_i1062" style="width:0;height:1.5pt" o:hralign="center" o:hrstd="t" o:hr="t" fillcolor="#a0a0a0" stroked="f"/>
        </w:pict>
      </w:r>
    </w:p>
    <w:p w14:paraId="7B43B8AD" w14:textId="77777777" w:rsidR="00C62B75" w:rsidRPr="00C62B75" w:rsidRDefault="00C62B75" w:rsidP="00C62B75">
      <w:r w:rsidRPr="00C62B75">
        <w:rPr>
          <w:b/>
          <w:bCs/>
        </w:rPr>
        <w:t>2. Technical Criteria:</w:t>
      </w:r>
      <w:r w:rsidRPr="00C62B75">
        <w:br/>
        <w:t>The bidder should have completed at least 2 similar projects worth ₹3 Crore each in the last 5 years.</w:t>
      </w:r>
    </w:p>
    <w:p w14:paraId="7010C7E5" w14:textId="77777777" w:rsidR="00C62B75" w:rsidRPr="00C62B75" w:rsidRDefault="00C62B75" w:rsidP="00C62B75">
      <w:r w:rsidRPr="00C62B75">
        <w:pict w14:anchorId="5E804007">
          <v:rect id="_x0000_i1063" style="width:0;height:1.5pt" o:hralign="center" o:hrstd="t" o:hr="t" fillcolor="#a0a0a0" stroked="f"/>
        </w:pict>
      </w:r>
    </w:p>
    <w:p w14:paraId="4ED1908E" w14:textId="77777777" w:rsidR="00C62B75" w:rsidRPr="00C62B75" w:rsidRDefault="00C62B75" w:rsidP="00C62B75">
      <w:r w:rsidRPr="00C62B75">
        <w:rPr>
          <w:b/>
          <w:bCs/>
        </w:rPr>
        <w:t>3. Compliance Criteria:</w:t>
      </w:r>
      <w:r w:rsidRPr="00C62B75">
        <w:br/>
        <w:t>The bidder must possess valid GST registration and PAN.</w:t>
      </w:r>
    </w:p>
    <w:p w14:paraId="58A374DF" w14:textId="77777777" w:rsidR="00C62B75" w:rsidRPr="00C62B75" w:rsidRDefault="00C62B75" w:rsidP="00C62B75">
      <w:r w:rsidRPr="00C62B75">
        <w:pict w14:anchorId="79252734">
          <v:rect id="_x0000_i1064" style="width:0;height:1.5pt" o:hralign="center" o:hrstd="t" o:hr="t" fillcolor="#a0a0a0" stroked="f"/>
        </w:pict>
      </w:r>
    </w:p>
    <w:p w14:paraId="11C76E53" w14:textId="77777777" w:rsidR="00C62B75" w:rsidRPr="00C62B75" w:rsidRDefault="00C62B75" w:rsidP="00C62B75">
      <w:r w:rsidRPr="00C62B75">
        <w:rPr>
          <w:b/>
          <w:bCs/>
        </w:rPr>
        <w:t>4. Bank Solvency:</w:t>
      </w:r>
      <w:r w:rsidRPr="00C62B75">
        <w:br/>
        <w:t>A bank solvency certificate of minimum ₹2 Crore is required.</w:t>
      </w:r>
    </w:p>
    <w:p w14:paraId="2AE01B6E" w14:textId="77777777" w:rsidR="00C62B75" w:rsidRPr="00C62B75" w:rsidRDefault="00C62B75" w:rsidP="00C62B75">
      <w:r w:rsidRPr="00C62B75">
        <w:pict w14:anchorId="215DEDDA">
          <v:rect id="_x0000_i1065" style="width:0;height:1.5pt" o:hralign="center" o:hrstd="t" o:hr="t" fillcolor="#a0a0a0" stroked="f"/>
        </w:pict>
      </w:r>
    </w:p>
    <w:p w14:paraId="7289040E" w14:textId="77777777" w:rsidR="00C62B75" w:rsidRPr="00C62B75" w:rsidRDefault="00C62B75" w:rsidP="00C62B75">
      <w:r w:rsidRPr="00C62B75">
        <w:rPr>
          <w:b/>
          <w:bCs/>
        </w:rPr>
        <w:t>5. Optional Criteria:</w:t>
      </w:r>
      <w:r w:rsidRPr="00C62B75">
        <w:br/>
        <w:t>ISO 9001 certification is preferred but not mandatory.</w:t>
      </w:r>
    </w:p>
    <w:p w14:paraId="0D6D76AA" w14:textId="77777777" w:rsidR="00C62B75" w:rsidRPr="00C62B75" w:rsidRDefault="00C62B75" w:rsidP="00C62B75">
      <w:r w:rsidRPr="00C62B75">
        <w:pict w14:anchorId="2B7A96B1">
          <v:rect id="_x0000_i1066" style="width:0;height:1.5pt" o:hralign="center" o:hrstd="t" o:hr="t" fillcolor="#a0a0a0" stroked="f"/>
        </w:pict>
      </w:r>
    </w:p>
    <w:p w14:paraId="3B6E08B0" w14:textId="77777777" w:rsidR="00C62B75" w:rsidRPr="00C62B75" w:rsidRDefault="00C62B75" w:rsidP="00C62B75">
      <w:pPr>
        <w:rPr>
          <w:b/>
          <w:bCs/>
        </w:rPr>
      </w:pPr>
      <w:r w:rsidRPr="00C62B75">
        <w:rPr>
          <w:b/>
          <w:bCs/>
        </w:rPr>
        <w:t>Note:</w:t>
      </w:r>
    </w:p>
    <w:p w14:paraId="075012DF" w14:textId="77777777" w:rsidR="00C62B75" w:rsidRPr="00C62B75" w:rsidRDefault="00C62B75" w:rsidP="00C62B75">
      <w:r w:rsidRPr="00C62B75">
        <w:t>All documents must be submitted in scanned or digital format.</w:t>
      </w:r>
    </w:p>
    <w:p w14:paraId="03966C55" w14:textId="77777777" w:rsidR="001675A1" w:rsidRDefault="001675A1"/>
    <w:sectPr w:rsidR="0016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A1"/>
    <w:rsid w:val="001675A1"/>
    <w:rsid w:val="00C4776D"/>
    <w:rsid w:val="00C6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07215-8AC2-46A3-9B6A-57AA81FF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bhawya wadhwa</dc:creator>
  <cp:keywords/>
  <dc:description/>
  <cp:lastModifiedBy>bhawya wadhwa</cp:lastModifiedBy>
  <cp:revision>2</cp:revision>
  <dcterms:created xsi:type="dcterms:W3CDTF">2026-05-03T16:29:00Z</dcterms:created>
  <dcterms:modified xsi:type="dcterms:W3CDTF">2026-05-03T16:29:00Z</dcterms:modified>
</cp:coreProperties>
</file>