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D59B2C"/>
          <w:sz w:val="20"/>
        </w:rPr>
        <w:t>CRYSTAL GROUP</w:t>
      </w:r>
    </w:p>
    <w:p>
      <w:pPr>
        <w:jc w:val="center"/>
      </w:pPr>
      <w:r>
        <w:rPr>
          <w:b/>
          <w:color w:val="153A70"/>
          <w:sz w:val="58"/>
        </w:rPr>
        <w:t>Candidate Screener</w:t>
      </w:r>
    </w:p>
    <w:p>
      <w:pPr>
        <w:jc w:val="center"/>
      </w:pPr>
      <w:r>
        <w:rPr>
          <w:color w:val="334E68"/>
          <w:sz w:val="30"/>
        </w:rPr>
        <w:t>Product Requirements Document (PRD)</w:t>
      </w:r>
    </w:p>
    <w:p>
      <w:pPr>
        <w:jc w:val="center"/>
      </w:pPr>
      <w:r>
        <w:rPr>
          <w:i/>
          <w:sz w:val="20"/>
        </w:rPr>
        <w:t>Take-Home Assignment v4 — Implementation Scope</w:t>
      </w:r>
    </w:p>
    <w:p/>
    <w:tbl>
      <w:tblPr>
        <w:tblStyle w:val="TableGrid"/>
        <w:tblW w:type="auto" w:w="0"/>
        <w:jc w:val="center"/>
        <w:tblLook w:firstColumn="1" w:firstRow="1" w:lastColumn="0" w:lastRow="0" w:noHBand="0" w:noVBand="1" w:val="04A0"/>
      </w:tblPr>
      <w:tblGrid>
        <w:gridCol w:w="5040"/>
        <w:gridCol w:w="5040"/>
      </w:tblGrid>
      <w:tr>
        <w:tc>
          <w:tcPr>
            <w:tcW w:type="dxa" w:w="5040"/>
            <w:shd w:fill="173B70"/>
            <w:vAlign w:val="center"/>
          </w:tcPr>
          <w:p>
            <w:r/>
            <w:r>
              <w:rPr>
                <w:rFonts w:ascii="Aptos" w:hAnsi="Aptos"/>
                <w:b/>
                <w:color w:val="FFFFFF"/>
                <w:sz w:val="18"/>
              </w:rPr>
              <w:t>Document</w:t>
            </w:r>
          </w:p>
        </w:tc>
        <w:tc>
          <w:tcPr>
            <w:tcW w:type="dxa" w:w="5040"/>
            <w:shd w:fill="173B70"/>
            <w:vAlign w:val="center"/>
          </w:tcPr>
          <w:p>
            <w:r/>
            <w:r>
              <w:rPr>
                <w:rFonts w:ascii="Aptos" w:hAnsi="Aptos"/>
                <w:b/>
                <w:color w:val="FFFFFF"/>
                <w:sz w:val="18"/>
              </w:rPr>
              <w:t>Value</w:t>
            </w:r>
          </w:p>
        </w:tc>
      </w:tr>
      <w:tr>
        <w:tc>
          <w:tcPr>
            <w:tcW w:type="dxa" w:w="5040"/>
            <w:vAlign w:val="center"/>
          </w:tcPr>
          <w:p>
            <w:r/>
            <w:r>
              <w:rPr>
                <w:rFonts w:ascii="Aptos" w:hAnsi="Aptos"/>
                <w:b w:val="0"/>
                <w:sz w:val="17"/>
              </w:rPr>
              <w:t>Product</w:t>
            </w:r>
          </w:p>
        </w:tc>
        <w:tc>
          <w:tcPr>
            <w:tcW w:type="dxa" w:w="5040"/>
            <w:vAlign w:val="center"/>
          </w:tcPr>
          <w:p>
            <w:r/>
            <w:r>
              <w:rPr>
                <w:rFonts w:ascii="Aptos" w:hAnsi="Aptos"/>
                <w:b w:val="0"/>
                <w:sz w:val="17"/>
              </w:rPr>
              <w:t>Candidate Screener</w:t>
            </w:r>
          </w:p>
        </w:tc>
      </w:tr>
      <w:tr>
        <w:tc>
          <w:tcPr>
            <w:tcW w:type="dxa" w:w="5040"/>
            <w:vAlign w:val="center"/>
          </w:tcPr>
          <w:p>
            <w:r/>
            <w:r>
              <w:rPr>
                <w:rFonts w:ascii="Aptos" w:hAnsi="Aptos"/>
                <w:b w:val="0"/>
                <w:sz w:val="17"/>
              </w:rPr>
              <w:t>Primary user</w:t>
            </w:r>
          </w:p>
        </w:tc>
        <w:tc>
          <w:tcPr>
            <w:tcW w:type="dxa" w:w="5040"/>
            <w:vAlign w:val="center"/>
          </w:tcPr>
          <w:p>
            <w:r/>
            <w:r>
              <w:rPr>
                <w:rFonts w:ascii="Aptos" w:hAnsi="Aptos"/>
                <w:b w:val="0"/>
                <w:sz w:val="17"/>
              </w:rPr>
              <w:t>Recruiter / hiring team</w:t>
            </w:r>
          </w:p>
        </w:tc>
      </w:tr>
      <w:tr>
        <w:tc>
          <w:tcPr>
            <w:tcW w:type="dxa" w:w="5040"/>
            <w:vAlign w:val="center"/>
          </w:tcPr>
          <w:p>
            <w:r/>
            <w:r>
              <w:rPr>
                <w:rFonts w:ascii="Aptos" w:hAnsi="Aptos"/>
                <w:b w:val="0"/>
                <w:sz w:val="17"/>
              </w:rPr>
              <w:t>Target build time</w:t>
            </w:r>
          </w:p>
        </w:tc>
        <w:tc>
          <w:tcPr>
            <w:tcW w:type="dxa" w:w="5040"/>
            <w:vAlign w:val="center"/>
          </w:tcPr>
          <w:p>
            <w:r/>
            <w:r>
              <w:rPr>
                <w:rFonts w:ascii="Aptos" w:hAnsi="Aptos"/>
                <w:b w:val="0"/>
                <w:sz w:val="17"/>
              </w:rPr>
              <w:t>7–10 hours</w:t>
            </w:r>
          </w:p>
        </w:tc>
      </w:tr>
      <w:tr>
        <w:tc>
          <w:tcPr>
            <w:tcW w:type="dxa" w:w="5040"/>
            <w:vAlign w:val="center"/>
          </w:tcPr>
          <w:p>
            <w:r/>
            <w:r>
              <w:rPr>
                <w:rFonts w:ascii="Aptos" w:hAnsi="Aptos"/>
                <w:b w:val="0"/>
                <w:sz w:val="17"/>
              </w:rPr>
              <w:t>Submission</w:t>
            </w:r>
          </w:p>
        </w:tc>
        <w:tc>
          <w:tcPr>
            <w:tcW w:type="dxa" w:w="5040"/>
            <w:vAlign w:val="center"/>
          </w:tcPr>
          <w:p>
            <w:r/>
            <w:r>
              <w:rPr>
                <w:rFonts w:ascii="Aptos" w:hAnsi="Aptos"/>
                <w:b w:val="0"/>
                <w:sz w:val="17"/>
              </w:rPr>
              <w:t>Git repository + live URL + 1-page note</w:t>
            </w:r>
          </w:p>
        </w:tc>
      </w:tr>
      <w:tr>
        <w:tc>
          <w:tcPr>
            <w:tcW w:type="dxa" w:w="5040"/>
            <w:vAlign w:val="center"/>
          </w:tcPr>
          <w:p>
            <w:r/>
            <w:r>
              <w:rPr>
                <w:rFonts w:ascii="Aptos" w:hAnsi="Aptos"/>
                <w:b w:val="0"/>
                <w:sz w:val="17"/>
              </w:rPr>
              <w:t>Chosen stack</w:t>
            </w:r>
          </w:p>
        </w:tc>
        <w:tc>
          <w:tcPr>
            <w:tcW w:type="dxa" w:w="5040"/>
            <w:vAlign w:val="center"/>
          </w:tcPr>
          <w:p>
            <w:r/>
            <w:r>
              <w:rPr>
                <w:rFonts w:ascii="Aptos" w:hAnsi="Aptos"/>
                <w:b w:val="0"/>
                <w:sz w:val="17"/>
              </w:rPr>
              <w:t>Next.js + TypeScript + Prisma + Gemini + shadcn/ui + Tailwind CSS</w:t>
            </w:r>
          </w:p>
        </w:tc>
      </w:tr>
      <w:tr>
        <w:tc>
          <w:tcPr>
            <w:tcW w:type="dxa" w:w="5040"/>
            <w:vAlign w:val="center"/>
          </w:tcPr>
          <w:p>
            <w:r/>
            <w:r>
              <w:rPr>
                <w:rFonts w:ascii="Aptos" w:hAnsi="Aptos"/>
                <w:b w:val="0"/>
                <w:sz w:val="17"/>
              </w:rPr>
              <w:t>Deployment</w:t>
            </w:r>
          </w:p>
        </w:tc>
        <w:tc>
          <w:tcPr>
            <w:tcW w:type="dxa" w:w="5040"/>
            <w:vAlign w:val="center"/>
          </w:tcPr>
          <w:p>
            <w:r/>
            <w:r>
              <w:rPr>
                <w:rFonts w:ascii="Aptos" w:hAnsi="Aptos"/>
                <w:b w:val="0"/>
                <w:sz w:val="17"/>
              </w:rPr>
              <w:t>Vercel + Supabase</w:t>
            </w:r>
          </w:p>
        </w:tc>
      </w:tr>
      <w:tr>
        <w:tc>
          <w:tcPr>
            <w:tcW w:type="dxa" w:w="5040"/>
            <w:vAlign w:val="center"/>
          </w:tcPr>
          <w:p>
            <w:r/>
            <w:r>
              <w:rPr>
                <w:rFonts w:ascii="Aptos" w:hAnsi="Aptos"/>
                <w:b w:val="0"/>
                <w:sz w:val="17"/>
              </w:rPr>
              <w:t>Primary product differentiator</w:t>
            </w:r>
          </w:p>
        </w:tc>
        <w:tc>
          <w:tcPr>
            <w:tcW w:type="dxa" w:w="5040"/>
            <w:vAlign w:val="center"/>
          </w:tcPr>
          <w:p>
            <w:r/>
            <w:r>
              <w:rPr>
                <w:rFonts w:ascii="Aptos" w:hAnsi="Aptos"/>
                <w:b w:val="0"/>
                <w:sz w:val="17"/>
              </w:rPr>
              <w:t>Resume integrity analysis before candidate scoring</w:t>
            </w:r>
          </w:p>
        </w:tc>
      </w:tr>
    </w:tbl>
    <w:p>
      <w:pPr>
        <w:spacing w:after="40"/>
      </w:pPr>
    </w:p>
    <w:p>
      <w:pPr>
        <w:pStyle w:val="Callout"/>
        <w:jc w:val="center"/>
      </w:pPr>
      <w:r>
        <w:t>This PRD defines WHAT to build. The companion Technical Design Specification defines HOW to build it.</w:t>
      </w:r>
    </w:p>
    <w:p>
      <w:r>
        <w:br w:type="page"/>
      </w:r>
    </w:p>
    <w:p>
      <w:pPr>
        <w:pStyle w:val="Title"/>
      </w:pPr>
      <w:r>
        <w:t>Contents</w:t>
      </w:r>
    </w:p>
    <w:p>
      <w:pPr>
        <w:pStyle w:val="ListBullet"/>
        <w:spacing w:after="40"/>
      </w:pPr>
      <w:r>
        <w:t>1. Product Context</w:t>
      </w:r>
    </w:p>
    <w:p>
      <w:pPr>
        <w:pStyle w:val="ListBullet"/>
        <w:spacing w:after="40"/>
      </w:pPr>
      <w:r>
        <w:t>2. Problem Statement</w:t>
      </w:r>
    </w:p>
    <w:p>
      <w:pPr>
        <w:pStyle w:val="ListBullet"/>
        <w:spacing w:after="40"/>
      </w:pPr>
      <w:r>
        <w:t>3. Goals &amp; Non-Goals</w:t>
      </w:r>
    </w:p>
    <w:p>
      <w:pPr>
        <w:pStyle w:val="ListBullet"/>
        <w:spacing w:after="40"/>
      </w:pPr>
      <w:r>
        <w:t>4. Users &amp; Core Journey</w:t>
      </w:r>
    </w:p>
    <w:p>
      <w:pPr>
        <w:pStyle w:val="ListBullet"/>
        <w:spacing w:after="40"/>
      </w:pPr>
      <w:r>
        <w:t>5. Product Requirements</w:t>
      </w:r>
    </w:p>
    <w:p>
      <w:pPr>
        <w:pStyle w:val="ListBullet"/>
        <w:spacing w:after="40"/>
      </w:pPr>
      <w:r>
        <w:t>6. Integrity Detection Requirements</w:t>
      </w:r>
    </w:p>
    <w:p>
      <w:pPr>
        <w:pStyle w:val="ListBullet"/>
        <w:spacing w:after="40"/>
      </w:pPr>
      <w:r>
        <w:t>7. Candidate Scoring &amp; Ranking</w:t>
      </w:r>
    </w:p>
    <w:p>
      <w:pPr>
        <w:pStyle w:val="ListBullet"/>
        <w:spacing w:after="40"/>
      </w:pPr>
      <w:r>
        <w:t>8. UX / Design Requirements</w:t>
      </w:r>
    </w:p>
    <w:p>
      <w:pPr>
        <w:pStyle w:val="ListBullet"/>
        <w:spacing w:after="40"/>
      </w:pPr>
      <w:r>
        <w:t>9. Security &amp; Trust Boundaries</w:t>
      </w:r>
    </w:p>
    <w:p>
      <w:pPr>
        <w:pStyle w:val="ListBullet"/>
        <w:spacing w:after="40"/>
      </w:pPr>
      <w:r>
        <w:t>10. Error, Loading &amp; Empty States</w:t>
      </w:r>
    </w:p>
    <w:p>
      <w:pPr>
        <w:pStyle w:val="ListBullet"/>
        <w:spacing w:after="40"/>
      </w:pPr>
      <w:r>
        <w:t>11. Optional Enhancements</w:t>
      </w:r>
    </w:p>
    <w:p>
      <w:pPr>
        <w:pStyle w:val="ListBullet"/>
        <w:spacing w:after="40"/>
      </w:pPr>
      <w:r>
        <w:t>12. Acceptance Criteria</w:t>
      </w:r>
    </w:p>
    <w:p>
      <w:pPr>
        <w:pStyle w:val="ListBullet"/>
        <w:spacing w:after="40"/>
      </w:pPr>
      <w:r>
        <w:t>13. Testing Requirements</w:t>
      </w:r>
    </w:p>
    <w:p>
      <w:pPr>
        <w:pStyle w:val="ListBullet"/>
        <w:spacing w:after="40"/>
      </w:pPr>
      <w:r>
        <w:t>14. Scope &amp; Prioritization</w:t>
      </w:r>
    </w:p>
    <w:p>
      <w:pPr>
        <w:pStyle w:val="ListBullet"/>
        <w:spacing w:after="40"/>
      </w:pPr>
      <w:r>
        <w:t>15. Definition of Done</w:t>
      </w:r>
    </w:p>
    <w:p>
      <w:r>
        <w:br w:type="page"/>
      </w:r>
    </w:p>
    <w:p>
      <w:pPr>
        <w:pStyle w:val="Heading1"/>
      </w:pPr>
      <w:r>
        <w:t>1. Product Context</w:t>
      </w:r>
    </w:p>
    <w:p>
      <w:r>
        <w:t>Crystal Group is evaluating candidates for a Full-Stack Technical Lead through a time-boxed take-home assignment. The requested product is a small internal HR tool that helps recruiters decide which candidates deserve closer review. The brief is intentionally centered on an AI integrity layer rather than a conventional resume parser or scorer. The assignment requires role setup, candidate intake, a ranked candidate list, genuine login, and an integrity check that runs before scoring. filecite markers are not included in the deliverable. Source: Crystal Group assignment, pages 1–2.</w:t>
      </w:r>
    </w:p>
    <w:p>
      <w:pPr>
        <w:pStyle w:val="Heading1"/>
      </w:pPr>
      <w:r>
        <w:t>2. Problem Statement</w:t>
      </w:r>
    </w:p>
    <w:p>
      <w:r>
        <w:t>Recruiters need a fast way to compare candidates against an open role, but resume content cannot automatically be treated as trustworthy instructions. A resume may contain text intended to manipulate an AI evaluator, conflicting employment timelines, or highly repetitive achievement claims. The product therefore needs to separate two concerns: (1) candidate fit and (2) resume integrity.</w:t>
      </w:r>
    </w:p>
    <w:p>
      <w:pPr>
        <w:pStyle w:val="Heading1"/>
      </w:pPr>
      <w:r>
        <w:t>3. Goals &amp; Non-Goals</w:t>
      </w:r>
    </w:p>
    <w:p>
      <w:pPr>
        <w:pStyle w:val="Heading2"/>
      </w:pPr>
      <w:r>
        <w:t>3.1 Goals</w:t>
      </w:r>
    </w:p>
    <w:p>
      <w:pPr>
        <w:pStyle w:val="ListBullet"/>
        <w:spacing w:after="40"/>
      </w:pPr>
      <w:r>
        <w:t>Allow a recruiter to create an open role with a short description and a small set of must-have requirements.</w:t>
      </w:r>
    </w:p>
    <w:p>
      <w:pPr>
        <w:pStyle w:val="ListBullet"/>
        <w:spacing w:after="40"/>
      </w:pPr>
      <w:r>
        <w:t>Allow a recruiter to add candidates with pasted resume text; file upload is optional.</w:t>
      </w:r>
    </w:p>
    <w:p>
      <w:pPr>
        <w:pStyle w:val="ListBullet"/>
        <w:spacing w:after="40"/>
      </w:pPr>
      <w:r>
        <w:t>Run an integrity check on every resume before candidate scoring.</w:t>
      </w:r>
    </w:p>
    <w:p>
      <w:pPr>
        <w:pStyle w:val="ListBullet"/>
        <w:spacing w:after="40"/>
      </w:pPr>
      <w:r>
        <w:t>Detect three required categories: manipulation / prompt injection, internal inconsistency, and templated inflation.</w:t>
      </w:r>
    </w:p>
    <w:p>
      <w:pPr>
        <w:pStyle w:val="ListBullet"/>
        <w:spacing w:after="40"/>
      </w:pPr>
      <w:r>
        <w:t>Show evidence, plain-language explanation, and recommended recruiter action for every finding.</w:t>
      </w:r>
    </w:p>
    <w:p>
      <w:pPr>
        <w:pStyle w:val="ListBullet"/>
        <w:spacing w:after="40"/>
      </w:pPr>
      <w:r>
        <w:t>Score candidates against the role and display a ranked list with scores visible at a glance.</w:t>
      </w:r>
    </w:p>
    <w:p>
      <w:pPr>
        <w:pStyle w:val="ListBullet"/>
        <w:spacing w:after="40"/>
      </w:pPr>
      <w:r>
        <w:t>Provide a usable, polished product experience and a real authenticated login.</w:t>
      </w:r>
    </w:p>
    <w:p>
      <w:pPr>
        <w:pStyle w:val="ListBullet"/>
        <w:spacing w:after="40"/>
      </w:pPr>
      <w:r>
        <w:t>Deploy the product to a live URL that can be reviewed by Crystal Group.</w:t>
      </w:r>
    </w:p>
    <w:p>
      <w:pPr>
        <w:pStyle w:val="Heading2"/>
      </w:pPr>
      <w:r>
        <w:t>3.2 Non-Goals</w:t>
      </w:r>
    </w:p>
    <w:p>
      <w:pPr>
        <w:pStyle w:val="ListBullet"/>
        <w:spacing w:after="40"/>
      </w:pPr>
      <w:r>
        <w:t>Full ATS functionality</w:t>
      </w:r>
    </w:p>
    <w:p>
      <w:pPr>
        <w:pStyle w:val="ListBullet"/>
        <w:spacing w:after="40"/>
      </w:pPr>
      <w:r>
        <w:t>Interview scheduling or candidate communications</w:t>
      </w:r>
    </w:p>
    <w:p>
      <w:pPr>
        <w:pStyle w:val="ListBullet"/>
        <w:spacing w:after="40"/>
      </w:pPr>
      <w:r>
        <w:t>Job-board integrations</w:t>
      </w:r>
    </w:p>
    <w:p>
      <w:pPr>
        <w:pStyle w:val="ListBullet"/>
        <w:spacing w:after="40"/>
      </w:pPr>
      <w:r>
        <w:t>Advanced analytics</w:t>
      </w:r>
    </w:p>
    <w:p>
      <w:pPr>
        <w:pStyle w:val="ListBullet"/>
        <w:spacing w:after="40"/>
      </w:pPr>
      <w:r>
        <w:t>Model training or fine-tuning</w:t>
      </w:r>
    </w:p>
    <w:p>
      <w:pPr>
        <w:pStyle w:val="ListBullet"/>
        <w:spacing w:after="40"/>
      </w:pPr>
      <w:r>
        <w:t>Enterprise-scale permissions and tenancy</w:t>
      </w:r>
    </w:p>
    <w:p>
      <w:pPr>
        <w:pStyle w:val="ListBullet"/>
        <w:spacing w:after="40"/>
      </w:pPr>
      <w:r>
        <w:t>Complex resume parsing across every file format</w:t>
      </w:r>
    </w:p>
    <w:p>
      <w:pPr>
        <w:pStyle w:val="ListBullet"/>
        <w:spacing w:after="40"/>
      </w:pPr>
      <w:r>
        <w:t>Microservices or distributed worker infrastructure</w:t>
      </w:r>
    </w:p>
    <w:p>
      <w:pPr>
        <w:pStyle w:val="ListBullet"/>
        <w:spacing w:after="40"/>
      </w:pPr>
      <w:r>
        <w:t>Deep HRIS/HR operations</w:t>
      </w:r>
    </w:p>
    <w:p>
      <w:pPr>
        <w:pStyle w:val="Heading1"/>
      </w:pPr>
      <w:r>
        <w:t>4. Users &amp; Core Journey</w:t>
      </w:r>
    </w:p>
    <w:p>
      <w:pPr>
        <w:pStyle w:val="Heading2"/>
      </w:pPr>
      <w:r>
        <w:t>4.1 Primary User</w:t>
      </w:r>
    </w:p>
    <w:p>
      <w:r>
        <w:t>Recruiter / hiring team member. The user wants to quickly answer: “Who is worth looking at more closely, and is there anything in the resume that deserves human verification?”</w:t>
      </w:r>
    </w:p>
    <w:p>
      <w:pPr>
        <w:pStyle w:val="Heading2"/>
      </w:pPr>
      <w:r>
        <w:t>4.2 Core Journey</w:t>
      </w:r>
    </w:p>
    <w:p>
      <w:pPr>
        <w:pStyle w:val="ListNumber"/>
        <w:spacing w:after="40"/>
      </w:pPr>
      <w:r>
        <w:t>Login</w:t>
      </w:r>
    </w:p>
    <w:p>
      <w:pPr>
        <w:pStyle w:val="ListNumber"/>
        <w:spacing w:after="40"/>
      </w:pPr>
      <w:r>
        <w:t>Open dashboard</w:t>
      </w:r>
    </w:p>
    <w:p>
      <w:pPr>
        <w:pStyle w:val="ListNumber"/>
        <w:spacing w:after="40"/>
      </w:pPr>
      <w:r>
        <w:t>Create or select a role</w:t>
      </w:r>
    </w:p>
    <w:p>
      <w:pPr>
        <w:pStyle w:val="ListNumber"/>
        <w:spacing w:after="40"/>
      </w:pPr>
      <w:r>
        <w:t>Enter role description + must-have requirements</w:t>
      </w:r>
    </w:p>
    <w:p>
      <w:pPr>
        <w:pStyle w:val="ListNumber"/>
        <w:spacing w:after="40"/>
      </w:pPr>
      <w:r>
        <w:t>Add candidate and paste resume</w:t>
      </w:r>
    </w:p>
    <w:p>
      <w:pPr>
        <w:pStyle w:val="ListNumber"/>
        <w:spacing w:after="40"/>
      </w:pPr>
      <w:r>
        <w:t>Run integrity check</w:t>
      </w:r>
    </w:p>
    <w:p>
      <w:pPr>
        <w:pStyle w:val="ListNumber"/>
        <w:spacing w:after="40"/>
      </w:pPr>
      <w:r>
        <w:t>Review findings and evidence</w:t>
      </w:r>
    </w:p>
    <w:p>
      <w:pPr>
        <w:pStyle w:val="ListNumber"/>
        <w:spacing w:after="40"/>
      </w:pPr>
      <w:r>
        <w:t>Run / view fit score</w:t>
      </w:r>
    </w:p>
    <w:p>
      <w:pPr>
        <w:pStyle w:val="ListNumber"/>
        <w:spacing w:after="40"/>
      </w:pPr>
      <w:r>
        <w:t>Review ranked candidate list</w:t>
      </w:r>
    </w:p>
    <w:p>
      <w:pPr>
        <w:pStyle w:val="ListNumber"/>
        <w:spacing w:after="40"/>
      </w:pPr>
      <w:r>
        <w:t>Open candidate detail and make a human decision</w:t>
      </w:r>
    </w:p>
    <w:p>
      <w:pPr>
        <w:pStyle w:val="Heading1"/>
      </w:pPr>
      <w:r>
        <w:t>5. Product Requirements</w:t>
      </w:r>
    </w:p>
    <w:p>
      <w:pPr>
        <w:pStyle w:val="Heading2"/>
      </w:pPr>
      <w:r>
        <w:t>5.1 Authentication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73B70"/>
            <w:vAlign w:val="center"/>
          </w:tcPr>
          <w:p>
            <w:r/>
            <w:r>
              <w:rPr>
                <w:rFonts w:ascii="Aptos" w:hAnsi="Aptos"/>
                <w:b/>
                <w:color w:val="FFFFFF"/>
                <w:sz w:val="18"/>
              </w:rPr>
              <w:t>ID</w:t>
            </w:r>
          </w:p>
        </w:tc>
        <w:tc>
          <w:tcPr>
            <w:tcW w:type="dxa" w:w="2520"/>
            <w:shd w:fill="173B70"/>
            <w:vAlign w:val="center"/>
          </w:tcPr>
          <w:p>
            <w:r/>
            <w:r>
              <w:rPr>
                <w:rFonts w:ascii="Aptos" w:hAnsi="Aptos"/>
                <w:b/>
                <w:color w:val="FFFFFF"/>
                <w:sz w:val="18"/>
              </w:rPr>
              <w:t>Requirement</w:t>
            </w:r>
          </w:p>
        </w:tc>
        <w:tc>
          <w:tcPr>
            <w:tcW w:type="dxa" w:w="2520"/>
            <w:shd w:fill="173B70"/>
            <w:vAlign w:val="center"/>
          </w:tcPr>
          <w:p>
            <w:r/>
            <w:r>
              <w:rPr>
                <w:rFonts w:ascii="Aptos" w:hAnsi="Aptos"/>
                <w:b/>
                <w:color w:val="FFFFFF"/>
                <w:sz w:val="18"/>
              </w:rPr>
              <w:t>Priority</w:t>
            </w:r>
          </w:p>
        </w:tc>
        <w:tc>
          <w:tcPr>
            <w:tcW w:type="dxa" w:w="2520"/>
            <w:shd w:fill="173B70"/>
            <w:vAlign w:val="center"/>
          </w:tcPr>
          <w:p>
            <w:r/>
            <w:r>
              <w:rPr>
                <w:rFonts w:ascii="Aptos" w:hAnsi="Aptos"/>
                <w:b/>
                <w:color w:val="FFFFFF"/>
                <w:sz w:val="18"/>
              </w:rPr>
              <w:t>Acceptance</w:t>
            </w:r>
          </w:p>
        </w:tc>
      </w:tr>
      <w:tr>
        <w:tc>
          <w:tcPr>
            <w:tcW w:type="dxa" w:w="2520"/>
            <w:vAlign w:val="center"/>
          </w:tcPr>
          <w:p>
            <w:r/>
            <w:r>
              <w:rPr>
                <w:rFonts w:ascii="Aptos" w:hAnsi="Aptos"/>
                <w:b w:val="0"/>
                <w:sz w:val="17"/>
              </w:rPr>
              <w:t>AUTH-01</w:t>
            </w:r>
          </w:p>
        </w:tc>
        <w:tc>
          <w:tcPr>
            <w:tcW w:type="dxa" w:w="2520"/>
            <w:vAlign w:val="center"/>
          </w:tcPr>
          <w:p>
            <w:r/>
            <w:r>
              <w:rPr>
                <w:rFonts w:ascii="Aptos" w:hAnsi="Aptos"/>
                <w:b w:val="0"/>
                <w:sz w:val="17"/>
              </w:rPr>
              <w:t>Real login is required; no hardcoded credentials.</w:t>
            </w:r>
          </w:p>
        </w:tc>
        <w:tc>
          <w:tcPr>
            <w:tcW w:type="dxa" w:w="2520"/>
            <w:vAlign w:val="center"/>
          </w:tcPr>
          <w:p>
            <w:r/>
            <w:r>
              <w:rPr>
                <w:rFonts w:ascii="Aptos" w:hAnsi="Aptos"/>
                <w:b w:val="0"/>
                <w:sz w:val="17"/>
              </w:rPr>
              <w:t>P0</w:t>
            </w:r>
          </w:p>
        </w:tc>
        <w:tc>
          <w:tcPr>
            <w:tcW w:type="dxa" w:w="2520"/>
            <w:vAlign w:val="center"/>
          </w:tcPr>
          <w:p>
            <w:r/>
            <w:r>
              <w:rPr>
                <w:rFonts w:ascii="Aptos" w:hAnsi="Aptos"/>
                <w:b w:val="0"/>
                <w:sz w:val="17"/>
              </w:rPr>
              <w:t>Valid users can sign in and reach protected screens.</w:t>
            </w:r>
          </w:p>
        </w:tc>
      </w:tr>
      <w:tr>
        <w:tc>
          <w:tcPr>
            <w:tcW w:type="dxa" w:w="2520"/>
            <w:vAlign w:val="center"/>
          </w:tcPr>
          <w:p>
            <w:r/>
            <w:r>
              <w:rPr>
                <w:rFonts w:ascii="Aptos" w:hAnsi="Aptos"/>
                <w:b w:val="0"/>
                <w:sz w:val="17"/>
              </w:rPr>
              <w:t>AUTH-02</w:t>
            </w:r>
          </w:p>
        </w:tc>
        <w:tc>
          <w:tcPr>
            <w:tcW w:type="dxa" w:w="2520"/>
            <w:vAlign w:val="center"/>
          </w:tcPr>
          <w:p>
            <w:r/>
            <w:r>
              <w:rPr>
                <w:rFonts w:ascii="Aptos" w:hAnsi="Aptos"/>
                <w:b w:val="0"/>
                <w:sz w:val="17"/>
              </w:rPr>
              <w:t>Unauthenticated users cannot access protected application routes.</w:t>
            </w:r>
          </w:p>
        </w:tc>
        <w:tc>
          <w:tcPr>
            <w:tcW w:type="dxa" w:w="2520"/>
            <w:vAlign w:val="center"/>
          </w:tcPr>
          <w:p>
            <w:r/>
            <w:r>
              <w:rPr>
                <w:rFonts w:ascii="Aptos" w:hAnsi="Aptos"/>
                <w:b w:val="0"/>
                <w:sz w:val="17"/>
              </w:rPr>
              <w:t>P0</w:t>
            </w:r>
          </w:p>
        </w:tc>
        <w:tc>
          <w:tcPr>
            <w:tcW w:type="dxa" w:w="2520"/>
            <w:vAlign w:val="center"/>
          </w:tcPr>
          <w:p>
            <w:r/>
            <w:r>
              <w:rPr>
                <w:rFonts w:ascii="Aptos" w:hAnsi="Aptos"/>
                <w:b w:val="0"/>
                <w:sz w:val="17"/>
              </w:rPr>
              <w:t>Protected route redirects or returns unauthorized.</w:t>
            </w:r>
          </w:p>
        </w:tc>
      </w:tr>
      <w:tr>
        <w:tc>
          <w:tcPr>
            <w:tcW w:type="dxa" w:w="2520"/>
            <w:vAlign w:val="center"/>
          </w:tcPr>
          <w:p>
            <w:r/>
            <w:r>
              <w:rPr>
                <w:rFonts w:ascii="Aptos" w:hAnsi="Aptos"/>
                <w:b w:val="0"/>
                <w:sz w:val="17"/>
              </w:rPr>
              <w:t>AUTH-03</w:t>
            </w:r>
          </w:p>
        </w:tc>
        <w:tc>
          <w:tcPr>
            <w:tcW w:type="dxa" w:w="2520"/>
            <w:vAlign w:val="center"/>
          </w:tcPr>
          <w:p>
            <w:r/>
            <w:r>
              <w:rPr>
                <w:rFonts w:ascii="Aptos" w:hAnsi="Aptos"/>
                <w:b w:val="0"/>
                <w:sz w:val="17"/>
              </w:rPr>
              <w:t>Authentication state survives normal navigation/refresh.</w:t>
            </w:r>
          </w:p>
        </w:tc>
        <w:tc>
          <w:tcPr>
            <w:tcW w:type="dxa" w:w="2520"/>
            <w:vAlign w:val="center"/>
          </w:tcPr>
          <w:p>
            <w:r/>
            <w:r>
              <w:rPr>
                <w:rFonts w:ascii="Aptos" w:hAnsi="Aptos"/>
                <w:b w:val="0"/>
                <w:sz w:val="17"/>
              </w:rPr>
              <w:t>P0</w:t>
            </w:r>
          </w:p>
        </w:tc>
        <w:tc>
          <w:tcPr>
            <w:tcW w:type="dxa" w:w="2520"/>
            <w:vAlign w:val="center"/>
          </w:tcPr>
          <w:p>
            <w:r/>
            <w:r>
              <w:rPr>
                <w:rFonts w:ascii="Aptos" w:hAnsi="Aptos"/>
                <w:b w:val="0"/>
                <w:sz w:val="17"/>
              </w:rPr>
              <w:t>User remains signed in while session is valid.</w:t>
            </w:r>
          </w:p>
        </w:tc>
      </w:tr>
    </w:tbl>
    <w:p>
      <w:pPr>
        <w:spacing w:after="40"/>
      </w:pPr>
    </w:p>
    <w:p>
      <w:pPr>
        <w:pStyle w:val="Heading2"/>
      </w:pPr>
      <w:r>
        <w:t>5.2 Role Setup</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73B70"/>
            <w:vAlign w:val="center"/>
          </w:tcPr>
          <w:p>
            <w:r/>
            <w:r>
              <w:rPr>
                <w:rFonts w:ascii="Aptos" w:hAnsi="Aptos"/>
                <w:b/>
                <w:color w:val="FFFFFF"/>
                <w:sz w:val="18"/>
              </w:rPr>
              <w:t>ID</w:t>
            </w:r>
          </w:p>
        </w:tc>
        <w:tc>
          <w:tcPr>
            <w:tcW w:type="dxa" w:w="2520"/>
            <w:shd w:fill="173B70"/>
            <w:vAlign w:val="center"/>
          </w:tcPr>
          <w:p>
            <w:r/>
            <w:r>
              <w:rPr>
                <w:rFonts w:ascii="Aptos" w:hAnsi="Aptos"/>
                <w:b/>
                <w:color w:val="FFFFFF"/>
                <w:sz w:val="18"/>
              </w:rPr>
              <w:t>Requirement</w:t>
            </w:r>
          </w:p>
        </w:tc>
        <w:tc>
          <w:tcPr>
            <w:tcW w:type="dxa" w:w="2520"/>
            <w:shd w:fill="173B70"/>
            <w:vAlign w:val="center"/>
          </w:tcPr>
          <w:p>
            <w:r/>
            <w:r>
              <w:rPr>
                <w:rFonts w:ascii="Aptos" w:hAnsi="Aptos"/>
                <w:b/>
                <w:color w:val="FFFFFF"/>
                <w:sz w:val="18"/>
              </w:rPr>
              <w:t>Priority</w:t>
            </w:r>
          </w:p>
        </w:tc>
        <w:tc>
          <w:tcPr>
            <w:tcW w:type="dxa" w:w="2520"/>
            <w:shd w:fill="173B70"/>
            <w:vAlign w:val="center"/>
          </w:tcPr>
          <w:p>
            <w:r/>
            <w:r>
              <w:rPr>
                <w:rFonts w:ascii="Aptos" w:hAnsi="Aptos"/>
                <w:b/>
                <w:color w:val="FFFFFF"/>
                <w:sz w:val="18"/>
              </w:rPr>
              <w:t>Acceptance</w:t>
            </w:r>
          </w:p>
        </w:tc>
      </w:tr>
      <w:tr>
        <w:tc>
          <w:tcPr>
            <w:tcW w:type="dxa" w:w="2520"/>
            <w:vAlign w:val="center"/>
          </w:tcPr>
          <w:p>
            <w:r/>
            <w:r>
              <w:rPr>
                <w:rFonts w:ascii="Aptos" w:hAnsi="Aptos"/>
                <w:b w:val="0"/>
                <w:sz w:val="17"/>
              </w:rPr>
              <w:t>ROLE-01</w:t>
            </w:r>
          </w:p>
        </w:tc>
        <w:tc>
          <w:tcPr>
            <w:tcW w:type="dxa" w:w="2520"/>
            <w:vAlign w:val="center"/>
          </w:tcPr>
          <w:p>
            <w:r/>
            <w:r>
              <w:rPr>
                <w:rFonts w:ascii="Aptos" w:hAnsi="Aptos"/>
                <w:b w:val="0"/>
                <w:sz w:val="17"/>
              </w:rPr>
              <w:t>Create a role with title.</w:t>
            </w:r>
          </w:p>
        </w:tc>
        <w:tc>
          <w:tcPr>
            <w:tcW w:type="dxa" w:w="2520"/>
            <w:vAlign w:val="center"/>
          </w:tcPr>
          <w:p>
            <w:r/>
            <w:r>
              <w:rPr>
                <w:rFonts w:ascii="Aptos" w:hAnsi="Aptos"/>
                <w:b w:val="0"/>
                <w:sz w:val="17"/>
              </w:rPr>
              <w:t>P0</w:t>
            </w:r>
          </w:p>
        </w:tc>
        <w:tc>
          <w:tcPr>
            <w:tcW w:type="dxa" w:w="2520"/>
            <w:vAlign w:val="center"/>
          </w:tcPr>
          <w:p>
            <w:r/>
            <w:r>
              <w:rPr>
                <w:rFonts w:ascii="Aptos" w:hAnsi="Aptos"/>
                <w:b w:val="0"/>
                <w:sz w:val="17"/>
              </w:rPr>
              <w:t>Role can be saved and selected.</w:t>
            </w:r>
          </w:p>
        </w:tc>
      </w:tr>
      <w:tr>
        <w:tc>
          <w:tcPr>
            <w:tcW w:type="dxa" w:w="2520"/>
            <w:vAlign w:val="center"/>
          </w:tcPr>
          <w:p>
            <w:r/>
            <w:r>
              <w:rPr>
                <w:rFonts w:ascii="Aptos" w:hAnsi="Aptos"/>
                <w:b w:val="0"/>
                <w:sz w:val="17"/>
              </w:rPr>
              <w:t>ROLE-02</w:t>
            </w:r>
          </w:p>
        </w:tc>
        <w:tc>
          <w:tcPr>
            <w:tcW w:type="dxa" w:w="2520"/>
            <w:vAlign w:val="center"/>
          </w:tcPr>
          <w:p>
            <w:r/>
            <w:r>
              <w:rPr>
                <w:rFonts w:ascii="Aptos" w:hAnsi="Aptos"/>
                <w:b w:val="0"/>
                <w:sz w:val="17"/>
              </w:rPr>
              <w:t>Store short role description.</w:t>
            </w:r>
          </w:p>
        </w:tc>
        <w:tc>
          <w:tcPr>
            <w:tcW w:type="dxa" w:w="2520"/>
            <w:vAlign w:val="center"/>
          </w:tcPr>
          <w:p>
            <w:r/>
            <w:r>
              <w:rPr>
                <w:rFonts w:ascii="Aptos" w:hAnsi="Aptos"/>
                <w:b w:val="0"/>
                <w:sz w:val="17"/>
              </w:rPr>
              <w:t>P0</w:t>
            </w:r>
          </w:p>
        </w:tc>
        <w:tc>
          <w:tcPr>
            <w:tcW w:type="dxa" w:w="2520"/>
            <w:vAlign w:val="center"/>
          </w:tcPr>
          <w:p>
            <w:r/>
            <w:r>
              <w:rPr>
                <w:rFonts w:ascii="Aptos" w:hAnsi="Aptos"/>
                <w:b w:val="0"/>
                <w:sz w:val="17"/>
              </w:rPr>
              <w:t>Description is visible on role page.</w:t>
            </w:r>
          </w:p>
        </w:tc>
      </w:tr>
      <w:tr>
        <w:tc>
          <w:tcPr>
            <w:tcW w:type="dxa" w:w="2520"/>
            <w:vAlign w:val="center"/>
          </w:tcPr>
          <w:p>
            <w:r/>
            <w:r>
              <w:rPr>
                <w:rFonts w:ascii="Aptos" w:hAnsi="Aptos"/>
                <w:b w:val="0"/>
                <w:sz w:val="17"/>
              </w:rPr>
              <w:t>ROLE-03</w:t>
            </w:r>
          </w:p>
        </w:tc>
        <w:tc>
          <w:tcPr>
            <w:tcW w:type="dxa" w:w="2520"/>
            <w:vAlign w:val="center"/>
          </w:tcPr>
          <w:p>
            <w:r/>
            <w:r>
              <w:rPr>
                <w:rFonts w:ascii="Aptos" w:hAnsi="Aptos"/>
                <w:b w:val="0"/>
                <w:sz w:val="17"/>
              </w:rPr>
              <w:t>Store a handful of must-have requirements.</w:t>
            </w:r>
          </w:p>
        </w:tc>
        <w:tc>
          <w:tcPr>
            <w:tcW w:type="dxa" w:w="2520"/>
            <w:vAlign w:val="center"/>
          </w:tcPr>
          <w:p>
            <w:r/>
            <w:r>
              <w:rPr>
                <w:rFonts w:ascii="Aptos" w:hAnsi="Aptos"/>
                <w:b w:val="0"/>
                <w:sz w:val="17"/>
              </w:rPr>
              <w:t>P0</w:t>
            </w:r>
          </w:p>
        </w:tc>
        <w:tc>
          <w:tcPr>
            <w:tcW w:type="dxa" w:w="2520"/>
            <w:vAlign w:val="center"/>
          </w:tcPr>
          <w:p>
            <w:r/>
            <w:r>
              <w:rPr>
                <w:rFonts w:ascii="Aptos" w:hAnsi="Aptos"/>
                <w:b w:val="0"/>
                <w:sz w:val="17"/>
              </w:rPr>
              <w:t>Requirements are shown and used by scoring.</w:t>
            </w:r>
          </w:p>
        </w:tc>
      </w:tr>
      <w:tr>
        <w:tc>
          <w:tcPr>
            <w:tcW w:type="dxa" w:w="2520"/>
            <w:vAlign w:val="center"/>
          </w:tcPr>
          <w:p>
            <w:r/>
            <w:r>
              <w:rPr>
                <w:rFonts w:ascii="Aptos" w:hAnsi="Aptos"/>
                <w:b w:val="0"/>
                <w:sz w:val="17"/>
              </w:rPr>
              <w:t>ROLE-04</w:t>
            </w:r>
          </w:p>
        </w:tc>
        <w:tc>
          <w:tcPr>
            <w:tcW w:type="dxa" w:w="2520"/>
            <w:vAlign w:val="center"/>
          </w:tcPr>
          <w:p>
            <w:r/>
            <w:r>
              <w:rPr>
                <w:rFonts w:ascii="Aptos" w:hAnsi="Aptos"/>
                <w:b w:val="0"/>
                <w:sz w:val="17"/>
              </w:rPr>
              <w:t>View role with candidate list.</w:t>
            </w:r>
          </w:p>
        </w:tc>
        <w:tc>
          <w:tcPr>
            <w:tcW w:type="dxa" w:w="2520"/>
            <w:vAlign w:val="center"/>
          </w:tcPr>
          <w:p>
            <w:r/>
            <w:r>
              <w:rPr>
                <w:rFonts w:ascii="Aptos" w:hAnsi="Aptos"/>
                <w:b w:val="0"/>
                <w:sz w:val="17"/>
              </w:rPr>
              <w:t>P0</w:t>
            </w:r>
          </w:p>
        </w:tc>
        <w:tc>
          <w:tcPr>
            <w:tcW w:type="dxa" w:w="2520"/>
            <w:vAlign w:val="center"/>
          </w:tcPr>
          <w:p>
            <w:r/>
            <w:r>
              <w:rPr>
                <w:rFonts w:ascii="Aptos" w:hAnsi="Aptos"/>
                <w:b w:val="0"/>
                <w:sz w:val="17"/>
              </w:rPr>
              <w:t>Role page shows associated candidates.</w:t>
            </w:r>
          </w:p>
        </w:tc>
      </w:tr>
    </w:tbl>
    <w:p>
      <w:pPr>
        <w:spacing w:after="40"/>
      </w:pPr>
    </w:p>
    <w:p>
      <w:pPr>
        <w:pStyle w:val="Heading2"/>
      </w:pPr>
      <w:r>
        <w:t>5.3 Candidate Intake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73B70"/>
            <w:vAlign w:val="center"/>
          </w:tcPr>
          <w:p>
            <w:r/>
            <w:r>
              <w:rPr>
                <w:rFonts w:ascii="Aptos" w:hAnsi="Aptos"/>
                <w:b/>
                <w:color w:val="FFFFFF"/>
                <w:sz w:val="18"/>
              </w:rPr>
              <w:t>ID</w:t>
            </w:r>
          </w:p>
        </w:tc>
        <w:tc>
          <w:tcPr>
            <w:tcW w:type="dxa" w:w="2520"/>
            <w:shd w:fill="173B70"/>
            <w:vAlign w:val="center"/>
          </w:tcPr>
          <w:p>
            <w:r/>
            <w:r>
              <w:rPr>
                <w:rFonts w:ascii="Aptos" w:hAnsi="Aptos"/>
                <w:b/>
                <w:color w:val="FFFFFF"/>
                <w:sz w:val="18"/>
              </w:rPr>
              <w:t>Requirement</w:t>
            </w:r>
          </w:p>
        </w:tc>
        <w:tc>
          <w:tcPr>
            <w:tcW w:type="dxa" w:w="2520"/>
            <w:shd w:fill="173B70"/>
            <w:vAlign w:val="center"/>
          </w:tcPr>
          <w:p>
            <w:r/>
            <w:r>
              <w:rPr>
                <w:rFonts w:ascii="Aptos" w:hAnsi="Aptos"/>
                <w:b/>
                <w:color w:val="FFFFFF"/>
                <w:sz w:val="18"/>
              </w:rPr>
              <w:t>Priority</w:t>
            </w:r>
          </w:p>
        </w:tc>
        <w:tc>
          <w:tcPr>
            <w:tcW w:type="dxa" w:w="2520"/>
            <w:shd w:fill="173B70"/>
            <w:vAlign w:val="center"/>
          </w:tcPr>
          <w:p>
            <w:r/>
            <w:r>
              <w:rPr>
                <w:rFonts w:ascii="Aptos" w:hAnsi="Aptos"/>
                <w:b/>
                <w:color w:val="FFFFFF"/>
                <w:sz w:val="18"/>
              </w:rPr>
              <w:t>Acceptance</w:t>
            </w:r>
          </w:p>
        </w:tc>
      </w:tr>
      <w:tr>
        <w:tc>
          <w:tcPr>
            <w:tcW w:type="dxa" w:w="2520"/>
            <w:vAlign w:val="center"/>
          </w:tcPr>
          <w:p>
            <w:r/>
            <w:r>
              <w:rPr>
                <w:rFonts w:ascii="Aptos" w:hAnsi="Aptos"/>
                <w:b w:val="0"/>
                <w:sz w:val="17"/>
              </w:rPr>
              <w:t>CAND-01</w:t>
            </w:r>
          </w:p>
        </w:tc>
        <w:tc>
          <w:tcPr>
            <w:tcW w:type="dxa" w:w="2520"/>
            <w:vAlign w:val="center"/>
          </w:tcPr>
          <w:p>
            <w:r/>
            <w:r>
              <w:rPr>
                <w:rFonts w:ascii="Aptos" w:hAnsi="Aptos"/>
                <w:b w:val="0"/>
                <w:sz w:val="17"/>
              </w:rPr>
              <w:t>Add candidate name.</w:t>
            </w:r>
          </w:p>
        </w:tc>
        <w:tc>
          <w:tcPr>
            <w:tcW w:type="dxa" w:w="2520"/>
            <w:vAlign w:val="center"/>
          </w:tcPr>
          <w:p>
            <w:r/>
            <w:r>
              <w:rPr>
                <w:rFonts w:ascii="Aptos" w:hAnsi="Aptos"/>
                <w:b w:val="0"/>
                <w:sz w:val="17"/>
              </w:rPr>
              <w:t>P0</w:t>
            </w:r>
          </w:p>
        </w:tc>
        <w:tc>
          <w:tcPr>
            <w:tcW w:type="dxa" w:w="2520"/>
            <w:vAlign w:val="center"/>
          </w:tcPr>
          <w:p>
            <w:r/>
            <w:r>
              <w:rPr>
                <w:rFonts w:ascii="Aptos" w:hAnsi="Aptos"/>
                <w:b w:val="0"/>
                <w:sz w:val="17"/>
              </w:rPr>
              <w:t>Candidate is created.</w:t>
            </w:r>
          </w:p>
        </w:tc>
      </w:tr>
      <w:tr>
        <w:tc>
          <w:tcPr>
            <w:tcW w:type="dxa" w:w="2520"/>
            <w:vAlign w:val="center"/>
          </w:tcPr>
          <w:p>
            <w:r/>
            <w:r>
              <w:rPr>
                <w:rFonts w:ascii="Aptos" w:hAnsi="Aptos"/>
                <w:b w:val="0"/>
                <w:sz w:val="17"/>
              </w:rPr>
              <w:t>CAND-02</w:t>
            </w:r>
          </w:p>
        </w:tc>
        <w:tc>
          <w:tcPr>
            <w:tcW w:type="dxa" w:w="2520"/>
            <w:vAlign w:val="center"/>
          </w:tcPr>
          <w:p>
            <w:r/>
            <w:r>
              <w:rPr>
                <w:rFonts w:ascii="Aptos" w:hAnsi="Aptos"/>
                <w:b w:val="0"/>
                <w:sz w:val="17"/>
              </w:rPr>
              <w:t>Optionally add contact/email.</w:t>
            </w:r>
          </w:p>
        </w:tc>
        <w:tc>
          <w:tcPr>
            <w:tcW w:type="dxa" w:w="2520"/>
            <w:vAlign w:val="center"/>
          </w:tcPr>
          <w:p>
            <w:r/>
            <w:r>
              <w:rPr>
                <w:rFonts w:ascii="Aptos" w:hAnsi="Aptos"/>
                <w:b w:val="0"/>
                <w:sz w:val="17"/>
              </w:rPr>
              <w:t>P1</w:t>
            </w:r>
          </w:p>
        </w:tc>
        <w:tc>
          <w:tcPr>
            <w:tcW w:type="dxa" w:w="2520"/>
            <w:vAlign w:val="center"/>
          </w:tcPr>
          <w:p>
            <w:r/>
            <w:r>
              <w:rPr>
                <w:rFonts w:ascii="Aptos" w:hAnsi="Aptos"/>
                <w:b w:val="0"/>
                <w:sz w:val="17"/>
              </w:rPr>
              <w:t>Field is persisted when present.</w:t>
            </w:r>
          </w:p>
        </w:tc>
      </w:tr>
      <w:tr>
        <w:tc>
          <w:tcPr>
            <w:tcW w:type="dxa" w:w="2520"/>
            <w:vAlign w:val="center"/>
          </w:tcPr>
          <w:p>
            <w:r/>
            <w:r>
              <w:rPr>
                <w:rFonts w:ascii="Aptos" w:hAnsi="Aptos"/>
                <w:b w:val="0"/>
                <w:sz w:val="17"/>
              </w:rPr>
              <w:t>CAND-03</w:t>
            </w:r>
          </w:p>
        </w:tc>
        <w:tc>
          <w:tcPr>
            <w:tcW w:type="dxa" w:w="2520"/>
            <w:vAlign w:val="center"/>
          </w:tcPr>
          <w:p>
            <w:r/>
            <w:r>
              <w:rPr>
                <w:rFonts w:ascii="Aptos" w:hAnsi="Aptos"/>
                <w:b w:val="0"/>
                <w:sz w:val="17"/>
              </w:rPr>
              <w:t>Paste resume as plain text.</w:t>
            </w:r>
          </w:p>
        </w:tc>
        <w:tc>
          <w:tcPr>
            <w:tcW w:type="dxa" w:w="2520"/>
            <w:vAlign w:val="center"/>
          </w:tcPr>
          <w:p>
            <w:r/>
            <w:r>
              <w:rPr>
                <w:rFonts w:ascii="Aptos" w:hAnsi="Aptos"/>
                <w:b w:val="0"/>
                <w:sz w:val="17"/>
              </w:rPr>
              <w:t>P0</w:t>
            </w:r>
          </w:p>
        </w:tc>
        <w:tc>
          <w:tcPr>
            <w:tcW w:type="dxa" w:w="2520"/>
            <w:vAlign w:val="center"/>
          </w:tcPr>
          <w:p>
            <w:r/>
            <w:r>
              <w:rPr>
                <w:rFonts w:ascii="Aptos" w:hAnsi="Aptos"/>
                <w:b w:val="0"/>
                <w:sz w:val="17"/>
              </w:rPr>
              <w:t>Resume is stored and can be analyzed.</w:t>
            </w:r>
          </w:p>
        </w:tc>
      </w:tr>
      <w:tr>
        <w:tc>
          <w:tcPr>
            <w:tcW w:type="dxa" w:w="2520"/>
            <w:vAlign w:val="center"/>
          </w:tcPr>
          <w:p>
            <w:r/>
            <w:r>
              <w:rPr>
                <w:rFonts w:ascii="Aptos" w:hAnsi="Aptos"/>
                <w:b w:val="0"/>
                <w:sz w:val="17"/>
              </w:rPr>
              <w:t>CAND-04</w:t>
            </w:r>
          </w:p>
        </w:tc>
        <w:tc>
          <w:tcPr>
            <w:tcW w:type="dxa" w:w="2520"/>
            <w:vAlign w:val="center"/>
          </w:tcPr>
          <w:p>
            <w:r/>
            <w:r>
              <w:rPr>
                <w:rFonts w:ascii="Aptos" w:hAnsi="Aptos"/>
                <w:b w:val="0"/>
                <w:sz w:val="17"/>
              </w:rPr>
              <w:t>Resume file upload.</w:t>
            </w:r>
          </w:p>
        </w:tc>
        <w:tc>
          <w:tcPr>
            <w:tcW w:type="dxa" w:w="2520"/>
            <w:vAlign w:val="center"/>
          </w:tcPr>
          <w:p>
            <w:r/>
            <w:r>
              <w:rPr>
                <w:rFonts w:ascii="Aptos" w:hAnsi="Aptos"/>
                <w:b w:val="0"/>
                <w:sz w:val="17"/>
              </w:rPr>
              <w:t>P1</w:t>
            </w:r>
          </w:p>
        </w:tc>
        <w:tc>
          <w:tcPr>
            <w:tcW w:type="dxa" w:w="2520"/>
            <w:vAlign w:val="center"/>
          </w:tcPr>
          <w:p>
            <w:r/>
            <w:r>
              <w:rPr>
                <w:rFonts w:ascii="Aptos" w:hAnsi="Aptos"/>
                <w:b w:val="0"/>
                <w:sz w:val="17"/>
              </w:rPr>
              <w:t>Optional bonus; must not block core delivery.</w:t>
            </w:r>
          </w:p>
        </w:tc>
      </w:tr>
      <w:tr>
        <w:tc>
          <w:tcPr>
            <w:tcW w:type="dxa" w:w="2520"/>
            <w:vAlign w:val="center"/>
          </w:tcPr>
          <w:p>
            <w:r/>
            <w:r>
              <w:rPr>
                <w:rFonts w:ascii="Aptos" w:hAnsi="Aptos"/>
                <w:b w:val="0"/>
                <w:sz w:val="17"/>
              </w:rPr>
              <w:t>CAND-05</w:t>
            </w:r>
          </w:p>
        </w:tc>
        <w:tc>
          <w:tcPr>
            <w:tcW w:type="dxa" w:w="2520"/>
            <w:vAlign w:val="center"/>
          </w:tcPr>
          <w:p>
            <w:r/>
            <w:r>
              <w:rPr>
                <w:rFonts w:ascii="Aptos" w:hAnsi="Aptos"/>
                <w:b w:val="0"/>
                <w:sz w:val="17"/>
              </w:rPr>
              <w:t>Associate candidate with selected role.</w:t>
            </w:r>
          </w:p>
        </w:tc>
        <w:tc>
          <w:tcPr>
            <w:tcW w:type="dxa" w:w="2520"/>
            <w:vAlign w:val="center"/>
          </w:tcPr>
          <w:p>
            <w:r/>
            <w:r>
              <w:rPr>
                <w:rFonts w:ascii="Aptos" w:hAnsi="Aptos"/>
                <w:b w:val="0"/>
                <w:sz w:val="17"/>
              </w:rPr>
              <w:t>P0</w:t>
            </w:r>
          </w:p>
        </w:tc>
        <w:tc>
          <w:tcPr>
            <w:tcW w:type="dxa" w:w="2520"/>
            <w:vAlign w:val="center"/>
          </w:tcPr>
          <w:p>
            <w:r/>
            <w:r>
              <w:rPr>
                <w:rFonts w:ascii="Aptos" w:hAnsi="Aptos"/>
                <w:b w:val="0"/>
                <w:sz w:val="17"/>
              </w:rPr>
              <w:t>Candidate appears under correct role.</w:t>
            </w:r>
          </w:p>
        </w:tc>
      </w:tr>
    </w:tbl>
    <w:p>
      <w:pPr>
        <w:spacing w:after="40"/>
      </w:pPr>
    </w:p>
    <w:p>
      <w:pPr>
        <w:pStyle w:val="Heading2"/>
      </w:pPr>
      <w:r>
        <w:t>5.4 Candidate Screening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73B70"/>
            <w:vAlign w:val="center"/>
          </w:tcPr>
          <w:p>
            <w:r/>
            <w:r>
              <w:rPr>
                <w:rFonts w:ascii="Aptos" w:hAnsi="Aptos"/>
                <w:b/>
                <w:color w:val="FFFFFF"/>
                <w:sz w:val="18"/>
              </w:rPr>
              <w:t>ID</w:t>
            </w:r>
          </w:p>
        </w:tc>
        <w:tc>
          <w:tcPr>
            <w:tcW w:type="dxa" w:w="2520"/>
            <w:shd w:fill="173B70"/>
            <w:vAlign w:val="center"/>
          </w:tcPr>
          <w:p>
            <w:r/>
            <w:r>
              <w:rPr>
                <w:rFonts w:ascii="Aptos" w:hAnsi="Aptos"/>
                <w:b/>
                <w:color w:val="FFFFFF"/>
                <w:sz w:val="18"/>
              </w:rPr>
              <w:t>Requirement</w:t>
            </w:r>
          </w:p>
        </w:tc>
        <w:tc>
          <w:tcPr>
            <w:tcW w:type="dxa" w:w="2520"/>
            <w:shd w:fill="173B70"/>
            <w:vAlign w:val="center"/>
          </w:tcPr>
          <w:p>
            <w:r/>
            <w:r>
              <w:rPr>
                <w:rFonts w:ascii="Aptos" w:hAnsi="Aptos"/>
                <w:b/>
                <w:color w:val="FFFFFF"/>
                <w:sz w:val="18"/>
              </w:rPr>
              <w:t>Priority</w:t>
            </w:r>
          </w:p>
        </w:tc>
        <w:tc>
          <w:tcPr>
            <w:tcW w:type="dxa" w:w="2520"/>
            <w:shd w:fill="173B70"/>
            <w:vAlign w:val="center"/>
          </w:tcPr>
          <w:p>
            <w:r/>
            <w:r>
              <w:rPr>
                <w:rFonts w:ascii="Aptos" w:hAnsi="Aptos"/>
                <w:b/>
                <w:color w:val="FFFFFF"/>
                <w:sz w:val="18"/>
              </w:rPr>
              <w:t>Acceptance</w:t>
            </w:r>
          </w:p>
        </w:tc>
      </w:tr>
      <w:tr>
        <w:tc>
          <w:tcPr>
            <w:tcW w:type="dxa" w:w="2520"/>
            <w:vAlign w:val="center"/>
          </w:tcPr>
          <w:p>
            <w:r/>
            <w:r>
              <w:rPr>
                <w:rFonts w:ascii="Aptos" w:hAnsi="Aptos"/>
                <w:b w:val="0"/>
                <w:sz w:val="17"/>
              </w:rPr>
              <w:t>SCR-01</w:t>
            </w:r>
          </w:p>
        </w:tc>
        <w:tc>
          <w:tcPr>
            <w:tcW w:type="dxa" w:w="2520"/>
            <w:vAlign w:val="center"/>
          </w:tcPr>
          <w:p>
            <w:r/>
            <w:r>
              <w:rPr>
                <w:rFonts w:ascii="Aptos" w:hAnsi="Aptos"/>
                <w:b w:val="0"/>
                <w:sz w:val="17"/>
              </w:rPr>
              <w:t>Every candidate resume passes integrity analysis before scoring.</w:t>
            </w:r>
          </w:p>
        </w:tc>
        <w:tc>
          <w:tcPr>
            <w:tcW w:type="dxa" w:w="2520"/>
            <w:vAlign w:val="center"/>
          </w:tcPr>
          <w:p>
            <w:r/>
            <w:r>
              <w:rPr>
                <w:rFonts w:ascii="Aptos" w:hAnsi="Aptos"/>
                <w:b w:val="0"/>
                <w:sz w:val="17"/>
              </w:rPr>
              <w:t>P0</w:t>
            </w:r>
          </w:p>
        </w:tc>
        <w:tc>
          <w:tcPr>
            <w:tcW w:type="dxa" w:w="2520"/>
            <w:vAlign w:val="center"/>
          </w:tcPr>
          <w:p>
            <w:r/>
            <w:r>
              <w:rPr>
                <w:rFonts w:ascii="Aptos" w:hAnsi="Aptos"/>
                <w:b w:val="0"/>
                <w:sz w:val="17"/>
              </w:rPr>
              <w:t>Integrity stage completes or fails before scoring starts.</w:t>
            </w:r>
          </w:p>
        </w:tc>
      </w:tr>
      <w:tr>
        <w:tc>
          <w:tcPr>
            <w:tcW w:type="dxa" w:w="2520"/>
            <w:vAlign w:val="center"/>
          </w:tcPr>
          <w:p>
            <w:r/>
            <w:r>
              <w:rPr>
                <w:rFonts w:ascii="Aptos" w:hAnsi="Aptos"/>
                <w:b w:val="0"/>
                <w:sz w:val="17"/>
              </w:rPr>
              <w:t>SCR-02</w:t>
            </w:r>
          </w:p>
        </w:tc>
        <w:tc>
          <w:tcPr>
            <w:tcW w:type="dxa" w:w="2520"/>
            <w:vAlign w:val="center"/>
          </w:tcPr>
          <w:p>
            <w:r/>
            <w:r>
              <w:rPr>
                <w:rFonts w:ascii="Aptos" w:hAnsi="Aptos"/>
                <w:b w:val="0"/>
                <w:sz w:val="17"/>
              </w:rPr>
              <w:t>Generate candidate fit score against role.</w:t>
            </w:r>
          </w:p>
        </w:tc>
        <w:tc>
          <w:tcPr>
            <w:tcW w:type="dxa" w:w="2520"/>
            <w:vAlign w:val="center"/>
          </w:tcPr>
          <w:p>
            <w:r/>
            <w:r>
              <w:rPr>
                <w:rFonts w:ascii="Aptos" w:hAnsi="Aptos"/>
                <w:b w:val="0"/>
                <w:sz w:val="17"/>
              </w:rPr>
              <w:t>P0</w:t>
            </w:r>
          </w:p>
        </w:tc>
        <w:tc>
          <w:tcPr>
            <w:tcW w:type="dxa" w:w="2520"/>
            <w:vAlign w:val="center"/>
          </w:tcPr>
          <w:p>
            <w:r/>
            <w:r>
              <w:rPr>
                <w:rFonts w:ascii="Aptos" w:hAnsi="Aptos"/>
                <w:b w:val="0"/>
                <w:sz w:val="17"/>
              </w:rPr>
              <w:t>Score returned and persisted.</w:t>
            </w:r>
          </w:p>
        </w:tc>
      </w:tr>
      <w:tr>
        <w:tc>
          <w:tcPr>
            <w:tcW w:type="dxa" w:w="2520"/>
            <w:vAlign w:val="center"/>
          </w:tcPr>
          <w:p>
            <w:r/>
            <w:r>
              <w:rPr>
                <w:rFonts w:ascii="Aptos" w:hAnsi="Aptos"/>
                <w:b w:val="0"/>
                <w:sz w:val="17"/>
              </w:rPr>
              <w:t>SCR-03</w:t>
            </w:r>
          </w:p>
        </w:tc>
        <w:tc>
          <w:tcPr>
            <w:tcW w:type="dxa" w:w="2520"/>
            <w:vAlign w:val="center"/>
          </w:tcPr>
          <w:p>
            <w:r/>
            <w:r>
              <w:rPr>
                <w:rFonts w:ascii="Aptos" w:hAnsi="Aptos"/>
                <w:b w:val="0"/>
                <w:sz w:val="17"/>
              </w:rPr>
              <w:t>Show candidates sorted by fit score.</w:t>
            </w:r>
          </w:p>
        </w:tc>
        <w:tc>
          <w:tcPr>
            <w:tcW w:type="dxa" w:w="2520"/>
            <w:vAlign w:val="center"/>
          </w:tcPr>
          <w:p>
            <w:r/>
            <w:r>
              <w:rPr>
                <w:rFonts w:ascii="Aptos" w:hAnsi="Aptos"/>
                <w:b w:val="0"/>
                <w:sz w:val="17"/>
              </w:rPr>
              <w:t>P0</w:t>
            </w:r>
          </w:p>
        </w:tc>
        <w:tc>
          <w:tcPr>
            <w:tcW w:type="dxa" w:w="2520"/>
            <w:vAlign w:val="center"/>
          </w:tcPr>
          <w:p>
            <w:r/>
            <w:r>
              <w:rPr>
                <w:rFonts w:ascii="Aptos" w:hAnsi="Aptos"/>
                <w:b w:val="0"/>
                <w:sz w:val="17"/>
              </w:rPr>
              <w:t>Highest score appears first by default.</w:t>
            </w:r>
          </w:p>
        </w:tc>
      </w:tr>
      <w:tr>
        <w:tc>
          <w:tcPr>
            <w:tcW w:type="dxa" w:w="2520"/>
            <w:vAlign w:val="center"/>
          </w:tcPr>
          <w:p>
            <w:r/>
            <w:r>
              <w:rPr>
                <w:rFonts w:ascii="Aptos" w:hAnsi="Aptos"/>
                <w:b w:val="0"/>
                <w:sz w:val="17"/>
              </w:rPr>
              <w:t>SCR-04</w:t>
            </w:r>
          </w:p>
        </w:tc>
        <w:tc>
          <w:tcPr>
            <w:tcW w:type="dxa" w:w="2520"/>
            <w:vAlign w:val="center"/>
          </w:tcPr>
          <w:p>
            <w:r/>
            <w:r>
              <w:rPr>
                <w:rFonts w:ascii="Aptos" w:hAnsi="Aptos"/>
                <w:b w:val="0"/>
                <w:sz w:val="17"/>
              </w:rPr>
              <w:t>Show fit score at a glance in ranking.</w:t>
            </w:r>
          </w:p>
        </w:tc>
        <w:tc>
          <w:tcPr>
            <w:tcW w:type="dxa" w:w="2520"/>
            <w:vAlign w:val="center"/>
          </w:tcPr>
          <w:p>
            <w:r/>
            <w:r>
              <w:rPr>
                <w:rFonts w:ascii="Aptos" w:hAnsi="Aptos"/>
                <w:b w:val="0"/>
                <w:sz w:val="17"/>
              </w:rPr>
              <w:t>P0</w:t>
            </w:r>
          </w:p>
        </w:tc>
        <w:tc>
          <w:tcPr>
            <w:tcW w:type="dxa" w:w="2520"/>
            <w:vAlign w:val="center"/>
          </w:tcPr>
          <w:p>
            <w:r/>
            <w:r>
              <w:rPr>
                <w:rFonts w:ascii="Aptos" w:hAnsi="Aptos"/>
                <w:b w:val="0"/>
                <w:sz w:val="17"/>
              </w:rPr>
              <w:t>Score is visible without opening candidate.</w:t>
            </w:r>
          </w:p>
        </w:tc>
      </w:tr>
      <w:tr>
        <w:tc>
          <w:tcPr>
            <w:tcW w:type="dxa" w:w="2520"/>
            <w:vAlign w:val="center"/>
          </w:tcPr>
          <w:p>
            <w:r/>
            <w:r>
              <w:rPr>
                <w:rFonts w:ascii="Aptos" w:hAnsi="Aptos"/>
                <w:b w:val="0"/>
                <w:sz w:val="17"/>
              </w:rPr>
              <w:t>SCR-05</w:t>
            </w:r>
          </w:p>
        </w:tc>
        <w:tc>
          <w:tcPr>
            <w:tcW w:type="dxa" w:w="2520"/>
            <w:vAlign w:val="center"/>
          </w:tcPr>
          <w:p>
            <w:r/>
            <w:r>
              <w:rPr>
                <w:rFonts w:ascii="Aptos" w:hAnsi="Aptos"/>
                <w:b w:val="0"/>
                <w:sz w:val="17"/>
              </w:rPr>
              <w:t>Open candidate detail view.</w:t>
            </w:r>
          </w:p>
        </w:tc>
        <w:tc>
          <w:tcPr>
            <w:tcW w:type="dxa" w:w="2520"/>
            <w:vAlign w:val="center"/>
          </w:tcPr>
          <w:p>
            <w:r/>
            <w:r>
              <w:rPr>
                <w:rFonts w:ascii="Aptos" w:hAnsi="Aptos"/>
                <w:b w:val="0"/>
                <w:sz w:val="17"/>
              </w:rPr>
              <w:t>P0</w:t>
            </w:r>
          </w:p>
        </w:tc>
        <w:tc>
          <w:tcPr>
            <w:tcW w:type="dxa" w:w="2520"/>
            <w:vAlign w:val="center"/>
          </w:tcPr>
          <w:p>
            <w:r/>
            <w:r>
              <w:rPr>
                <w:rFonts w:ascii="Aptos" w:hAnsi="Aptos"/>
                <w:b w:val="0"/>
                <w:sz w:val="17"/>
              </w:rPr>
              <w:t>Recruiter can inspect score, findings and resume.</w:t>
            </w:r>
          </w:p>
        </w:tc>
      </w:tr>
    </w:tbl>
    <w:p>
      <w:pPr>
        <w:spacing w:after="40"/>
      </w:pPr>
    </w:p>
    <w:p>
      <w:pPr>
        <w:pStyle w:val="Heading1"/>
      </w:pPr>
      <w:r>
        <w:t>6. Integrity Detection Requirements</w:t>
      </w:r>
    </w:p>
    <w:p>
      <w:r>
        <w:t>This is the centerpiece of the product. Crystal explicitly states that structured resume extraction and fit scoring are the easier portion and that the integrity layer above the score is what is being evaluated. The check must run before scoring and must never silently comply with an injected instruction or silently drop a candidate.</w:t>
      </w:r>
    </w:p>
    <w:p>
      <w:pPr>
        <w:pStyle w:val="Heading2"/>
      </w:pPr>
      <w:r>
        <w:t>6.1 Processing Pipeline</w:t>
      </w:r>
    </w:p>
    <w:p>
      <w:r>
        <w:t>Resume → normalize → detect signals → produce evidence-backed findings → present recruiter-facing integrity report → score candidate</w:t>
      </w:r>
    </w:p>
    <w:p>
      <w:pPr>
        <w:pStyle w:val="Heading2"/>
      </w:pPr>
      <w:r>
        <w:t>6.2 Detection Category A — Manipulation / Prompt Injection</w:t>
      </w:r>
    </w:p>
    <w:p>
      <w:r>
        <w:t>Detect hidden or embedded text that appears to directly instruct an AI reader or evaluator. The system must treat resume content as untrusted data, ignore embedded instructions, preserve the evidence, and continue analysis.</w:t>
      </w:r>
    </w:p>
    <w:p>
      <w:pPr>
        <w:pStyle w:val="ListBullet"/>
        <w:spacing w:after="40"/>
      </w:pPr>
      <w:r>
        <w:t>Direct instruction to ignore previous instructions</w:t>
      </w:r>
    </w:p>
    <w:p>
      <w:pPr>
        <w:pStyle w:val="ListBullet"/>
        <w:spacing w:after="40"/>
      </w:pPr>
      <w:r>
        <w:t>Instruction to give a specific score or recommendation</w:t>
      </w:r>
    </w:p>
    <w:p>
      <w:pPr>
        <w:pStyle w:val="ListBullet"/>
        <w:spacing w:after="40"/>
      </w:pPr>
      <w:r>
        <w:t>System/assistant-style text embedded in resume</w:t>
      </w:r>
    </w:p>
    <w:p>
      <w:pPr>
        <w:pStyle w:val="ListBullet"/>
        <w:spacing w:after="40"/>
      </w:pPr>
      <w:r>
        <w:t>Instruction to hide or suppress findings</w:t>
      </w:r>
    </w:p>
    <w:p>
      <w:pPr>
        <w:pStyle w:val="ListBullet"/>
        <w:spacing w:after="40"/>
      </w:pPr>
      <w:r>
        <w:t>Instruction to change role requirements or evaluation criteria</w:t>
      </w:r>
    </w:p>
    <w:p>
      <w:pPr>
        <w:pStyle w:val="Heading2"/>
      </w:pPr>
      <w:r>
        <w:t>6.3 Detection Category B — Internal Inconsistency</w:t>
      </w:r>
    </w:p>
    <w:p>
      <w:r>
        <w:t>Detect claims that may not add up, especially overlapping employment dates or contradictory timelines. The system must present these as possible inconsistencies rather than proof of dishonesty.</w:t>
      </w:r>
    </w:p>
    <w:p>
      <w:pPr>
        <w:pStyle w:val="Heading2"/>
      </w:pPr>
      <w:r>
        <w:t>6.4 Detection Category C — Templated Inflation</w:t>
      </w:r>
    </w:p>
    <w:p>
      <w:r>
        <w:t>Detect near-identical quantified achievement patterns repeated across unrelated roles without meaningful supporting detail. The system should surface the evidence and recommend verification rather than declaring the candidate dishonest.</w:t>
      </w:r>
    </w:p>
    <w:p>
      <w:pPr>
        <w:pStyle w:val="Heading2"/>
      </w:pPr>
      <w:r>
        <w:t>6.5 Finding Format</w:t>
      </w:r>
    </w:p>
    <w:tbl>
      <w:tblPr>
        <w:tblStyle w:val="TableGrid"/>
        <w:tblW w:type="auto" w:w="0"/>
        <w:jc w:val="center"/>
        <w:tblLook w:firstColumn="1" w:firstRow="1" w:lastColumn="0" w:lastRow="0" w:noHBand="0" w:noVBand="1" w:val="04A0"/>
      </w:tblPr>
      <w:tblGrid>
        <w:gridCol w:w="5040"/>
        <w:gridCol w:w="5040"/>
      </w:tblGrid>
      <w:tr>
        <w:tc>
          <w:tcPr>
            <w:tcW w:type="dxa" w:w="5040"/>
            <w:shd w:fill="173B70"/>
            <w:vAlign w:val="center"/>
          </w:tcPr>
          <w:p>
            <w:r/>
            <w:r>
              <w:rPr>
                <w:rFonts w:ascii="Aptos" w:hAnsi="Aptos"/>
                <w:b/>
                <w:color w:val="FFFFFF"/>
                <w:sz w:val="18"/>
              </w:rPr>
              <w:t>Field</w:t>
            </w:r>
          </w:p>
        </w:tc>
        <w:tc>
          <w:tcPr>
            <w:tcW w:type="dxa" w:w="5040"/>
            <w:shd w:fill="173B70"/>
            <w:vAlign w:val="center"/>
          </w:tcPr>
          <w:p>
            <w:r/>
            <w:r>
              <w:rPr>
                <w:rFonts w:ascii="Aptos" w:hAnsi="Aptos"/>
                <w:b/>
                <w:color w:val="FFFFFF"/>
                <w:sz w:val="18"/>
              </w:rPr>
              <w:t>Purpose</w:t>
            </w:r>
          </w:p>
        </w:tc>
      </w:tr>
      <w:tr>
        <w:tc>
          <w:tcPr>
            <w:tcW w:type="dxa" w:w="5040"/>
            <w:vAlign w:val="center"/>
          </w:tcPr>
          <w:p>
            <w:r/>
            <w:r>
              <w:rPr>
                <w:rFonts w:ascii="Aptos" w:hAnsi="Aptos"/>
                <w:b w:val="0"/>
                <w:sz w:val="17"/>
              </w:rPr>
              <w:t>Type</w:t>
            </w:r>
          </w:p>
        </w:tc>
        <w:tc>
          <w:tcPr>
            <w:tcW w:type="dxa" w:w="5040"/>
            <w:vAlign w:val="center"/>
          </w:tcPr>
          <w:p>
            <w:r/>
            <w:r>
              <w:rPr>
                <w:rFonts w:ascii="Aptos" w:hAnsi="Aptos"/>
                <w:b w:val="0"/>
                <w:sz w:val="17"/>
              </w:rPr>
              <w:t>PROMPT_INJECTION / INTERNAL_INCONSISTENCY / TEMPLATED_INFLATION</w:t>
            </w:r>
          </w:p>
        </w:tc>
      </w:tr>
      <w:tr>
        <w:tc>
          <w:tcPr>
            <w:tcW w:type="dxa" w:w="5040"/>
            <w:vAlign w:val="center"/>
          </w:tcPr>
          <w:p>
            <w:r/>
            <w:r>
              <w:rPr>
                <w:rFonts w:ascii="Aptos" w:hAnsi="Aptos"/>
                <w:b w:val="0"/>
                <w:sz w:val="17"/>
              </w:rPr>
              <w:t>Severity</w:t>
            </w:r>
          </w:p>
        </w:tc>
        <w:tc>
          <w:tcPr>
            <w:tcW w:type="dxa" w:w="5040"/>
            <w:vAlign w:val="center"/>
          </w:tcPr>
          <w:p>
            <w:r/>
            <w:r>
              <w:rPr>
                <w:rFonts w:ascii="Aptos" w:hAnsi="Aptos"/>
                <w:b w:val="0"/>
                <w:sz w:val="17"/>
              </w:rPr>
              <w:t>LOW / MEDIUM / HIGH</w:t>
            </w:r>
          </w:p>
        </w:tc>
      </w:tr>
      <w:tr>
        <w:tc>
          <w:tcPr>
            <w:tcW w:type="dxa" w:w="5040"/>
            <w:vAlign w:val="center"/>
          </w:tcPr>
          <w:p>
            <w:r/>
            <w:r>
              <w:rPr>
                <w:rFonts w:ascii="Aptos" w:hAnsi="Aptos"/>
                <w:b w:val="0"/>
                <w:sz w:val="17"/>
              </w:rPr>
              <w:t>Title</w:t>
            </w:r>
          </w:p>
        </w:tc>
        <w:tc>
          <w:tcPr>
            <w:tcW w:type="dxa" w:w="5040"/>
            <w:vAlign w:val="center"/>
          </w:tcPr>
          <w:p>
            <w:r/>
            <w:r>
              <w:rPr>
                <w:rFonts w:ascii="Aptos" w:hAnsi="Aptos"/>
                <w:b w:val="0"/>
                <w:sz w:val="17"/>
              </w:rPr>
              <w:t>Short recruiter-facing label</w:t>
            </w:r>
          </w:p>
        </w:tc>
      </w:tr>
      <w:tr>
        <w:tc>
          <w:tcPr>
            <w:tcW w:type="dxa" w:w="5040"/>
            <w:vAlign w:val="center"/>
          </w:tcPr>
          <w:p>
            <w:r/>
            <w:r>
              <w:rPr>
                <w:rFonts w:ascii="Aptos" w:hAnsi="Aptos"/>
                <w:b w:val="0"/>
                <w:sz w:val="17"/>
              </w:rPr>
              <w:t>Evidence</w:t>
            </w:r>
          </w:p>
        </w:tc>
        <w:tc>
          <w:tcPr>
            <w:tcW w:type="dxa" w:w="5040"/>
            <w:vAlign w:val="center"/>
          </w:tcPr>
          <w:p>
            <w:r/>
            <w:r>
              <w:rPr>
                <w:rFonts w:ascii="Aptos" w:hAnsi="Aptos"/>
                <w:b w:val="0"/>
                <w:sz w:val="17"/>
              </w:rPr>
              <w:t>Relevant excerpt(s) from the resume</w:t>
            </w:r>
          </w:p>
        </w:tc>
      </w:tr>
      <w:tr>
        <w:tc>
          <w:tcPr>
            <w:tcW w:type="dxa" w:w="5040"/>
            <w:vAlign w:val="center"/>
          </w:tcPr>
          <w:p>
            <w:r/>
            <w:r>
              <w:rPr>
                <w:rFonts w:ascii="Aptos" w:hAnsi="Aptos"/>
                <w:b w:val="0"/>
                <w:sz w:val="17"/>
              </w:rPr>
              <w:t>Explanation</w:t>
            </w:r>
          </w:p>
        </w:tc>
        <w:tc>
          <w:tcPr>
            <w:tcW w:type="dxa" w:w="5040"/>
            <w:vAlign w:val="center"/>
          </w:tcPr>
          <w:p>
            <w:r/>
            <w:r>
              <w:rPr>
                <w:rFonts w:ascii="Aptos" w:hAnsi="Aptos"/>
                <w:b w:val="0"/>
                <w:sz w:val="17"/>
              </w:rPr>
              <w:t>Why the system flagged the content</w:t>
            </w:r>
          </w:p>
        </w:tc>
      </w:tr>
      <w:tr>
        <w:tc>
          <w:tcPr>
            <w:tcW w:type="dxa" w:w="5040"/>
            <w:vAlign w:val="center"/>
          </w:tcPr>
          <w:p>
            <w:r/>
            <w:r>
              <w:rPr>
                <w:rFonts w:ascii="Aptos" w:hAnsi="Aptos"/>
                <w:b w:val="0"/>
                <w:sz w:val="17"/>
              </w:rPr>
              <w:t>Recommended action</w:t>
            </w:r>
          </w:p>
        </w:tc>
        <w:tc>
          <w:tcPr>
            <w:tcW w:type="dxa" w:w="5040"/>
            <w:vAlign w:val="center"/>
          </w:tcPr>
          <w:p>
            <w:r/>
            <w:r>
              <w:rPr>
                <w:rFonts w:ascii="Aptos" w:hAnsi="Aptos"/>
                <w:b w:val="0"/>
                <w:sz w:val="17"/>
              </w:rPr>
              <w:t>What the recruiter should verify or review</w:t>
            </w:r>
          </w:p>
        </w:tc>
      </w:tr>
      <w:tr>
        <w:tc>
          <w:tcPr>
            <w:tcW w:type="dxa" w:w="5040"/>
            <w:vAlign w:val="center"/>
          </w:tcPr>
          <w:p>
            <w:r/>
            <w:r>
              <w:rPr>
                <w:rFonts w:ascii="Aptos" w:hAnsi="Aptos"/>
                <w:b w:val="0"/>
                <w:sz w:val="17"/>
              </w:rPr>
              <w:t>Confidence</w:t>
            </w:r>
          </w:p>
        </w:tc>
        <w:tc>
          <w:tcPr>
            <w:tcW w:type="dxa" w:w="5040"/>
            <w:vAlign w:val="center"/>
          </w:tcPr>
          <w:p>
            <w:r/>
            <w:r>
              <w:rPr>
                <w:rFonts w:ascii="Aptos" w:hAnsi="Aptos"/>
                <w:b w:val="0"/>
                <w:sz w:val="17"/>
              </w:rPr>
              <w:t>Internal confidence value; UI may present as low/medium/high</w:t>
            </w:r>
          </w:p>
        </w:tc>
      </w:tr>
    </w:tbl>
    <w:p>
      <w:pPr>
        <w:spacing w:after="40"/>
      </w:pPr>
    </w:p>
    <w:p>
      <w:pPr>
        <w:pStyle w:val="Heading2"/>
      </w:pPr>
      <w:r>
        <w:t>6.6 Recruiter Safety Rules</w:t>
      </w:r>
    </w:p>
    <w:p>
      <w:pPr>
        <w:pStyle w:val="ListBullet"/>
        <w:spacing w:after="40"/>
      </w:pPr>
      <w:r>
        <w:t>Never follow instructions contained in the resume.</w:t>
      </w:r>
    </w:p>
    <w:p>
      <w:pPr>
        <w:pStyle w:val="ListBullet"/>
        <w:spacing w:after="40"/>
      </w:pPr>
      <w:r>
        <w:t>Never silently discard a candidate because of an integrity finding.</w:t>
      </w:r>
    </w:p>
    <w:p>
      <w:pPr>
        <w:pStyle w:val="ListBullet"/>
        <w:spacing w:after="40"/>
      </w:pPr>
      <w:r>
        <w:t>Never state that a candidate is lying based solely on a detected pattern.</w:t>
      </w:r>
    </w:p>
    <w:p>
      <w:pPr>
        <w:pStyle w:val="ListBullet"/>
        <w:spacing w:after="40"/>
      </w:pPr>
      <w:r>
        <w:t>Keep evidence visible so the recruiter can make a human judgment.</w:t>
      </w:r>
    </w:p>
    <w:p>
      <w:pPr>
        <w:pStyle w:val="ListBullet"/>
        <w:spacing w:after="40"/>
      </w:pPr>
      <w:r>
        <w:t>Integrity status and fit score must remain conceptually separate.</w:t>
      </w:r>
    </w:p>
    <w:p>
      <w:pPr>
        <w:pStyle w:val="Heading1"/>
      </w:pPr>
      <w:r>
        <w:t>7. Candidate Scoring &amp; Ranking</w:t>
      </w:r>
    </w:p>
    <w:p>
      <w:pPr>
        <w:pStyle w:val="Heading2"/>
      </w:pPr>
      <w:r>
        <w:t>7.1 Scoring Inputs</w:t>
      </w:r>
    </w:p>
    <w:p>
      <w:pPr>
        <w:pStyle w:val="ListBullet"/>
        <w:spacing w:after="40"/>
      </w:pPr>
      <w:r>
        <w:t>Role description</w:t>
      </w:r>
    </w:p>
    <w:p>
      <w:pPr>
        <w:pStyle w:val="ListBullet"/>
        <w:spacing w:after="40"/>
      </w:pPr>
      <w:r>
        <w:t>Must-have requirements</w:t>
      </w:r>
    </w:p>
    <w:p>
      <w:pPr>
        <w:pStyle w:val="ListBullet"/>
        <w:spacing w:after="40"/>
      </w:pPr>
      <w:r>
        <w:t>Candidate resume</w:t>
      </w:r>
    </w:p>
    <w:p>
      <w:pPr>
        <w:pStyle w:val="Heading2"/>
      </w:pPr>
      <w:r>
        <w:t>7.2 Scoring Outputs</w:t>
      </w:r>
    </w:p>
    <w:p>
      <w:pPr>
        <w:pStyle w:val="ListBullet"/>
        <w:spacing w:after="40"/>
      </w:pPr>
      <w:r>
        <w:t>Overall fit score (0–100)</w:t>
      </w:r>
    </w:p>
    <w:p>
      <w:pPr>
        <w:pStyle w:val="ListBullet"/>
        <w:spacing w:after="40"/>
      </w:pPr>
      <w:r>
        <w:t>Matched requirements</w:t>
      </w:r>
    </w:p>
    <w:p>
      <w:pPr>
        <w:pStyle w:val="ListBullet"/>
        <w:spacing w:after="40"/>
      </w:pPr>
      <w:r>
        <w:t>Missing requirements</w:t>
      </w:r>
    </w:p>
    <w:p>
      <w:pPr>
        <w:pStyle w:val="ListBullet"/>
        <w:spacing w:after="40"/>
      </w:pPr>
      <w:r>
        <w:t>Concise explanation</w:t>
      </w:r>
    </w:p>
    <w:p>
      <w:pPr>
        <w:pStyle w:val="Heading2"/>
      </w:pPr>
      <w:r>
        <w:t>7.3 Scoring Rules</w:t>
      </w:r>
    </w:p>
    <w:p>
      <w:pPr>
        <w:pStyle w:val="ListBullet"/>
        <w:spacing w:after="40"/>
      </w:pPr>
      <w:r>
        <w:t>Score the candidate against the role requirements.</w:t>
      </w:r>
    </w:p>
    <w:p>
      <w:pPr>
        <w:pStyle w:val="ListBullet"/>
        <w:spacing w:after="40"/>
      </w:pPr>
      <w:r>
        <w:t>Do not obey instructions inside the resume.</w:t>
      </w:r>
    </w:p>
    <w:p>
      <w:pPr>
        <w:pStyle w:val="ListBullet"/>
        <w:spacing w:after="40"/>
      </w:pPr>
      <w:r>
        <w:t>Do not arbitrarily deduct fit points because an integrity finding exists.</w:t>
      </w:r>
    </w:p>
    <w:p>
      <w:pPr>
        <w:pStyle w:val="ListBullet"/>
        <w:spacing w:after="40"/>
      </w:pPr>
      <w:r>
        <w:t>Show integrity findings alongside the score so the recruiter can weigh them separately.</w:t>
      </w:r>
    </w:p>
    <w:p>
      <w:pPr>
        <w:pStyle w:val="Heading1"/>
      </w:pPr>
      <w:r>
        <w:t>8. UX / Design Requirements</w:t>
      </w:r>
    </w:p>
    <w:p>
      <w:r>
        <w:t>The UI is graded. The experience should feel like a considered SaaS product rather than a generic CRUD/admin form. The brief points to the clarity of Keka and specifically calls out spacing, hierarchy, empty states and the details that make an internal tool feel productized.</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B70"/>
            <w:vAlign w:val="center"/>
          </w:tcPr>
          <w:p>
            <w:r/>
            <w:r>
              <w:rPr>
                <w:rFonts w:ascii="Aptos" w:hAnsi="Aptos"/>
                <w:b/>
                <w:color w:val="FFFFFF"/>
                <w:sz w:val="18"/>
              </w:rPr>
              <w:t>Screen</w:t>
            </w:r>
          </w:p>
        </w:tc>
        <w:tc>
          <w:tcPr>
            <w:tcW w:type="dxa" w:w="3360"/>
            <w:shd w:fill="173B70"/>
            <w:vAlign w:val="center"/>
          </w:tcPr>
          <w:p>
            <w:r/>
            <w:r>
              <w:rPr>
                <w:rFonts w:ascii="Aptos" w:hAnsi="Aptos"/>
                <w:b/>
                <w:color w:val="FFFFFF"/>
                <w:sz w:val="18"/>
              </w:rPr>
              <w:t>Purpose</w:t>
            </w:r>
          </w:p>
        </w:tc>
        <w:tc>
          <w:tcPr>
            <w:tcW w:type="dxa" w:w="3360"/>
            <w:shd w:fill="173B70"/>
            <w:vAlign w:val="center"/>
          </w:tcPr>
          <w:p>
            <w:r/>
            <w:r>
              <w:rPr>
                <w:rFonts w:ascii="Aptos" w:hAnsi="Aptos"/>
                <w:b/>
                <w:color w:val="FFFFFF"/>
                <w:sz w:val="18"/>
              </w:rPr>
              <w:t>Key content</w:t>
            </w:r>
          </w:p>
        </w:tc>
      </w:tr>
      <w:tr>
        <w:tc>
          <w:tcPr>
            <w:tcW w:type="dxa" w:w="3360"/>
            <w:vAlign w:val="center"/>
          </w:tcPr>
          <w:p>
            <w:r/>
            <w:r>
              <w:rPr>
                <w:rFonts w:ascii="Aptos" w:hAnsi="Aptos"/>
                <w:b w:val="0"/>
                <w:sz w:val="17"/>
              </w:rPr>
              <w:t>Login</w:t>
            </w:r>
          </w:p>
        </w:tc>
        <w:tc>
          <w:tcPr>
            <w:tcW w:type="dxa" w:w="3360"/>
            <w:vAlign w:val="center"/>
          </w:tcPr>
          <w:p>
            <w:r/>
            <w:r>
              <w:rPr>
                <w:rFonts w:ascii="Aptos" w:hAnsi="Aptos"/>
                <w:b w:val="0"/>
                <w:sz w:val="17"/>
              </w:rPr>
              <w:t>Secure entry</w:t>
            </w:r>
          </w:p>
        </w:tc>
        <w:tc>
          <w:tcPr>
            <w:tcW w:type="dxa" w:w="3360"/>
            <w:vAlign w:val="center"/>
          </w:tcPr>
          <w:p>
            <w:r/>
            <w:r>
              <w:rPr>
                <w:rFonts w:ascii="Aptos" w:hAnsi="Aptos"/>
                <w:b w:val="0"/>
                <w:sz w:val="17"/>
              </w:rPr>
              <w:t>Email, password, sign in, validation/error</w:t>
            </w:r>
          </w:p>
        </w:tc>
      </w:tr>
      <w:tr>
        <w:tc>
          <w:tcPr>
            <w:tcW w:type="dxa" w:w="3360"/>
            <w:vAlign w:val="center"/>
          </w:tcPr>
          <w:p>
            <w:r/>
            <w:r>
              <w:rPr>
                <w:rFonts w:ascii="Aptos" w:hAnsi="Aptos"/>
                <w:b w:val="0"/>
                <w:sz w:val="17"/>
              </w:rPr>
              <w:t>Dashboard</w:t>
            </w:r>
          </w:p>
        </w:tc>
        <w:tc>
          <w:tcPr>
            <w:tcW w:type="dxa" w:w="3360"/>
            <w:vAlign w:val="center"/>
          </w:tcPr>
          <w:p>
            <w:r/>
            <w:r>
              <w:rPr>
                <w:rFonts w:ascii="Aptos" w:hAnsi="Aptos"/>
                <w:b w:val="0"/>
                <w:sz w:val="17"/>
              </w:rPr>
              <w:t>Orientation</w:t>
            </w:r>
          </w:p>
        </w:tc>
        <w:tc>
          <w:tcPr>
            <w:tcW w:type="dxa" w:w="3360"/>
            <w:vAlign w:val="center"/>
          </w:tcPr>
          <w:p>
            <w:r/>
            <w:r>
              <w:rPr>
                <w:rFonts w:ascii="Aptos" w:hAnsi="Aptos"/>
                <w:b w:val="0"/>
                <w:sz w:val="17"/>
              </w:rPr>
              <w:t>Roles, candidate counts, review-needed indicators, create role</w:t>
            </w:r>
          </w:p>
        </w:tc>
      </w:tr>
      <w:tr>
        <w:tc>
          <w:tcPr>
            <w:tcW w:type="dxa" w:w="3360"/>
            <w:vAlign w:val="center"/>
          </w:tcPr>
          <w:p>
            <w:r/>
            <w:r>
              <w:rPr>
                <w:rFonts w:ascii="Aptos" w:hAnsi="Aptos"/>
                <w:b w:val="0"/>
                <w:sz w:val="17"/>
              </w:rPr>
              <w:t>Role page</w:t>
            </w:r>
          </w:p>
        </w:tc>
        <w:tc>
          <w:tcPr>
            <w:tcW w:type="dxa" w:w="3360"/>
            <w:vAlign w:val="center"/>
          </w:tcPr>
          <w:p>
            <w:r/>
            <w:r>
              <w:rPr>
                <w:rFonts w:ascii="Aptos" w:hAnsi="Aptos"/>
                <w:b w:val="0"/>
                <w:sz w:val="17"/>
              </w:rPr>
              <w:t>Screen candidates for one role</w:t>
            </w:r>
          </w:p>
        </w:tc>
        <w:tc>
          <w:tcPr>
            <w:tcW w:type="dxa" w:w="3360"/>
            <w:vAlign w:val="center"/>
          </w:tcPr>
          <w:p>
            <w:r/>
            <w:r>
              <w:rPr>
                <w:rFonts w:ascii="Aptos" w:hAnsi="Aptos"/>
                <w:b w:val="0"/>
                <w:sz w:val="17"/>
              </w:rPr>
              <w:t>Role description, requirements, ranked candidate list</w:t>
            </w:r>
          </w:p>
        </w:tc>
      </w:tr>
      <w:tr>
        <w:tc>
          <w:tcPr>
            <w:tcW w:type="dxa" w:w="3360"/>
            <w:vAlign w:val="center"/>
          </w:tcPr>
          <w:p>
            <w:r/>
            <w:r>
              <w:rPr>
                <w:rFonts w:ascii="Aptos" w:hAnsi="Aptos"/>
                <w:b w:val="0"/>
                <w:sz w:val="17"/>
              </w:rPr>
              <w:t>Add candidate</w:t>
            </w:r>
          </w:p>
        </w:tc>
        <w:tc>
          <w:tcPr>
            <w:tcW w:type="dxa" w:w="3360"/>
            <w:vAlign w:val="center"/>
          </w:tcPr>
          <w:p>
            <w:r/>
            <w:r>
              <w:rPr>
                <w:rFonts w:ascii="Aptos" w:hAnsi="Aptos"/>
                <w:b w:val="0"/>
                <w:sz w:val="17"/>
              </w:rPr>
              <w:t>Candidate intake</w:t>
            </w:r>
          </w:p>
        </w:tc>
        <w:tc>
          <w:tcPr>
            <w:tcW w:type="dxa" w:w="3360"/>
            <w:vAlign w:val="center"/>
          </w:tcPr>
          <w:p>
            <w:r/>
            <w:r>
              <w:rPr>
                <w:rFonts w:ascii="Aptos" w:hAnsi="Aptos"/>
                <w:b w:val="0"/>
                <w:sz w:val="17"/>
              </w:rPr>
              <w:t>Name, optional email, resume textarea, analyze action</w:t>
            </w:r>
          </w:p>
        </w:tc>
      </w:tr>
      <w:tr>
        <w:tc>
          <w:tcPr>
            <w:tcW w:type="dxa" w:w="3360"/>
            <w:vAlign w:val="center"/>
          </w:tcPr>
          <w:p>
            <w:r/>
            <w:r>
              <w:rPr>
                <w:rFonts w:ascii="Aptos" w:hAnsi="Aptos"/>
                <w:b w:val="0"/>
                <w:sz w:val="17"/>
              </w:rPr>
              <w:t>Candidate detail</w:t>
            </w:r>
          </w:p>
        </w:tc>
        <w:tc>
          <w:tcPr>
            <w:tcW w:type="dxa" w:w="3360"/>
            <w:vAlign w:val="center"/>
          </w:tcPr>
          <w:p>
            <w:r/>
            <w:r>
              <w:rPr>
                <w:rFonts w:ascii="Aptos" w:hAnsi="Aptos"/>
                <w:b w:val="0"/>
                <w:sz w:val="17"/>
              </w:rPr>
              <w:t>Primary review screen</w:t>
            </w:r>
          </w:p>
        </w:tc>
        <w:tc>
          <w:tcPr>
            <w:tcW w:type="dxa" w:w="3360"/>
            <w:vAlign w:val="center"/>
          </w:tcPr>
          <w:p>
            <w:r/>
            <w:r>
              <w:rPr>
                <w:rFonts w:ascii="Aptos" w:hAnsi="Aptos"/>
                <w:b w:val="0"/>
                <w:sz w:val="17"/>
              </w:rPr>
              <w:t>Fit score, integrity summary, findings, evidence, requirement matches, resume</w:t>
            </w:r>
          </w:p>
        </w:tc>
      </w:tr>
    </w:tbl>
    <w:p>
      <w:pPr>
        <w:spacing w:after="40"/>
      </w:pPr>
    </w:p>
    <w:p>
      <w:pPr>
        <w:pStyle w:val="Heading2"/>
      </w:pPr>
      <w:r>
        <w:t>8.1 Visual Principles</w:t>
      </w:r>
    </w:p>
    <w:p>
      <w:pPr>
        <w:pStyle w:val="ListBullet"/>
        <w:spacing w:after="40"/>
      </w:pPr>
      <w:r>
        <w:t>Strong information hierarchy</w:t>
      </w:r>
    </w:p>
    <w:p>
      <w:pPr>
        <w:pStyle w:val="ListBullet"/>
        <w:spacing w:after="40"/>
      </w:pPr>
      <w:r>
        <w:t>Comfortable spacing</w:t>
      </w:r>
    </w:p>
    <w:p>
      <w:pPr>
        <w:pStyle w:val="ListBullet"/>
        <w:spacing w:after="40"/>
      </w:pPr>
      <w:r>
        <w:t>Minimal visual noise</w:t>
      </w:r>
    </w:p>
    <w:p>
      <w:pPr>
        <w:pStyle w:val="ListBullet"/>
        <w:spacing w:after="40"/>
      </w:pPr>
      <w:r>
        <w:t>Clear primary actions</w:t>
      </w:r>
    </w:p>
    <w:p>
      <w:pPr>
        <w:pStyle w:val="ListBullet"/>
        <w:spacing w:after="40"/>
      </w:pPr>
      <w:r>
        <w:t>Readable candidate ranking</w:t>
      </w:r>
    </w:p>
    <w:p>
      <w:pPr>
        <w:pStyle w:val="ListBullet"/>
        <w:spacing w:after="40"/>
      </w:pPr>
      <w:r>
        <w:t>Prominent but non-alarmist integrity states</w:t>
      </w:r>
    </w:p>
    <w:p>
      <w:pPr>
        <w:pStyle w:val="ListBullet"/>
        <w:spacing w:after="40"/>
      </w:pPr>
      <w:r>
        <w:t>Useful loading, empty and error states</w:t>
      </w:r>
    </w:p>
    <w:p>
      <w:pPr>
        <w:pStyle w:val="ListBullet"/>
        <w:spacing w:after="40"/>
      </w:pPr>
      <w:r>
        <w:t>Color should not be the only signal for status</w:t>
      </w:r>
    </w:p>
    <w:p>
      <w:pPr>
        <w:pStyle w:val="Heading1"/>
      </w:pPr>
      <w:r>
        <w:t>9. Security &amp; Trust Boundaries</w:t>
      </w:r>
    </w:p>
    <w:p>
      <w:pPr>
        <w:pStyle w:val="ListBullet"/>
        <w:spacing w:after="40"/>
      </w:pPr>
      <w:r>
        <w:t>Resume text is untrusted input.</w:t>
      </w:r>
    </w:p>
    <w:p>
      <w:pPr>
        <w:pStyle w:val="ListBullet"/>
        <w:spacing w:after="40"/>
      </w:pPr>
      <w:r>
        <w:t>Gemini API keys must remain server-side.</w:t>
      </w:r>
    </w:p>
    <w:p>
      <w:pPr>
        <w:pStyle w:val="ListBullet"/>
        <w:spacing w:after="40"/>
      </w:pPr>
      <w:r>
        <w:t>Supabase service-role credentials must remain server-side.</w:t>
      </w:r>
    </w:p>
    <w:p>
      <w:pPr>
        <w:pStyle w:val="ListBullet"/>
        <w:spacing w:after="40"/>
      </w:pPr>
      <w:r>
        <w:t>All protected data operations must verify authenticated ownership/authorization.</w:t>
      </w:r>
    </w:p>
    <w:p>
      <w:pPr>
        <w:pStyle w:val="ListBullet"/>
        <w:spacing w:after="40"/>
      </w:pPr>
      <w:r>
        <w:t>User-generated content should be safely rendered and validated.</w:t>
      </w:r>
    </w:p>
    <w:p>
      <w:pPr>
        <w:pStyle w:val="ListBullet"/>
        <w:spacing w:after="40"/>
      </w:pPr>
      <w:r>
        <w:t>Do not log raw resume contents in application logs.</w:t>
      </w:r>
    </w:p>
    <w:p>
      <w:pPr>
        <w:pStyle w:val="ListBullet"/>
        <w:spacing w:after="40"/>
      </w:pPr>
      <w:r>
        <w:t>The AI integrity and scoring prompts must establish a clear trust boundary between application instructions and resume data.</w:t>
      </w:r>
    </w:p>
    <w:p>
      <w:pPr>
        <w:pStyle w:val="Heading1"/>
      </w:pPr>
      <w:r>
        <w:t>10. Error, Loading &amp; Empty States</w:t>
      </w:r>
    </w:p>
    <w:tbl>
      <w:tblPr>
        <w:tblStyle w:val="TableGrid"/>
        <w:tblW w:type="auto" w:w="0"/>
        <w:jc w:val="center"/>
        <w:tblLook w:firstColumn="1" w:firstRow="1" w:lastColumn="0" w:lastRow="0" w:noHBand="0" w:noVBand="1" w:val="04A0"/>
      </w:tblPr>
      <w:tblGrid>
        <w:gridCol w:w="5040"/>
        <w:gridCol w:w="5040"/>
      </w:tblGrid>
      <w:tr>
        <w:tc>
          <w:tcPr>
            <w:tcW w:type="dxa" w:w="5040"/>
            <w:shd w:fill="173B70"/>
            <w:vAlign w:val="center"/>
          </w:tcPr>
          <w:p>
            <w:r/>
            <w:r>
              <w:rPr>
                <w:rFonts w:ascii="Aptos" w:hAnsi="Aptos"/>
                <w:b/>
                <w:color w:val="FFFFFF"/>
                <w:sz w:val="18"/>
              </w:rPr>
              <w:t>State</w:t>
            </w:r>
          </w:p>
        </w:tc>
        <w:tc>
          <w:tcPr>
            <w:tcW w:type="dxa" w:w="5040"/>
            <w:shd w:fill="173B70"/>
            <w:vAlign w:val="center"/>
          </w:tcPr>
          <w:p>
            <w:r/>
            <w:r>
              <w:rPr>
                <w:rFonts w:ascii="Aptos" w:hAnsi="Aptos"/>
                <w:b/>
                <w:color w:val="FFFFFF"/>
                <w:sz w:val="18"/>
              </w:rPr>
              <w:t>Expected UX</w:t>
            </w:r>
          </w:p>
        </w:tc>
      </w:tr>
      <w:tr>
        <w:tc>
          <w:tcPr>
            <w:tcW w:type="dxa" w:w="5040"/>
            <w:vAlign w:val="center"/>
          </w:tcPr>
          <w:p>
            <w:r/>
            <w:r>
              <w:rPr>
                <w:rFonts w:ascii="Aptos" w:hAnsi="Aptos"/>
                <w:b w:val="0"/>
                <w:sz w:val="17"/>
              </w:rPr>
              <w:t>No roles</w:t>
            </w:r>
          </w:p>
        </w:tc>
        <w:tc>
          <w:tcPr>
            <w:tcW w:type="dxa" w:w="5040"/>
            <w:vAlign w:val="center"/>
          </w:tcPr>
          <w:p>
            <w:r/>
            <w:r>
              <w:rPr>
                <w:rFonts w:ascii="Aptos" w:hAnsi="Aptos"/>
                <w:b w:val="0"/>
                <w:sz w:val="17"/>
              </w:rPr>
              <w:t>Clear empty state + Create Role action</w:t>
            </w:r>
          </w:p>
        </w:tc>
      </w:tr>
      <w:tr>
        <w:tc>
          <w:tcPr>
            <w:tcW w:type="dxa" w:w="5040"/>
            <w:vAlign w:val="center"/>
          </w:tcPr>
          <w:p>
            <w:r/>
            <w:r>
              <w:rPr>
                <w:rFonts w:ascii="Aptos" w:hAnsi="Aptos"/>
                <w:b w:val="0"/>
                <w:sz w:val="17"/>
              </w:rPr>
              <w:t>No candidates</w:t>
            </w:r>
          </w:p>
        </w:tc>
        <w:tc>
          <w:tcPr>
            <w:tcW w:type="dxa" w:w="5040"/>
            <w:vAlign w:val="center"/>
          </w:tcPr>
          <w:p>
            <w:r/>
            <w:r>
              <w:rPr>
                <w:rFonts w:ascii="Aptos" w:hAnsi="Aptos"/>
                <w:b w:val="0"/>
                <w:sz w:val="17"/>
              </w:rPr>
              <w:t>Clear empty state + Add Candidate action</w:t>
            </w:r>
          </w:p>
        </w:tc>
      </w:tr>
      <w:tr>
        <w:tc>
          <w:tcPr>
            <w:tcW w:type="dxa" w:w="5040"/>
            <w:vAlign w:val="center"/>
          </w:tcPr>
          <w:p>
            <w:r/>
            <w:r>
              <w:rPr>
                <w:rFonts w:ascii="Aptos" w:hAnsi="Aptos"/>
                <w:b w:val="0"/>
                <w:sz w:val="17"/>
              </w:rPr>
              <w:t>Analyzing</w:t>
            </w:r>
          </w:p>
        </w:tc>
        <w:tc>
          <w:tcPr>
            <w:tcW w:type="dxa" w:w="5040"/>
            <w:vAlign w:val="center"/>
          </w:tcPr>
          <w:p>
            <w:r/>
            <w:r>
              <w:rPr>
                <w:rFonts w:ascii="Aptos" w:hAnsi="Aptos"/>
                <w:b w:val="0"/>
                <w:sz w:val="17"/>
              </w:rPr>
              <w:t>Visible progress/loading state; indicate that integrity runs before scoring</w:t>
            </w:r>
          </w:p>
        </w:tc>
      </w:tr>
      <w:tr>
        <w:tc>
          <w:tcPr>
            <w:tcW w:type="dxa" w:w="5040"/>
            <w:vAlign w:val="center"/>
          </w:tcPr>
          <w:p>
            <w:r/>
            <w:r>
              <w:rPr>
                <w:rFonts w:ascii="Aptos" w:hAnsi="Aptos"/>
                <w:b w:val="0"/>
                <w:sz w:val="17"/>
              </w:rPr>
              <w:t>AI failure</w:t>
            </w:r>
          </w:p>
        </w:tc>
        <w:tc>
          <w:tcPr>
            <w:tcW w:type="dxa" w:w="5040"/>
            <w:vAlign w:val="center"/>
          </w:tcPr>
          <w:p>
            <w:r/>
            <w:r>
              <w:rPr>
                <w:rFonts w:ascii="Aptos" w:hAnsi="Aptos"/>
                <w:b w:val="0"/>
                <w:sz w:val="17"/>
              </w:rPr>
              <w:t>Resume remains saved; show retry action; do not lose candidate</w:t>
            </w:r>
          </w:p>
        </w:tc>
      </w:tr>
      <w:tr>
        <w:tc>
          <w:tcPr>
            <w:tcW w:type="dxa" w:w="5040"/>
            <w:vAlign w:val="center"/>
          </w:tcPr>
          <w:p>
            <w:r/>
            <w:r>
              <w:rPr>
                <w:rFonts w:ascii="Aptos" w:hAnsi="Aptos"/>
                <w:b w:val="0"/>
                <w:sz w:val="17"/>
              </w:rPr>
              <w:t>Invalid login</w:t>
            </w:r>
          </w:p>
        </w:tc>
        <w:tc>
          <w:tcPr>
            <w:tcW w:type="dxa" w:w="5040"/>
            <w:vAlign w:val="center"/>
          </w:tcPr>
          <w:p>
            <w:r/>
            <w:r>
              <w:rPr>
                <w:rFonts w:ascii="Aptos" w:hAnsi="Aptos"/>
                <w:b w:val="0"/>
                <w:sz w:val="17"/>
              </w:rPr>
              <w:t>Clear non-technical error message</w:t>
            </w:r>
          </w:p>
        </w:tc>
      </w:tr>
      <w:tr>
        <w:tc>
          <w:tcPr>
            <w:tcW w:type="dxa" w:w="5040"/>
            <w:vAlign w:val="center"/>
          </w:tcPr>
          <w:p>
            <w:r/>
            <w:r>
              <w:rPr>
                <w:rFonts w:ascii="Aptos" w:hAnsi="Aptos"/>
                <w:b w:val="0"/>
                <w:sz w:val="17"/>
              </w:rPr>
              <w:t>No findings</w:t>
            </w:r>
          </w:p>
        </w:tc>
        <w:tc>
          <w:tcPr>
            <w:tcW w:type="dxa" w:w="5040"/>
            <w:vAlign w:val="center"/>
          </w:tcPr>
          <w:p>
            <w:r/>
            <w:r>
              <w:rPr>
                <w:rFonts w:ascii="Aptos" w:hAnsi="Aptos"/>
                <w:b w:val="0"/>
                <w:sz w:val="17"/>
              </w:rPr>
              <w:t>Positive but neutral “No integrity issues detected” state</w:t>
            </w:r>
          </w:p>
        </w:tc>
      </w:tr>
      <w:tr>
        <w:tc>
          <w:tcPr>
            <w:tcW w:type="dxa" w:w="5040"/>
            <w:vAlign w:val="center"/>
          </w:tcPr>
          <w:p>
            <w:r/>
            <w:r>
              <w:rPr>
                <w:rFonts w:ascii="Aptos" w:hAnsi="Aptos"/>
                <w:b w:val="0"/>
                <w:sz w:val="17"/>
              </w:rPr>
              <w:t>Finding exists</w:t>
            </w:r>
          </w:p>
        </w:tc>
        <w:tc>
          <w:tcPr>
            <w:tcW w:type="dxa" w:w="5040"/>
            <w:vAlign w:val="center"/>
          </w:tcPr>
          <w:p>
            <w:r/>
            <w:r>
              <w:rPr>
                <w:rFonts w:ascii="Aptos" w:hAnsi="Aptos"/>
                <w:b w:val="0"/>
                <w:sz w:val="17"/>
              </w:rPr>
              <w:t>Show category, severity, evidence, explanation, recommended action</w:t>
            </w:r>
          </w:p>
        </w:tc>
      </w:tr>
    </w:tbl>
    <w:p>
      <w:pPr>
        <w:spacing w:after="40"/>
      </w:pPr>
    </w:p>
    <w:p>
      <w:pPr>
        <w:pStyle w:val="Heading1"/>
      </w:pPr>
      <w:r>
        <w:t>11. Optional Enhancements</w:t>
      </w:r>
    </w:p>
    <w:p>
      <w:r>
        <w:t>Only after all P0 requirements work reliably.</w:t>
      </w:r>
    </w:p>
    <w:p>
      <w:pPr>
        <w:pStyle w:val="ListBullet"/>
        <w:spacing w:after="40"/>
      </w:pPr>
      <w:r>
        <w:t>PDF/DOCX resume upload and text extraction</w:t>
      </w:r>
    </w:p>
    <w:p>
      <w:pPr>
        <w:pStyle w:val="ListBullet"/>
        <w:spacing w:after="40"/>
      </w:pPr>
      <w:r>
        <w:t>Candidate-vs-candidate comparative reasoning</w:t>
      </w:r>
    </w:p>
    <w:p>
      <w:pPr>
        <w:pStyle w:val="ListBullet"/>
        <w:spacing w:after="40"/>
      </w:pPr>
      <w:r>
        <w:t>More advanced candidate filtering</w:t>
      </w:r>
    </w:p>
    <w:p>
      <w:pPr>
        <w:pStyle w:val="ListBullet"/>
        <w:spacing w:after="40"/>
      </w:pPr>
      <w:r>
        <w:t>Additional integrity heuristics</w:t>
      </w:r>
    </w:p>
    <w:p>
      <w:pPr>
        <w:pStyle w:val="ListBullet"/>
        <w:spacing w:after="40"/>
      </w:pPr>
      <w:r>
        <w:t>Richer dashboard analytics</w:t>
      </w:r>
    </w:p>
    <w:p>
      <w:pPr>
        <w:pStyle w:val="SmallNote"/>
      </w:pPr>
      <w:r>
        <w:t>Comparative reasoning is explicitly optional in the assignment and should never be implemented at the expense of the required integrity check.</w:t>
      </w:r>
    </w:p>
    <w:p>
      <w:pPr>
        <w:pStyle w:val="Heading1"/>
      </w:pPr>
      <w:r>
        <w:t>12. Acceptance Criteria</w:t>
      </w:r>
    </w:p>
    <w:p>
      <w:pPr>
        <w:pStyle w:val="ListBullet"/>
        <w:spacing w:after="40"/>
      </w:pPr>
      <w:r>
        <w:t>User can log in using real authentication.</w:t>
      </w:r>
    </w:p>
    <w:p>
      <w:pPr>
        <w:pStyle w:val="ListBullet"/>
        <w:spacing w:after="40"/>
      </w:pPr>
      <w:r>
        <w:t>User can create a role with description and must-have requirements.</w:t>
      </w:r>
    </w:p>
    <w:p>
      <w:pPr>
        <w:pStyle w:val="ListBullet"/>
        <w:spacing w:after="40"/>
      </w:pPr>
      <w:r>
        <w:t>User can add a candidate and paste a resume.</w:t>
      </w:r>
    </w:p>
    <w:p>
      <w:pPr>
        <w:pStyle w:val="ListBullet"/>
        <w:spacing w:after="40"/>
      </w:pPr>
      <w:r>
        <w:t>Every resume is checked for integrity before scoring.</w:t>
      </w:r>
    </w:p>
    <w:p>
      <w:pPr>
        <w:pStyle w:val="ListBullet"/>
        <w:spacing w:after="40"/>
      </w:pPr>
      <w:r>
        <w:t>Prompt-injection/manipulation signals are detected and not followed.</w:t>
      </w:r>
    </w:p>
    <w:p>
      <w:pPr>
        <w:pStyle w:val="ListBullet"/>
        <w:spacing w:after="40"/>
      </w:pPr>
      <w:r>
        <w:t>Potential employment/timeline inconsistencies can be surfaced.</w:t>
      </w:r>
    </w:p>
    <w:p>
      <w:pPr>
        <w:pStyle w:val="ListBullet"/>
        <w:spacing w:after="40"/>
      </w:pPr>
      <w:r>
        <w:t>Repeated templated achievement patterns can be surfaced.</w:t>
      </w:r>
    </w:p>
    <w:p>
      <w:pPr>
        <w:pStyle w:val="ListBullet"/>
        <w:spacing w:after="40"/>
      </w:pPr>
      <w:r>
        <w:t>Each finding includes evidence, explanation and recommended action.</w:t>
      </w:r>
    </w:p>
    <w:p>
      <w:pPr>
        <w:pStyle w:val="ListBullet"/>
        <w:spacing w:after="40"/>
      </w:pPr>
      <w:r>
        <w:t>Flagged candidates remain visible; there is no silent rejection.</w:t>
      </w:r>
    </w:p>
    <w:p>
      <w:pPr>
        <w:pStyle w:val="ListBullet"/>
        <w:spacing w:after="40"/>
      </w:pPr>
      <w:r>
        <w:t>Candidate fit score is generated and stored.</w:t>
      </w:r>
    </w:p>
    <w:p>
      <w:pPr>
        <w:pStyle w:val="ListBullet"/>
        <w:spacing w:after="40"/>
      </w:pPr>
      <w:r>
        <w:t>Candidates are ranked by score with score visible at a glance.</w:t>
      </w:r>
    </w:p>
    <w:p>
      <w:pPr>
        <w:pStyle w:val="ListBullet"/>
        <w:spacing w:after="40"/>
      </w:pPr>
      <w:r>
        <w:t>Candidate detail view exposes fit, integrity, evidence and original resume.</w:t>
      </w:r>
    </w:p>
    <w:p>
      <w:pPr>
        <w:pStyle w:val="ListBullet"/>
        <w:spacing w:after="40"/>
      </w:pPr>
      <w:r>
        <w:t>Application is deployed and usable from a live URL.</w:t>
      </w:r>
    </w:p>
    <w:p>
      <w:pPr>
        <w:pStyle w:val="ListBullet"/>
        <w:spacing w:after="40"/>
      </w:pPr>
      <w:r>
        <w:t>UI demonstrates intentional product design, including loading, empty and error states.</w:t>
      </w:r>
    </w:p>
    <w:p>
      <w:pPr>
        <w:pStyle w:val="Heading1"/>
      </w:pPr>
      <w:r>
        <w:t>13. Testing Requirements</w:t>
      </w:r>
    </w:p>
    <w:tbl>
      <w:tblPr>
        <w:tblStyle w:val="TableGrid"/>
        <w:tblW w:type="auto" w:w="0"/>
        <w:jc w:val="center"/>
        <w:tblLook w:firstColumn="1" w:firstRow="1" w:lastColumn="0" w:lastRow="0" w:noHBand="0" w:noVBand="1" w:val="04A0"/>
      </w:tblPr>
      <w:tblGrid>
        <w:gridCol w:w="5040"/>
        <w:gridCol w:w="5040"/>
      </w:tblGrid>
      <w:tr>
        <w:tc>
          <w:tcPr>
            <w:tcW w:type="dxa" w:w="5040"/>
            <w:shd w:fill="173B70"/>
            <w:vAlign w:val="center"/>
          </w:tcPr>
          <w:p>
            <w:r/>
            <w:r>
              <w:rPr>
                <w:rFonts w:ascii="Aptos" w:hAnsi="Aptos"/>
                <w:b/>
                <w:color w:val="FFFFFF"/>
                <w:sz w:val="18"/>
              </w:rPr>
              <w:t>Test fixture</w:t>
            </w:r>
          </w:p>
        </w:tc>
        <w:tc>
          <w:tcPr>
            <w:tcW w:type="dxa" w:w="5040"/>
            <w:shd w:fill="173B70"/>
            <w:vAlign w:val="center"/>
          </w:tcPr>
          <w:p>
            <w:r/>
            <w:r>
              <w:rPr>
                <w:rFonts w:ascii="Aptos" w:hAnsi="Aptos"/>
                <w:b/>
                <w:color w:val="FFFFFF"/>
                <w:sz w:val="18"/>
              </w:rPr>
              <w:t>Expected outcome</w:t>
            </w:r>
          </w:p>
        </w:tc>
      </w:tr>
      <w:tr>
        <w:tc>
          <w:tcPr>
            <w:tcW w:type="dxa" w:w="5040"/>
            <w:vAlign w:val="center"/>
          </w:tcPr>
          <w:p>
            <w:r/>
            <w:r>
              <w:rPr>
                <w:rFonts w:ascii="Aptos" w:hAnsi="Aptos"/>
                <w:b w:val="0"/>
                <w:sz w:val="17"/>
              </w:rPr>
              <w:t>Clean resume</w:t>
            </w:r>
          </w:p>
        </w:tc>
        <w:tc>
          <w:tcPr>
            <w:tcW w:type="dxa" w:w="5040"/>
            <w:vAlign w:val="center"/>
          </w:tcPr>
          <w:p>
            <w:r/>
            <w:r>
              <w:rPr>
                <w:rFonts w:ascii="Aptos" w:hAnsi="Aptos"/>
                <w:b w:val="0"/>
                <w:sz w:val="17"/>
              </w:rPr>
              <w:t>No integrity findings; normal score</w:t>
            </w:r>
          </w:p>
        </w:tc>
      </w:tr>
      <w:tr>
        <w:tc>
          <w:tcPr>
            <w:tcW w:type="dxa" w:w="5040"/>
            <w:vAlign w:val="center"/>
          </w:tcPr>
          <w:p>
            <w:r/>
            <w:r>
              <w:rPr>
                <w:rFonts w:ascii="Aptos" w:hAnsi="Aptos"/>
                <w:b w:val="0"/>
                <w:sz w:val="17"/>
              </w:rPr>
              <w:t>Prompt injection resume</w:t>
            </w:r>
          </w:p>
        </w:tc>
        <w:tc>
          <w:tcPr>
            <w:tcW w:type="dxa" w:w="5040"/>
            <w:vAlign w:val="center"/>
          </w:tcPr>
          <w:p>
            <w:r/>
            <w:r>
              <w:rPr>
                <w:rFonts w:ascii="Aptos" w:hAnsi="Aptos"/>
                <w:b w:val="0"/>
                <w:sz w:val="17"/>
              </w:rPr>
              <w:t>PROMPT_INJECTION finding; embedded instruction ignored; candidate remains scoreable</w:t>
            </w:r>
          </w:p>
        </w:tc>
      </w:tr>
      <w:tr>
        <w:tc>
          <w:tcPr>
            <w:tcW w:type="dxa" w:w="5040"/>
            <w:vAlign w:val="center"/>
          </w:tcPr>
          <w:p>
            <w:r/>
            <w:r>
              <w:rPr>
                <w:rFonts w:ascii="Aptos" w:hAnsi="Aptos"/>
                <w:b w:val="0"/>
                <w:sz w:val="17"/>
              </w:rPr>
              <w:t>Overlapping employment resume</w:t>
            </w:r>
          </w:p>
        </w:tc>
        <w:tc>
          <w:tcPr>
            <w:tcW w:type="dxa" w:w="5040"/>
            <w:vAlign w:val="center"/>
          </w:tcPr>
          <w:p>
            <w:r/>
            <w:r>
              <w:rPr>
                <w:rFonts w:ascii="Aptos" w:hAnsi="Aptos"/>
                <w:b w:val="0"/>
                <w:sz w:val="17"/>
              </w:rPr>
              <w:t>INTERNAL_INCONSISTENCY finding with date evidence</w:t>
            </w:r>
          </w:p>
        </w:tc>
      </w:tr>
      <w:tr>
        <w:tc>
          <w:tcPr>
            <w:tcW w:type="dxa" w:w="5040"/>
            <w:vAlign w:val="center"/>
          </w:tcPr>
          <w:p>
            <w:r/>
            <w:r>
              <w:rPr>
                <w:rFonts w:ascii="Aptos" w:hAnsi="Aptos"/>
                <w:b w:val="0"/>
                <w:sz w:val="17"/>
              </w:rPr>
              <w:t>Templated achievement resume</w:t>
            </w:r>
          </w:p>
        </w:tc>
        <w:tc>
          <w:tcPr>
            <w:tcW w:type="dxa" w:w="5040"/>
            <w:vAlign w:val="center"/>
          </w:tcPr>
          <w:p>
            <w:r/>
            <w:r>
              <w:rPr>
                <w:rFonts w:ascii="Aptos" w:hAnsi="Aptos"/>
                <w:b w:val="0"/>
                <w:sz w:val="17"/>
              </w:rPr>
              <w:t>TEMPLATED_INFLATION finding with repeated evidence</w:t>
            </w:r>
          </w:p>
        </w:tc>
      </w:tr>
      <w:tr>
        <w:tc>
          <w:tcPr>
            <w:tcW w:type="dxa" w:w="5040"/>
            <w:vAlign w:val="center"/>
          </w:tcPr>
          <w:p>
            <w:r/>
            <w:r>
              <w:rPr>
                <w:rFonts w:ascii="Aptos" w:hAnsi="Aptos"/>
                <w:b w:val="0"/>
                <w:sz w:val="17"/>
              </w:rPr>
              <w:t>Legitimate overlap (e.g. consulting)</w:t>
            </w:r>
          </w:p>
        </w:tc>
        <w:tc>
          <w:tcPr>
            <w:tcW w:type="dxa" w:w="5040"/>
            <w:vAlign w:val="center"/>
          </w:tcPr>
          <w:p>
            <w:r/>
            <w:r>
              <w:rPr>
                <w:rFonts w:ascii="Aptos" w:hAnsi="Aptos"/>
                <w:b w:val="0"/>
                <w:sz w:val="17"/>
              </w:rPr>
              <w:t>Potential/low-confidence warning or no finding, not automatic rejection</w:t>
            </w:r>
          </w:p>
        </w:tc>
      </w:tr>
      <w:tr>
        <w:tc>
          <w:tcPr>
            <w:tcW w:type="dxa" w:w="5040"/>
            <w:vAlign w:val="center"/>
          </w:tcPr>
          <w:p>
            <w:r/>
            <w:r>
              <w:rPr>
                <w:rFonts w:ascii="Aptos" w:hAnsi="Aptos"/>
                <w:b w:val="0"/>
                <w:sz w:val="17"/>
              </w:rPr>
              <w:t>Unusual but honest career path</w:t>
            </w:r>
          </w:p>
        </w:tc>
        <w:tc>
          <w:tcPr>
            <w:tcW w:type="dxa" w:w="5040"/>
            <w:vAlign w:val="center"/>
          </w:tcPr>
          <w:p>
            <w:r/>
            <w:r>
              <w:rPr>
                <w:rFonts w:ascii="Aptos" w:hAnsi="Aptos"/>
                <w:b w:val="0"/>
                <w:sz w:val="17"/>
              </w:rPr>
              <w:t>No punishment merely for being unusual</w:t>
            </w:r>
          </w:p>
        </w:tc>
      </w:tr>
      <w:tr>
        <w:tc>
          <w:tcPr>
            <w:tcW w:type="dxa" w:w="5040"/>
            <w:vAlign w:val="center"/>
          </w:tcPr>
          <w:p>
            <w:r/>
            <w:r>
              <w:rPr>
                <w:rFonts w:ascii="Aptos" w:hAnsi="Aptos"/>
                <w:b w:val="0"/>
                <w:sz w:val="17"/>
              </w:rPr>
              <w:t>AI outage / failed request</w:t>
            </w:r>
          </w:p>
        </w:tc>
        <w:tc>
          <w:tcPr>
            <w:tcW w:type="dxa" w:w="5040"/>
            <w:vAlign w:val="center"/>
          </w:tcPr>
          <w:p>
            <w:r/>
            <w:r>
              <w:rPr>
                <w:rFonts w:ascii="Aptos" w:hAnsi="Aptos"/>
                <w:b w:val="0"/>
                <w:sz w:val="17"/>
              </w:rPr>
              <w:t>Candidate remains saved; retry is possible</w:t>
            </w:r>
          </w:p>
        </w:tc>
      </w:tr>
    </w:tbl>
    <w:p>
      <w:pPr>
        <w:spacing w:after="40"/>
      </w:pPr>
    </w:p>
    <w:p>
      <w:pPr>
        <w:pStyle w:val="Callout"/>
      </w:pPr>
      <w:r>
        <w:t>Adversarial prompt-injection testing is especially important because Crystal says its reviewers will look for whether the submission catches the type of injected resume that appeared in the hiring round.</w:t>
      </w:r>
    </w:p>
    <w:p>
      <w:pPr>
        <w:pStyle w:val="Heading1"/>
      </w:pPr>
      <w:r>
        <w:t>14. Scope &amp; Prioritization</w:t>
      </w:r>
    </w:p>
    <w:tbl>
      <w:tblPr>
        <w:tblStyle w:val="TableGrid"/>
        <w:tblW w:type="auto" w:w="0"/>
        <w:jc w:val="center"/>
        <w:tblLook w:firstColumn="1" w:firstRow="1" w:lastColumn="0" w:lastRow="0" w:noHBand="0" w:noVBand="1" w:val="04A0"/>
      </w:tblPr>
      <w:tblGrid>
        <w:gridCol w:w="5040"/>
        <w:gridCol w:w="5040"/>
      </w:tblGrid>
      <w:tr>
        <w:tc>
          <w:tcPr>
            <w:tcW w:type="dxa" w:w="5040"/>
            <w:shd w:fill="173B70"/>
            <w:vAlign w:val="center"/>
          </w:tcPr>
          <w:p>
            <w:r/>
            <w:r>
              <w:rPr>
                <w:rFonts w:ascii="Aptos" w:hAnsi="Aptos"/>
                <w:b/>
                <w:color w:val="FFFFFF"/>
                <w:sz w:val="18"/>
              </w:rPr>
              <w:t>Priority</w:t>
            </w:r>
          </w:p>
        </w:tc>
        <w:tc>
          <w:tcPr>
            <w:tcW w:type="dxa" w:w="5040"/>
            <w:shd w:fill="173B70"/>
            <w:vAlign w:val="center"/>
          </w:tcPr>
          <w:p>
            <w:r/>
            <w:r>
              <w:rPr>
                <w:rFonts w:ascii="Aptos" w:hAnsi="Aptos"/>
                <w:b/>
                <w:color w:val="FFFFFF"/>
                <w:sz w:val="18"/>
              </w:rPr>
              <w:t>Scope</w:t>
            </w:r>
          </w:p>
        </w:tc>
      </w:tr>
      <w:tr>
        <w:tc>
          <w:tcPr>
            <w:tcW w:type="dxa" w:w="5040"/>
            <w:vAlign w:val="center"/>
          </w:tcPr>
          <w:p>
            <w:r/>
            <w:r>
              <w:rPr>
                <w:rFonts w:ascii="Aptos" w:hAnsi="Aptos"/>
                <w:b w:val="0"/>
                <w:sz w:val="17"/>
              </w:rPr>
              <w:t>P0 — Must have</w:t>
            </w:r>
          </w:p>
        </w:tc>
        <w:tc>
          <w:tcPr>
            <w:tcW w:type="dxa" w:w="5040"/>
            <w:vAlign w:val="center"/>
          </w:tcPr>
          <w:p>
            <w:r/>
            <w:r>
              <w:rPr>
                <w:rFonts w:ascii="Aptos" w:hAnsi="Aptos"/>
                <w:b w:val="0"/>
                <w:sz w:val="17"/>
              </w:rPr>
              <w:t>Auth; roles; candidates; resume text; pre-score integrity check; 3 detection categories; evidence + explanations; scoring; ranking; candidate detail; deployment</w:t>
            </w:r>
          </w:p>
        </w:tc>
      </w:tr>
      <w:tr>
        <w:tc>
          <w:tcPr>
            <w:tcW w:type="dxa" w:w="5040"/>
            <w:vAlign w:val="center"/>
          </w:tcPr>
          <w:p>
            <w:r/>
            <w:r>
              <w:rPr>
                <w:rFonts w:ascii="Aptos" w:hAnsi="Aptos"/>
                <w:b w:val="0"/>
                <w:sz w:val="17"/>
              </w:rPr>
              <w:t>P1 — Should have</w:t>
            </w:r>
          </w:p>
        </w:tc>
        <w:tc>
          <w:tcPr>
            <w:tcW w:type="dxa" w:w="5040"/>
            <w:vAlign w:val="center"/>
          </w:tcPr>
          <w:p>
            <w:r/>
            <w:r>
              <w:rPr>
                <w:rFonts w:ascii="Aptos" w:hAnsi="Aptos"/>
                <w:b w:val="0"/>
                <w:sz w:val="17"/>
              </w:rPr>
              <w:t>File upload; polished processing states; stronger evidence highlighting; confidence presentation; additional filters</w:t>
            </w:r>
          </w:p>
        </w:tc>
      </w:tr>
      <w:tr>
        <w:tc>
          <w:tcPr>
            <w:tcW w:type="dxa" w:w="5040"/>
            <w:vAlign w:val="center"/>
          </w:tcPr>
          <w:p>
            <w:r/>
            <w:r>
              <w:rPr>
                <w:rFonts w:ascii="Aptos" w:hAnsi="Aptos"/>
                <w:b w:val="0"/>
                <w:sz w:val="17"/>
              </w:rPr>
              <w:t>P2 — Nice to have</w:t>
            </w:r>
          </w:p>
        </w:tc>
        <w:tc>
          <w:tcPr>
            <w:tcW w:type="dxa" w:w="5040"/>
            <w:vAlign w:val="center"/>
          </w:tcPr>
          <w:p>
            <w:r/>
            <w:r>
              <w:rPr>
                <w:rFonts w:ascii="Aptos" w:hAnsi="Aptos"/>
                <w:b w:val="0"/>
                <w:sz w:val="17"/>
              </w:rPr>
              <w:t>Comparative reasoning; analytics; advanced parsing; additional workflow features</w:t>
            </w:r>
          </w:p>
        </w:tc>
      </w:tr>
    </w:tbl>
    <w:p>
      <w:pPr>
        <w:spacing w:after="40"/>
      </w:pPr>
    </w:p>
    <w:p>
      <w:pPr>
        <w:pStyle w:val="Heading1"/>
      </w:pPr>
      <w:r>
        <w:t>15. Definition of Done</w:t>
      </w:r>
    </w:p>
    <w:p>
      <w:pPr>
        <w:pStyle w:val="ListBullet"/>
        <w:spacing w:after="40"/>
      </w:pPr>
      <w:r>
        <w:t>The happy path works end-to-end without crashes.</w:t>
      </w:r>
    </w:p>
    <w:p>
      <w:pPr>
        <w:pStyle w:val="ListBullet"/>
        <w:spacing w:after="40"/>
      </w:pPr>
      <w:r>
        <w:t>The integrity check is demonstrably different from a generic scoring rubric.</w:t>
      </w:r>
    </w:p>
    <w:p>
      <w:pPr>
        <w:pStyle w:val="ListBullet"/>
        <w:spacing w:after="40"/>
      </w:pPr>
      <w:r>
        <w:t>Manipulation, inconsistency and templated inflation produce recruiter-readable findings.</w:t>
      </w:r>
    </w:p>
    <w:p>
      <w:pPr>
        <w:pStyle w:val="ListBullet"/>
        <w:spacing w:after="40"/>
      </w:pPr>
      <w:r>
        <w:t>The system never silently follows injected resume instructions.</w:t>
      </w:r>
    </w:p>
    <w:p>
      <w:pPr>
        <w:pStyle w:val="ListBullet"/>
        <w:spacing w:after="40"/>
      </w:pPr>
      <w:r>
        <w:t>The system never silently drops flagged candidates.</w:t>
      </w:r>
    </w:p>
    <w:p>
      <w:pPr>
        <w:pStyle w:val="ListBullet"/>
        <w:spacing w:after="40"/>
      </w:pPr>
      <w:r>
        <w:t>The UI looks and behaves like a small real product.</w:t>
      </w:r>
    </w:p>
    <w:p>
      <w:pPr>
        <w:pStyle w:val="ListBullet"/>
        <w:spacing w:after="40"/>
      </w:pPr>
      <w:r>
        <w:t>The application is actually deployed and working at submission time.</w:t>
      </w:r>
    </w:p>
    <w:p>
      <w:pPr>
        <w:pStyle w:val="ListBullet"/>
        <w:spacing w:after="40"/>
      </w:pPr>
      <w:r>
        <w:t>The implementation remains within the intended 7–10 hour scope.</w:t>
      </w:r>
    </w:p>
    <w:p>
      <w:pPr>
        <w:pStyle w:val="ListBullet"/>
        <w:spacing w:after="40"/>
      </w:pPr>
      <w:r>
        <w:t>The final 1-page note clearly states the strongest lane and names a meaningful false-positive risk.</w:t>
      </w:r>
    </w:p>
    <w:p>
      <w:pPr>
        <w:pStyle w:val="Heading1"/>
      </w:pPr>
      <w:r>
        <w:t>Implementation Handoff Note for AI Agents</w:t>
      </w:r>
    </w:p>
    <w:p>
      <w:r>
        <w:t>Use this PRD as the authoritative source for product scope and acceptance criteria. Use the companion Technical Design Specification as the implementation blueprint. Do not invent extra requirements. Prefer the simplest implementation that preserves the product intent. The integrity-check capability is the highest-risk and highest-value part of the assignment; protect time for it before optional features.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28C"/>
        <w:sz w:val="16"/>
      </w:rPr>
      <w:t>Crystal Group Candidate Screener — PRD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53A7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43B5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334E6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53A7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A646E"/>
      <w:sz w:val="17"/>
    </w:rPr>
  </w:style>
  <w:style w:type="paragraph" w:customStyle="1" w:styleId="Callout">
    <w:name w:val="Callout"/>
    <w:rPr>
      <w:rFonts w:ascii="Aptos" w:hAnsi="Aptos"/>
      <w:b/>
      <w:color w:val="203752"/>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Crystal Group Candidate Screener — Product Requirements Document</dc:title>
  <dc:subject>PRD for take-home assignment implementation</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