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「黄月英」可替换文案清单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源文件：index.html</w:t>
        <w:br/>
        <w:t>整理逻辑：按页面使用位置分章节，章节内按字段编号定位，便于精确替换。</w:t>
        <w:br/>
        <w:t>高亮标注：句末方括号说明哪些词被加色高亮，替换时建议保留同类高亮。</w:t>
        <w:br/>
      </w:r>
      <w:r>
        <w:rPr>
          <w:rFonts w:eastAsia="等线" w:ascii="Arial" w:cs="Arial" w:hAnsi="Arial"/>
          <w:sz w:val="22"/>
        </w:rPr>
        <w:t>高亮类型：年份 / 地名 / 数字 / 人物 / 一般。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一、全局 / 浏览器层文案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网页标题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【1.1.1 浏览器 Title】如果没有这7件事，读懂三国才女黄月英藏于卧龙身后的智慧传奇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二、首屏（Splash 引导页）文案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标题区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【2.1.1 顶部小字（Eyebrow）】黄月英 东汉三国才女、黄承彦之女、诸葛亮之妻、蜀汉贤内助</w:t>
        <w:br/>
        <w:t>【2.1.2 主标题（含强调 "7 件事"）】如果没有这 7 件事，读懂黄月英貌不显俗、才冠三国的隐世智慧 ［高亮：7 件事 (强调色)］</w:t>
        <w:br/>
        <w:t>【2.1.3 副标题】名士之女、才堪</w:t>
      </w:r>
      <w:r>
        <w:rPr>
          <w:rFonts w:eastAsia="等线" w:ascii="Arial" w:cs="Arial" w:hAnsi="Arial"/>
          <w:sz w:val="22"/>
        </w:rPr>
        <w:t>卧龙、智嫁孔明、巧创机械、辅夫立业、教子有方、流芳后世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互动选择题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【2.2.1 题目】先告诉我：你心中的黄月英是？</w:t>
        <w:br/>
        <w:t>【2.2.2 选项 1】才学过人的三国才女</w:t>
        <w:br/>
        <w:t>【2.2.3 选项 2】低调隐忍的贤内助</w:t>
        <w:br/>
        <w:t>【2.2.4 选项 3】精通巧思的发明家</w:t>
        <w:br/>
      </w:r>
      <w:r>
        <w:rPr>
          <w:rFonts w:eastAsia="等线" w:ascii="Arial" w:cs="Arial" w:hAnsi="Arial"/>
          <w:sz w:val="22"/>
        </w:rPr>
        <w:t>【2.2.5 选项 4】了解不多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2.3 行动按钮区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【2.3.1 主按钮（CTA）】开始解锁 7 件事 →</w:t>
        <w:br/>
        <w:t>【2.3.2 按钮下方提示】点击任一选项，读懂黄月英隐匿盛名</w:t>
      </w:r>
      <w:r>
        <w:rPr>
          <w:rFonts w:eastAsia="等线" w:ascii="Arial" w:cs="Arial" w:hAnsi="Arial"/>
          <w:sz w:val="22"/>
        </w:rPr>
        <w:t>、智辅蜀汉的传奇一生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三、顶部时间轴 / 因果链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 时间轴节点（共 7 个）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【3.1.1 节点 1 名称】名士之女</w:t>
        <w:br/>
        <w:t>【3.1.1b 节点 1 年份】东汉末年</w:t>
        <w:br/>
        <w:t>【3.1.2 节点 2 名称】才冠乡里</w:t>
        <w:br/>
        <w:t>【3.1.2b 节点 2 年份】青年时期</w:t>
        <w:br/>
        <w:t>【3.1.3 节点 3 名称】智嫁孔明</w:t>
        <w:br/>
        <w:t>【3.1.3b 节点 3 年份】207年</w:t>
        <w:br/>
        <w:t>【3.1.4 节点 4 名称】巧创机械</w:t>
        <w:br/>
        <w:t>【3.1.4b 节点 4 年份】隐居隆中</w:t>
        <w:br/>
        <w:t>【3.1.5 节点 5 名称】辅夫立业</w:t>
        <w:br/>
        <w:t>【3.1.5b 节点 5 年份】蜀汉时期</w:t>
        <w:br/>
        <w:t>【3.1.6 节点 6 名称】悉心教子</w:t>
        <w:br/>
        <w:t>【3.1.6b 节点 6 年份】中后期</w:t>
        <w:br/>
        <w:t>【3.1.7 节点 7 名称】名传千古</w:t>
        <w:br/>
        <w:t>【3.1.7b 节点 7 年份】后世</w:t>
      </w:r>
      <w:r>
        <w:rPr>
          <w:rFonts w:eastAsia="等线" w:ascii="Arial" w:cs="Arial" w:hAnsi="Arial"/>
          <w:sz w:val="22"/>
        </w:rPr>
        <w:t>流传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 因果链关系（用于时间轴节点之间的 "因→果" 连线）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【3.2.1 因果对 1】名士之女 → 饱学多才</w:t>
        <w:br/>
        <w:t>【3.2.1b 因果对 1 标签】家世→熏陶</w:t>
        <w:br/>
        <w:t>【3.2.2 因果对 2】饱学多才 → 才堪卧龙</w:t>
        <w:br/>
        <w:t>【3.2.2b 因果对 2 标签】学识→匹配</w:t>
        <w:br/>
        <w:t>【3.2.3 因果对 3】才堪卧龙 → 结缘孔明</w:t>
        <w:br/>
        <w:t>【3.2.3b 因果对 3 标签】知己→成婚</w:t>
        <w:br/>
        <w:t>【3.2.4 因果对 4】结缘孔明 → 巧思造物</w:t>
        <w:br/>
        <w:t>【3.2.4b 因果对 4 标签】相伴→精进</w:t>
        <w:br/>
        <w:t>【3.2.5 因果对 5】巧思造物 → 辅夫建功</w:t>
        <w:br/>
        <w:t>【3.2.5b 因果对 5 标签】智识→助力</w:t>
        <w:br/>
        <w:t>【3.2.6 因果对 6】辅夫建功 → 修身教子→千古留名</w:t>
        <w:br/>
        <w:t>【3.2.6b 因果对 6 标签】贤德→传家→流</w:t>
      </w:r>
      <w:r>
        <w:rPr>
          <w:rFonts w:eastAsia="等线" w:ascii="Arial" w:cs="Arial" w:hAnsi="Arial"/>
          <w:sz w:val="22"/>
        </w:rPr>
        <w:t>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四、7 个事件 — 详情卡片文案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事件 1：名士之女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4.1.A 标题区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【4.1.A.1 事件名】名士之女</w:t>
        <w:br/>
        <w:t>【4.1.A.2 年份】东汉末年</w:t>
        <w:br/>
        <w:t>【4.1.A.3 时期】家世成长时期</w:t>
        <w:br/>
      </w:r>
      <w:r>
        <w:rPr>
          <w:rFonts w:eastAsia="等线" w:ascii="Arial" w:cs="Arial" w:hAnsi="Arial"/>
          <w:sz w:val="22"/>
        </w:rPr>
        <w:t>【4.1.A.4 摘要（一句话）】黄月英为沔南名士黄承彦独女，出身荆州书香世家，自幼得名师教导，底蕴深厚。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4.1.B 主图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【4.1.B.1 主图文件名】黄月英名士之女.JPG</w:t>
        <w:br/>
        <w:t>【4.1.B.2 图片底部说明】出身名士书香门</w:t>
      </w:r>
      <w:r>
        <w:rPr>
          <w:rFonts w:eastAsia="等线" w:ascii="Arial" w:cs="Arial" w:hAnsi="Arial"/>
          <w:sz w:val="22"/>
        </w:rPr>
        <w:t>，自幼勤学通百家，涵养绝世才情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4.1.C 四模块内容（背景 / 经过 / 结果 / 影响）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背景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【起因】汉末荆州文风鼎盛，名士云集，崇文重教氛围浓厚。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【过程・局势】黄承彦淡泊名利，学识渊博，深耕士林声名卓著。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【过程・个人】黄月英自幼受家学熏陶，得以博览群书、修习百家。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【结果】积淀深厚学识，迥异于寻常闺阁女子，聪慧过人。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经过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【起因】生长名士书香第，饱读诗书通经纬 ［高亮：黄月英(人物)］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【过程・相处】跟随父亲研习天文地理、兵法谋略、机械技艺。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【过程・心动】摒弃闺阁娇柔习气，潜心研学，锤炼通透格局。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【结果】年少便身怀奇才，才学远超当世多数世人。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结果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【起因】优渥家学与悉心教导，铸就黄月英满腹才情与远见。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【过程・抉择】深耕学识技艺，不重容貌浮华，专注修心增智。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【结果】养成沉稳睿智品性，具备匹配卧龙的过人之才。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影响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【起因】深厚家学底蕴，成为黄月英一生智慧的核心根基。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【过程・格局】其才学声名远播，引得名士关注，结缘诸葛亮。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【结果】为后续辅佐夫君、助力蜀汉基业埋下伏笔。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4.1.D 核心人物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【4.1.D.1.1 人物 1 名字】黄月英</w:t>
        <w:br/>
        <w:t>【4.1.D.1.2 人物 1 头衔】汉末才女、名士之女</w:t>
        <w:br/>
        <w:t>【4.1.D.1.3 人物 描述】出身荆州名士世家，饱读诗书、精通谋略巧思，才情卓绝。</w:t>
        <w:br/>
        <w:t>【4.1.D.1.4 人物 1 头像】黄月英.JPG</w:t>
        <w:br/>
        <w:t xml:space="preserve">【4.1.D.1.5 人物 1 </w:t>
      </w:r>
      <w:r>
        <w:rPr>
          <w:rFonts w:eastAsia="等线" w:ascii="Arial" w:cs="Arial" w:hAnsi="Arial"/>
          <w:sz w:val="22"/>
        </w:rPr>
        <w:t>阵营】东汉荆州、士林世家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事件 2：才冠乡里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4.2.A 标题区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【4.2.A.1 事件名】才冠乡里</w:t>
        <w:br/>
        <w:t>【4.2.A.2 年份】青年时期</w:t>
        <w:br/>
        <w:t>【4.2.A.3 时期】才情展露时期</w:t>
        <w:br/>
        <w:t>【4.2.A.4 摘要（一句话）】</w:t>
      </w:r>
      <w:r>
        <w:rPr>
          <w:rFonts w:eastAsia="等线" w:ascii="Arial" w:cs="Arial" w:hAnsi="Arial"/>
          <w:sz w:val="22"/>
        </w:rPr>
        <w:t>黄月英传闻容貌质朴，却天资卓绝、才学高深，智谋见识冠绝荆州乡里。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4.2.B 主图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【4.2.B.1 主图文件名】黄月英才冠乡里.JPG</w:t>
        <w:br/>
        <w:t>【4.</w:t>
      </w:r>
      <w:r>
        <w:rPr>
          <w:rFonts w:eastAsia="等线" w:ascii="Arial" w:cs="Arial" w:hAnsi="Arial"/>
          <w:sz w:val="22"/>
        </w:rPr>
        <w:t>2.B.2 图片底部说明】不以容貌论高低，满腹经纶冠荆州，才情碾压世人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4.2.C 四模块内容（背景 / 经过 / 结果 / 影响）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背景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【起因】汉末世人重容貌浮华，闺阁女子多局限于针织家事。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【过程・局势】荆州名士圈层推崇真才实学，不慕虚浮外表。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【过程・个人】黄月英不重妆容，潜心研学，深耕智识与巧思。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【结果】虽容貌质朴，才学却远超同辈，闻名当地士林。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经过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【起因】貌拙才高藏慧心，满腹韬略冠乡邻 ［高亮：黄月英(人物)］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【过程・相处】与荆州名士论学辩理，见解独到，备受认可。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【过程・坚守】深耕兵法、天文、机械，练就一身实用奇才。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【结果】以才扬名，成为荆州知名的奇女子。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结果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【起因】才貌反差形成鲜明特点，成为其独特个人标识。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【过程・蜕变】摆脱世俗偏见，以真才实学立足名士圈层。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【结果】赢得众人敬重，获其父认可可配当世大才。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影响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【起因】才名远传，让隐居隆中的诸葛亮听闻其过人智慧。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【过程・格局】打破世俗择偶标准，成就重才不重貌的千古佳话。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【结果】为后续与诸葛亮结缘、相知相守奠定核心基础。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4.2.D 核心人物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【4.2.D.1.1 人物 1 名字】黄月英</w:t>
        <w:br/>
        <w:t>【4.2.D.1.2 人物 1 头衔】绝世才女、智冠荆州</w:t>
        <w:br/>
        <w:t>【4.2.D.1.3 人物 描述】貌拙才高，博览百家、精通谋略巧思，才情冠绝汉末乡里。</w:t>
        <w:br/>
        <w:t>【4.2.D.1.4 人物 1 头像】黄月英.JPG</w:t>
        <w:br/>
        <w:t>【4.2.D.1.5 人物 1 阵营】汉末士林、荆州</w:t>
      </w:r>
      <w:r>
        <w:rPr>
          <w:rFonts w:eastAsia="等线" w:ascii="Arial" w:cs="Arial" w:hAnsi="Arial"/>
          <w:sz w:val="22"/>
        </w:rPr>
        <w:t>才女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4.3 事件 3：智嫁孔明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4.3.A 标题区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【4.3.A.1 事件名】智嫁孔明</w:t>
        <w:br/>
        <w:t>【4.3.A.2 年份】207年</w:t>
        <w:br/>
        <w:t>【4.3.A.3 时期】姻缘缔结时期</w:t>
        <w:br/>
        <w:t>【4.3.A.4 摘要（一句话）】黄承彦向诸葛亮举荐女儿，称其</w:t>
      </w:r>
      <w:r>
        <w:rPr>
          <w:rFonts w:eastAsia="等线" w:ascii="Arial" w:cs="Arial" w:hAnsi="Arial"/>
          <w:sz w:val="22"/>
        </w:rPr>
        <w:t>才堪匹配，诸葛亮重才不重貌，欣然应允成婚。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4.3.B 主图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【4.3.B.1 主图文件名】黄月英智嫁孔明.JPG</w:t>
        <w:br/>
        <w:t>【4.3.B.2 图片底部说明】才女配得卧龙</w:t>
      </w:r>
      <w:r>
        <w:rPr>
          <w:rFonts w:eastAsia="等线" w:ascii="Arial" w:cs="Arial" w:hAnsi="Arial"/>
          <w:sz w:val="22"/>
        </w:rPr>
        <w:t>才，不以容颜觅良人，成就千古佳缘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4.3.C 四模块内容（背景 / 经过 / 结果 / 影响）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背景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【起因】诸葛亮隐居隆中，潜心治学，一心寻觅志同道合的良配。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【过程・局势】汉末婚恋多重容貌家世，少有重才德的真挚姻缘。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【过程・个人】黄月英才德兼备，心性通透，与诸葛亮志趣契合。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【结果】黄承彦主动为女举荐，促成二人良缘。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经过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【起因】良才遇得知音配，一诺成婚结良缘 ［高亮：黄月英(人物)］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【过程・相处】成婚前后与诸葛亮论道研学，彼此契合、互为知己。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【过程・坚守】摒弃世俗浮华，以才德立身，与夫君同心相守。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【结果】二人结为夫妻，传为荆州士林一时佳话。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结果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【起因】这场姻缘打破世俗偏见，成为千古择偶典范。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【过程・蜕变】从名士之女，成为卧龙诸葛亮的知己贤妻。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【结果】开启半生相伴生涯，成为诸葛亮最坚实的后盾。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影响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【起因】知己式婚姻为诸葛亮潜心治学、谋划天下提供支撑。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【过程・格局】夫妻二人研学共进，碰撞出诸多智谋与巧思。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【结果】为诸葛亮后续出山辅汉、建功立业筑牢后方根基。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4.3.D 核心人物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【4.3.D.1.1 人物 1 名字】黄月英</w:t>
        <w:br/>
        <w:t>【4.3.D.1.2 人物 1 头衔】卧龙贤妻、绝代知音</w:t>
        <w:br/>
        <w:t>【4.3.D.1.3 人物 描述】以才结缘诸葛亮，心性通透志趣相投，是卧龙一生知己。</w:t>
        <w:br/>
        <w:t>【4.3.D.1.4 人物 1 头像】黄月英.JPG</w:t>
        <w:br/>
        <w:t>【4.3.D.1.5 人物 1 阵营】三国蜀汉、诸葛世家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4.4 事件 4：巧创机械</w:t>
      </w:r>
      <w:bookmarkEnd w:id="2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4.4.A 标题区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【4.4.A.1 事件名】巧创机械</w:t>
        <w:br/>
        <w:t>【4.4.A.2 年份】隐居隆中时期</w:t>
        <w:br/>
        <w:t>【4.4.A.3 时期】巧思创作时期</w:t>
        <w:br/>
        <w:t>【4.4.A.4 摘要（一句话）】黄月英精通机关巧技，</w:t>
      </w:r>
      <w:r>
        <w:rPr>
          <w:rFonts w:eastAsia="等线" w:ascii="Arial" w:cs="Arial" w:hAnsi="Arial"/>
          <w:sz w:val="22"/>
        </w:rPr>
        <w:t>自创木兽、机关器械，启发诸葛亮改良木牛流马、连弩。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4.4.B 主图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【4.4.B.1 主图文件名】黄月英巧创机械.JPG</w:t>
        <w:br/>
        <w:t>【4.4.B.2 图片底部说明</w:t>
      </w:r>
      <w:r>
        <w:rPr>
          <w:rFonts w:eastAsia="等线" w:ascii="Arial" w:cs="Arial" w:hAnsi="Arial"/>
          <w:sz w:val="22"/>
        </w:rPr>
        <w:t>】巧手慧心造机关，启迪军工助北伐，堪称三国巧匠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4.4.C 四模块内容（背景 / 经过 / 结果 / 影响）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背景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【起因】汉末工艺简陋，无便捷运输与作战辅助器械。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【过程・局势】诸葛亮潜心推演兵法军械，亟需巧思助力完善。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【过程・个人】黄月英深谙机械原理，擅长设计各类机关造物。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【结果】居家潜心钻研，打造诸多实用自动机关器械。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经过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【起因】慧心巧手通机巧，独创机关启军工 ［高亮：黄月英(人物)］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【过程・度日】研制木狗、木虎等自动器械，技艺精妙无人能及。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【过程・坚守】与诸葛亮探讨机械原理，助力其完善军械设计。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【结果】为木牛流马、诸葛连弩的诞生提供核心灵感。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结果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【起因】诸多机关巧思落地成型，成为蜀汉独特军工技艺。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【过程・蜕变】从闺阁才女，蜕变为三国顶尖机械巧匠。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【结果】其技艺成果，成为蜀汉北伐的重要助力。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影响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【起因】机关巧技大幅提升蜀汉粮草运输与作战效率。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【过程・格局】填补汉末军械工艺空白，推动古代机械发展。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【结果】让诸葛亮北伐具备硬核器械支撑，影响战局走势。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4.4.D 核心人物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【4.4.D.1.1 人物 1 名字】黄月英</w:t>
        <w:br/>
        <w:t>【4.4.D.1.2 人物 头衔】机械巧匠、工科奇才</w:t>
        <w:br/>
        <w:t>【4.4.D.1.3 人物 描述】精通机关机械设计，独创诸多巧器，启迪蜀汉军工发展。</w:t>
        <w:br/>
        <w:t>【4.4.D.1.4 人物 1 头像】黄月英.JPG</w:t>
        <w:br/>
        <w:t>【4.4.D.1.5 人物 1 阵营】三国工匠、蜀汉智库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4.5 事件 5：辅夫立业</w:t>
      </w:r>
      <w:bookmarkEnd w:id="3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4.5.A 标题区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【4.5.A.1 事件名】辅夫立业</w:t>
        <w:br/>
        <w:t>【4.5.A.2 年份】蜀汉时期</w:t>
        <w:br/>
        <w:t>【4.5.A.3 时期】辅佐立业时期</w:t>
        <w:br/>
        <w:t>【4.5.A.4 摘要（一句话）】诸葛亮出山后，黄月英打理家事、</w:t>
      </w:r>
      <w:r>
        <w:rPr>
          <w:rFonts w:eastAsia="等线" w:ascii="Arial" w:cs="Arial" w:hAnsi="Arial"/>
          <w:sz w:val="22"/>
        </w:rPr>
        <w:t>稳定后方，智识为辅，助力夫君建功蜀汉。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4.5.B 主图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【4.5.B.1 主图文件名】黄月英辅夫立业.JPG</w:t>
        <w:br/>
        <w:t>【4.5.B.2 图片底部说明】安居后方稳家事，</w:t>
      </w:r>
      <w:r>
        <w:rPr>
          <w:rFonts w:eastAsia="等线" w:ascii="Arial" w:cs="Arial" w:hAnsi="Arial"/>
          <w:sz w:val="22"/>
        </w:rPr>
        <w:t>智辅夫君定蜀汉，甘做幕后功臣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4.5.C 四模块内容（背景 / 经过 / 结果 / 影响）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背景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【起因】诸葛亮出山辅佐刘备，常年征战理政，无暇顾及家事。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【过程・局势】蜀汉初创，诸事繁杂，后方安稳至关重要。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【过程・个人】黄月英沉稳睿智，擅长持家理事、统筹全局。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【结果】全权打理家族事务，为诸葛亮免除后顾之忧。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经过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【起因】安居幕后担家事，智辅卧龙建伟业 ［高亮：黄月英(人物)］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【过程・相处】闲暇与诸葛亮推演谋略，探讨军政、兵法要义。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【过程・坚守】严守家风、安稳府邸，杜绝家事干扰朝政。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【结果】成为诸葛亮最可靠的后方支撑与智囊助力。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结果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【起因】后方安稳让诸葛亮得以全心理政、领兵北伐。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【过程・蜕变】以幕后之身，助力蜀汉基业稳步发展。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【结果】低调立功，默默成就诸葛亮千古贤相之名。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影响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【起因】无私辅佐让蜀汉军政运作更稳，助力国力提升。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【过程・格局】诠释古代贤妻典范，树立家国兼顾的家风标杆。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【结果】其幕后功绩，成为蜀汉兴盛的重要隐性助力。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4.5.D 核心人物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【4.5.D.1.1 人物 1 名字】黄月英</w:t>
        <w:br/>
        <w:t>【4.5.D.1.2 人物 1 头衔】蜀汉贤内助、幕后智囊</w:t>
        <w:br/>
        <w:t>【4.5.D.1.3 人物 描述】安居后方、持家辅政，以智慧默默助力蜀汉基业建设。</w:t>
        <w:br/>
        <w:t>【4.5.D.1.4 人物 头像】黄月英.JPG</w:t>
        <w:br/>
      </w:r>
      <w:r>
        <w:rPr>
          <w:rFonts w:eastAsia="等线" w:ascii="Arial" w:cs="Arial" w:hAnsi="Arial"/>
          <w:sz w:val="22"/>
        </w:rPr>
        <w:t>【4.5.D.1.5 人物 1 阵营】蜀汉朝堂、诸葛世家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4.6 事件 6：悉心教子</w:t>
      </w:r>
      <w:bookmarkEnd w:id="3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4.6.A 标题区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【4.6.A.1 事件名】悉心教子</w:t>
        <w:br/>
        <w:t>【4.6.A.2 年份】蜀汉中后期</w:t>
        <w:br/>
        <w:t>【4.6.A.3 时期】持家教子时期</w:t>
        <w:br/>
        <w:t>【4.</w:t>
      </w:r>
      <w:r>
        <w:rPr>
          <w:rFonts w:eastAsia="等线" w:ascii="Arial" w:cs="Arial" w:hAnsi="Arial"/>
          <w:sz w:val="22"/>
        </w:rPr>
        <w:t>6.A.4 摘要（一句话）】黄月英悉心教导诸葛瞻、诸葛果等子女，传学识、立家风，培育忠良之后。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4.6.B 主图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【4.6.B.1 主图文件名】黄月英悉心教子.JPG</w:t>
        <w:br/>
        <w:t>【4.6.B.2 图片底部说明】诗书传家育良嗣，忠义</w:t>
      </w:r>
      <w:r>
        <w:rPr>
          <w:rFonts w:eastAsia="等线" w:ascii="Arial" w:cs="Arial" w:hAnsi="Arial"/>
          <w:sz w:val="22"/>
        </w:rPr>
        <w:t>修身立家风，延续诸葛风骨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4.6.C 四模块内容（背景 / 经过 / 结果 / 影响）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背景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【起因】诸葛亮常年北伐在外，无暇亲自教养子女。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【过程・局势】乱世之中，家风教养是家族存续的核心根本。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【过程・个人】黄月英学识渊博、品行端正，深谙育人之道。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【结果】独自承担子女教养重任，深耕家风与学识教育。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经过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【起因】独居府邸传家学，悉心教子守忠义 ［高亮：黄月英(人物)］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【过程・度日】传授子女诗书、谋略、品德，严苛端正家风。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【过程・坚守】言传身教，教导子女忠君爱国、修身立德。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【结果】子女皆品性端正、学有所成，不负诸葛家风。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结果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【起因】优良家风传承，让诸葛家族世代保有忠义风骨。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【过程・蜕变】以母仪育人，延续诸葛亮的家国情怀与志向。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【结果】其子诸葛瞻长大后为国尽忠，成为蜀汉忠臣良将。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影响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【起因】成功培育忠良后代，延续诸葛家族忠义盛名。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【过程・流传】其育人智慧与家风，成为后世家庭教育典范。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【结果】让诸葛忠义之名流传千古，被后世广为称颂。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4.6.D 核心人物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【4.6.D.1.1 人物 1 名字】黄月英</w:t>
        <w:br/>
        <w:t>【4.6.D.1.2 人物 1 头衔】贤良慈母、家风传承者</w:t>
        <w:br/>
        <w:t>【4.6.D.1.3 人物 描述】言传身教教养子女，传承忠义家风，守护诸葛世家风骨。</w:t>
        <w:br/>
        <w:t>【4.6.D.1.4 人物 1 头像】黄月英.JPG</w:t>
        <w:br/>
        <w:t>【4.6.D</w:t>
      </w:r>
      <w:r>
        <w:rPr>
          <w:rFonts w:eastAsia="等线" w:ascii="Arial" w:cs="Arial" w:hAnsi="Arial"/>
          <w:sz w:val="22"/>
        </w:rPr>
        <w:t>.1.5 人物 1 阵营】诸葛世家、蜀汉望族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4.7 事件 7：名传千古</w:t>
      </w:r>
      <w:bookmarkEnd w:id="4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4.7.A 标题区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【4.7.A.1 事件名】名传千古</w:t>
        <w:br/>
        <w:t>【4.7.A.2 年份】后世流传</w:t>
        <w:br/>
        <w:t>【4.7.A.3 时期】后世扬名时期</w:t>
        <w:br/>
        <w:t>【</w:t>
      </w:r>
      <w:r>
        <w:rPr>
          <w:rFonts w:eastAsia="等线" w:ascii="Arial" w:cs="Arial" w:hAnsi="Arial"/>
          <w:sz w:val="22"/>
        </w:rPr>
        <w:t>4.7.A.4 摘要（一句话）】黄月英以才德传世，打破容貌偏见，成为三国极具智慧与美德的传奇女性。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4.7.B 主图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【4.7.B.1 主图文件名】黄月英名传千古.JPG</w:t>
        <w:br/>
        <w:t>【4.7.B.2 图片底部说明】不凭容貌凭才德，</w:t>
      </w:r>
      <w:r>
        <w:rPr>
          <w:rFonts w:eastAsia="等线" w:ascii="Arial" w:cs="Arial" w:hAnsi="Arial"/>
          <w:sz w:val="22"/>
        </w:rPr>
        <w:t>一身智慧留青史，成就千古美名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4.7.C 四模块内容（背景 / 经过 / 结果 / 影响）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背景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【起因】古代史书多重男轻女，才女功绩常被埋没淡化。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【过程・局势】世人多知诸葛亮盛名，鲜少知晓其幕后付出。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【过程・个人】黄月英一生低调，不慕虚名，默默立身建功。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【结果】其才德事迹经史料与民间传说，代代流传。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经过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【起因】藏于幕后修德才，一生低调自留芳 ［高亮：黄月英(人物)］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【过程・相处】一生淡泊名利，以才辅夫、以德传家、以智留世。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【过程・坚守】摒弃世俗浮华，坚守本心，成就独特人生价值。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【结果】褪去容貌偏见，以绝世才德被后世铭记称颂。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结果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【起因】一生智德兼备，成为三国最具代表性的传奇才女。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【过程・蜕变】从幕后贤妻，蜕变为后世推崇的智慧女性典范。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【结果】事迹载入典籍，美名流传千载，被世人久久传颂。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▸ 影响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【起因】其人生打破以貌取人的世俗偏见，启迪后世世人。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【过程・流传】成为古今才女、贤妻、良母的完美范本。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【结果】为三国历史增添温婉智慧的女性光彩，流芳百世。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4.7.D 核心人物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【4.7.D.1.1 人物 1 名字】黄月英</w:t>
        <w:br/>
        <w:t>【4.7.D.1.2 人物 1 头衔】千古才女、传世贤德典范</w:t>
        <w:br/>
        <w:t>【4.7.D.1.3 人物 描述】才德兼备、低调睿智，以一生修为成就千古女性传奇。</w:t>
        <w:br/>
        <w:t>【4.7.D.1.4 人物 1 头像】黄月英.JPG</w:t>
        <w:br/>
        <w:t xml:space="preserve">【4.7.D.1.5 人物 1 </w:t>
      </w:r>
      <w:r>
        <w:rPr>
          <w:rFonts w:eastAsia="等线" w:ascii="Arial" w:cs="Arial" w:hAnsi="Arial"/>
          <w:sz w:val="22"/>
        </w:rPr>
        <w:t>阵营】千古名士、三国传奇女性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五、"如果没发生" 弹窗文案（每事件一组）</w:t>
      </w:r>
      <w:bookmarkEnd w:id="4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5.1 弹窗 1（对应事件：名士之女）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【5.1.1 设问】若无名士家世熏陶？</w:t>
        <w:br/>
        <w:t>【5.1.2 史实卡片内容】黄月英出身荆州名士世家，自幼饱读诗书，积淀深厚才学与格局。</w:t>
        <w:br/>
        <w:t>【5.1.3 "如果没发生" 卡片内容】若无家学滋养，便无绝世才情，难成卧龙知己贤妻。</w:t>
        <w:br/>
        <w:t xml:space="preserve">【5.1.4 底部点睛句】 → </w:t>
      </w:r>
      <w:r>
        <w:rPr>
          <w:rFonts w:eastAsia="等线" w:ascii="Arial" w:cs="Arial" w:hAnsi="Arial"/>
          <w:sz w:val="22"/>
        </w:rPr>
        <w:t>家学育慧心，才情启一生。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5.2 弹窗 2（对应事件：才冠乡里）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【5.2.1 设问】若无绝世才学傍身？</w:t>
        <w:br/>
        <w:t>【5.2.2 史实卡片内容】黄月英貌拙才高，智谋学识冠绝乡里，得名士认可推崇。</w:t>
        <w:br/>
        <w:t>【5.2.3 "如果没发生" 卡片内容】若无满腹经纶，难引诸葛亮倾心，无缘千古良缘。</w:t>
        <w:br/>
        <w:t>【5.2.4 底部点睛句】 → 真才胜浮华，慧</w:t>
      </w:r>
      <w:r>
        <w:rPr>
          <w:rFonts w:eastAsia="等线" w:ascii="Arial" w:cs="Arial" w:hAnsi="Arial"/>
          <w:sz w:val="22"/>
        </w:rPr>
        <w:t>质引知音。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5.3 弹窗 3（对应事件：智嫁孔明）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【5.3.1 设问】若无结缘卧龙孔明？</w:t>
        <w:br/>
        <w:t>【5.3.2 史实卡片内容】黄月英以才结缘诸葛亮，互为知己，相守半生同心共济。</w:t>
        <w:br/>
        <w:t>【5.3.3 "如果没发生" 卡片内容】若无此番良缘，世间便少一段才德相配的千古佳话。</w:t>
        <w:br/>
        <w:t>【5.3.4 底部点睛句】</w:t>
      </w:r>
      <w:r>
        <w:rPr>
          <w:rFonts w:eastAsia="等线" w:ascii="Arial" w:cs="Arial" w:hAnsi="Arial"/>
          <w:sz w:val="22"/>
        </w:rPr>
        <w:t xml:space="preserve"> → 知己结良缘，相守助山河。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5.4 弹窗 4（对应事件：巧创机械）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【5.4.1 设问】若无机关巧思造物？</w:t>
        <w:br/>
        <w:t>【5.4.2 史实卡片内容】黄月英精通机械机关，独创巧器，启迪蜀汉军工发展。</w:t>
        <w:br/>
        <w:t>【5.4.3 "如果没发生" 卡片内容】若无其巧思启迪，木牛流马或难成型，北伐更添阻碍。</w:t>
        <w:br/>
        <w:t>【5.4.4 底部点睛句】 →</w:t>
      </w:r>
      <w:r>
        <w:rPr>
          <w:rFonts w:eastAsia="等线" w:ascii="Arial" w:cs="Arial" w:hAnsi="Arial"/>
          <w:sz w:val="22"/>
        </w:rPr>
        <w:t xml:space="preserve"> 巧手藏智慧，巧技助江山。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5.5 弹窗 5（对应事件：辅夫立业）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【5.5.1 设问】若无幕后默默辅佐？</w:t>
        <w:br/>
        <w:t>【5.5.2 史实卡片内容】黄月英安居后方，打理家事、智辅夫君，稳固蜀汉根基。</w:t>
        <w:br/>
        <w:t>【5.5.3 "如果没发生" 卡片内容】若无其安稳后方，诸葛亮难全心理政北伐建功。</w:t>
        <w:br/>
        <w:t>【5.5.4 底部点睛句】 → 幕后守家国，贤德</w:t>
      </w:r>
      <w:r>
        <w:rPr>
          <w:rFonts w:eastAsia="等线" w:ascii="Arial" w:cs="Arial" w:hAnsi="Arial"/>
          <w:sz w:val="22"/>
        </w:rPr>
        <w:t>助功成。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5.6 弹窗 6（对应事件：悉心教子）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【5.6.1 设问】若无悉心传家育人？</w:t>
        <w:br/>
        <w:t>【5.6.2 史实卡片内容】黄月英悉心教导子女，传承忠义家风，培育诸葛良嗣。</w:t>
        <w:br/>
        <w:t>【5.6.3 "如果没发生" 卡片内容】若无优良家风传承，诸葛忠义之名难续千年。</w:t>
        <w:br/>
        <w:t>【5.6.4 底部点睛句】 → 诗书</w:t>
      </w:r>
      <w:r>
        <w:rPr>
          <w:rFonts w:eastAsia="等线" w:ascii="Arial" w:cs="Arial" w:hAnsi="Arial"/>
          <w:sz w:val="22"/>
        </w:rPr>
        <w:t>传家远，忠义继千秋。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5.7 弹窗 7（对应事件：名传千古）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【5.7.1 设问】若无一生才德坚守？</w:t>
        <w:br/>
        <w:t>【5.7.2 史实卡片内容】黄月英不慕浮华、以才立德，成为三国传奇智慧女性。</w:t>
        <w:br/>
        <w:t>【5.7.3 "如果没发生" 卡片内容】若无德才兼备的坚守，便无后世千古美名流传。</w:t>
        <w:br/>
      </w:r>
      <w:r>
        <w:rPr>
          <w:rFonts w:eastAsia="等线" w:ascii="Arial" w:cs="Arial" w:hAnsi="Arial"/>
          <w:sz w:val="22"/>
        </w:rPr>
        <w:t>【5.7.4 底部点睛句】 → 德才留青史，慧韵照千秋。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六、静态 UI 标签 / 固定文案</w:t>
      </w:r>
      <w:bookmarkEnd w:id="5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6.1 PC 端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【6.1.1 模块标签 1】背景</w:t>
        <w:br/>
        <w:t>【6.1.2 模块标签 2】经过</w:t>
        <w:br/>
        <w:t>【6.1.3 模块标签 3】结果</w:t>
        <w:br/>
        <w:t>【6.1.4 模块标签 4】影响</w:t>
        <w:br/>
        <w:t>【6.1.5 右侧人物面板标题】核心人物</w:t>
        <w:br/>
        <w:t>【6.1.6 人物条目动作角标】查看 ›</w:t>
        <w:br/>
        <w:t>【6.1.7 WhatIf 按钮文字】 🤔 如果当年没发生？</w:t>
        <w:br/>
        <w:t>【6.1.8 WhatIf 卡片标签 1】史实</w:t>
        <w:br/>
        <w:t>【6.1.9 WhatIf 卡片标签 2】如果没发生</w:t>
        <w:br/>
        <w:t>【6.1.10 弹窗关闭按钮文字】 ✕</w:t>
        <w:br/>
        <w:t>【6.1.11 模块标题展开箭头】 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6.2 移动端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【6.2.1 移动端 WhatIf 按钮文字】 🤔 如果？</w:t>
        <w:br/>
        <w:t>【6.2.2 移动端核心人物标签】 核心人物</w:t>
        <w:br/>
        <w:t>【6.2.3 移动端时间轴箭头】 →（PC 显示，移动端隐藏）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七、图片资源清单</w:t>
      </w:r>
      <w:bookmarkEnd w:id="5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7.1 事件主图（7 张）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【7.1.1 名士之女】黄月英名士之女.JPG 标题字幕：出身名士书香门第，饱学修身，涵养绝世才情</w:t>
        <w:br/>
        <w:t>【7.1.2 才冠乡里】黄月英才冠乡里.JPG 标题字幕：貌拙才高藏慧心，满腹经纶，才情冠绝荆州</w:t>
        <w:br/>
        <w:t>【7.1.3 智嫁孔明】黄月英智嫁孔明.JPG 标题字幕：不以容颜觅良人，唯以才学结知音，成全千古良缘</w:t>
        <w:br/>
        <w:t>【7.1.4 巧创机械】黄月英巧创机械.JPG 标题字幕：慧心巧手通机关，独创巧器，启迪蜀汉军工</w:t>
        <w:br/>
        <w:t>【7.1.5 辅夫立业】黄月英辅夫立业.JPG 标题字幕：安居幕后稳后方，智辅卧龙，默默助力蜀汉基业</w:t>
        <w:br/>
        <w:t>【7.1.6 悉心教子】黄月英悉心教子.JPG 标题字幕：诗书忠义传家风，悉心育良嗣，延续诸葛风骨</w:t>
        <w:br/>
      </w:r>
      <w:r>
        <w:rPr>
          <w:rFonts w:eastAsia="等线" w:ascii="Arial" w:cs="Arial" w:hAnsi="Arial"/>
          <w:sz w:val="22"/>
        </w:rPr>
        <w:t>【7.1.7 名传千古】黄月英名传千古.JPG 标题字幕：一身才德留青史，破除世俗偏见，成就千古传奇】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7.2 人物头像（去重后）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【7.2.1 黄月英】黄月英.JPG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— 文档结束 —</w:t>
        <w:br/>
        <w:t>全文所有短句均控制在 60 字以内，完全沿用标准</w:t>
      </w:r>
      <w:r>
        <w:rPr>
          <w:rFonts w:eastAsia="等线" w:ascii="Arial" w:cs="Arial" w:hAnsi="Arial"/>
          <w:sz w:val="22"/>
        </w:rPr>
        <w:t>文档层级结构，史实参照百度百科黄月英词条，可直接导出 docx 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68903">
    <w:lvl>
      <w:numFmt w:val="bullet"/>
      <w:suff w:val="tab"/>
      <w:lvlText w:val="•"/>
      <w:rPr>
        <w:color w:val="3370ff"/>
      </w:rPr>
    </w:lvl>
  </w:abstractNum>
  <w:abstractNum w:abstractNumId="868904">
    <w:lvl>
      <w:numFmt w:val="bullet"/>
      <w:suff w:val="tab"/>
      <w:lvlText w:val="•"/>
      <w:rPr>
        <w:color w:val="3370ff"/>
      </w:rPr>
    </w:lvl>
  </w:abstractNum>
  <w:abstractNum w:abstractNumId="868905">
    <w:lvl>
      <w:numFmt w:val="bullet"/>
      <w:suff w:val="tab"/>
      <w:lvlText w:val="•"/>
      <w:rPr>
        <w:color w:val="3370ff"/>
      </w:rPr>
    </w:lvl>
  </w:abstractNum>
  <w:abstractNum w:abstractNumId="868906">
    <w:lvl>
      <w:numFmt w:val="bullet"/>
      <w:suff w:val="tab"/>
      <w:lvlText w:val="•"/>
      <w:rPr>
        <w:color w:val="3370ff"/>
      </w:rPr>
    </w:lvl>
  </w:abstractNum>
  <w:abstractNum w:abstractNumId="868907">
    <w:lvl>
      <w:numFmt w:val="bullet"/>
      <w:suff w:val="tab"/>
      <w:lvlText w:val="•"/>
      <w:rPr>
        <w:color w:val="3370ff"/>
      </w:rPr>
    </w:lvl>
  </w:abstractNum>
  <w:abstractNum w:abstractNumId="868908">
    <w:lvl>
      <w:numFmt w:val="bullet"/>
      <w:suff w:val="tab"/>
      <w:lvlText w:val="•"/>
      <w:rPr>
        <w:color w:val="3370ff"/>
      </w:rPr>
    </w:lvl>
  </w:abstractNum>
  <w:abstractNum w:abstractNumId="868909">
    <w:lvl>
      <w:numFmt w:val="bullet"/>
      <w:suff w:val="tab"/>
      <w:lvlText w:val="•"/>
      <w:rPr>
        <w:color w:val="3370ff"/>
      </w:rPr>
    </w:lvl>
  </w:abstractNum>
  <w:abstractNum w:abstractNumId="868910">
    <w:lvl>
      <w:numFmt w:val="bullet"/>
      <w:suff w:val="tab"/>
      <w:lvlText w:val="•"/>
      <w:rPr>
        <w:color w:val="3370ff"/>
      </w:rPr>
    </w:lvl>
  </w:abstractNum>
  <w:abstractNum w:abstractNumId="868911">
    <w:lvl>
      <w:numFmt w:val="bullet"/>
      <w:suff w:val="tab"/>
      <w:lvlText w:val="•"/>
      <w:rPr>
        <w:color w:val="3370ff"/>
      </w:rPr>
    </w:lvl>
  </w:abstractNum>
  <w:abstractNum w:abstractNumId="868912">
    <w:lvl>
      <w:numFmt w:val="bullet"/>
      <w:suff w:val="tab"/>
      <w:lvlText w:val="•"/>
      <w:rPr>
        <w:color w:val="3370ff"/>
      </w:rPr>
    </w:lvl>
  </w:abstractNum>
  <w:abstractNum w:abstractNumId="868913">
    <w:lvl>
      <w:numFmt w:val="bullet"/>
      <w:suff w:val="tab"/>
      <w:lvlText w:val="•"/>
      <w:rPr>
        <w:color w:val="3370ff"/>
      </w:rPr>
    </w:lvl>
  </w:abstractNum>
  <w:abstractNum w:abstractNumId="868914">
    <w:lvl>
      <w:numFmt w:val="bullet"/>
      <w:suff w:val="tab"/>
      <w:lvlText w:val="•"/>
      <w:rPr>
        <w:color w:val="3370ff"/>
      </w:rPr>
    </w:lvl>
  </w:abstractNum>
  <w:abstractNum w:abstractNumId="868915">
    <w:lvl>
      <w:numFmt w:val="bullet"/>
      <w:suff w:val="tab"/>
      <w:lvlText w:val="•"/>
      <w:rPr>
        <w:color w:val="3370ff"/>
      </w:rPr>
    </w:lvl>
  </w:abstractNum>
  <w:abstractNum w:abstractNumId="868916">
    <w:lvl>
      <w:numFmt w:val="bullet"/>
      <w:suff w:val="tab"/>
      <w:lvlText w:val="•"/>
      <w:rPr>
        <w:color w:val="3370ff"/>
      </w:rPr>
    </w:lvl>
  </w:abstractNum>
  <w:abstractNum w:abstractNumId="868917">
    <w:lvl>
      <w:numFmt w:val="bullet"/>
      <w:suff w:val="tab"/>
      <w:lvlText w:val="•"/>
      <w:rPr>
        <w:color w:val="3370ff"/>
      </w:rPr>
    </w:lvl>
  </w:abstractNum>
  <w:abstractNum w:abstractNumId="868918">
    <w:lvl>
      <w:numFmt w:val="bullet"/>
      <w:suff w:val="tab"/>
      <w:lvlText w:val="•"/>
      <w:rPr>
        <w:color w:val="3370ff"/>
      </w:rPr>
    </w:lvl>
  </w:abstractNum>
  <w:abstractNum w:abstractNumId="868919">
    <w:lvl>
      <w:numFmt w:val="bullet"/>
      <w:suff w:val="tab"/>
      <w:lvlText w:val="•"/>
      <w:rPr>
        <w:color w:val="3370ff"/>
      </w:rPr>
    </w:lvl>
  </w:abstractNum>
  <w:abstractNum w:abstractNumId="868920">
    <w:lvl>
      <w:numFmt w:val="bullet"/>
      <w:suff w:val="tab"/>
      <w:lvlText w:val="•"/>
      <w:rPr>
        <w:color w:val="3370ff"/>
      </w:rPr>
    </w:lvl>
  </w:abstractNum>
  <w:abstractNum w:abstractNumId="868921">
    <w:lvl>
      <w:numFmt w:val="bullet"/>
      <w:suff w:val="tab"/>
      <w:lvlText w:val="•"/>
      <w:rPr>
        <w:color w:val="3370ff"/>
      </w:rPr>
    </w:lvl>
  </w:abstractNum>
  <w:abstractNum w:abstractNumId="868922">
    <w:lvl>
      <w:numFmt w:val="bullet"/>
      <w:suff w:val="tab"/>
      <w:lvlText w:val="•"/>
      <w:rPr>
        <w:color w:val="3370ff"/>
      </w:rPr>
    </w:lvl>
  </w:abstractNum>
  <w:abstractNum w:abstractNumId="868923">
    <w:lvl>
      <w:numFmt w:val="bullet"/>
      <w:suff w:val="tab"/>
      <w:lvlText w:val="•"/>
      <w:rPr>
        <w:color w:val="3370ff"/>
      </w:rPr>
    </w:lvl>
  </w:abstractNum>
  <w:abstractNum w:abstractNumId="868924">
    <w:lvl>
      <w:numFmt w:val="bullet"/>
      <w:suff w:val="tab"/>
      <w:lvlText w:val="•"/>
      <w:rPr>
        <w:color w:val="3370ff"/>
      </w:rPr>
    </w:lvl>
  </w:abstractNum>
  <w:abstractNum w:abstractNumId="868925">
    <w:lvl>
      <w:numFmt w:val="bullet"/>
      <w:suff w:val="tab"/>
      <w:lvlText w:val="•"/>
      <w:rPr>
        <w:color w:val="3370ff"/>
      </w:rPr>
    </w:lvl>
  </w:abstractNum>
  <w:abstractNum w:abstractNumId="868926">
    <w:lvl>
      <w:numFmt w:val="bullet"/>
      <w:suff w:val="tab"/>
      <w:lvlText w:val="•"/>
      <w:rPr>
        <w:color w:val="3370ff"/>
      </w:rPr>
    </w:lvl>
  </w:abstractNum>
  <w:abstractNum w:abstractNumId="868927">
    <w:lvl>
      <w:numFmt w:val="bullet"/>
      <w:suff w:val="tab"/>
      <w:lvlText w:val="•"/>
      <w:rPr>
        <w:color w:val="3370ff"/>
      </w:rPr>
    </w:lvl>
  </w:abstractNum>
  <w:abstractNum w:abstractNumId="868928">
    <w:lvl>
      <w:numFmt w:val="bullet"/>
      <w:suff w:val="tab"/>
      <w:lvlText w:val="•"/>
      <w:rPr>
        <w:color w:val="3370ff"/>
      </w:rPr>
    </w:lvl>
  </w:abstractNum>
  <w:abstractNum w:abstractNumId="868929">
    <w:lvl>
      <w:numFmt w:val="bullet"/>
      <w:suff w:val="tab"/>
      <w:lvlText w:val="•"/>
      <w:rPr>
        <w:color w:val="3370ff"/>
      </w:rPr>
    </w:lvl>
  </w:abstractNum>
  <w:abstractNum w:abstractNumId="868930">
    <w:lvl>
      <w:numFmt w:val="bullet"/>
      <w:suff w:val="tab"/>
      <w:lvlText w:val="•"/>
      <w:rPr>
        <w:color w:val="3370ff"/>
      </w:rPr>
    </w:lvl>
  </w:abstractNum>
  <w:abstractNum w:abstractNumId="868931">
    <w:lvl>
      <w:numFmt w:val="bullet"/>
      <w:suff w:val="tab"/>
      <w:lvlText w:val="•"/>
      <w:rPr>
        <w:color w:val="3370ff"/>
      </w:rPr>
    </w:lvl>
  </w:abstractNum>
  <w:abstractNum w:abstractNumId="868932">
    <w:lvl>
      <w:numFmt w:val="bullet"/>
      <w:suff w:val="tab"/>
      <w:lvlText w:val="•"/>
      <w:rPr>
        <w:color w:val="3370ff"/>
      </w:rPr>
    </w:lvl>
  </w:abstractNum>
  <w:abstractNum w:abstractNumId="868933">
    <w:lvl>
      <w:numFmt w:val="bullet"/>
      <w:suff w:val="tab"/>
      <w:lvlText w:val="•"/>
      <w:rPr>
        <w:color w:val="3370ff"/>
      </w:rPr>
    </w:lvl>
  </w:abstractNum>
  <w:abstractNum w:abstractNumId="868934">
    <w:lvl>
      <w:numFmt w:val="bullet"/>
      <w:suff w:val="tab"/>
      <w:lvlText w:val="•"/>
      <w:rPr>
        <w:color w:val="3370ff"/>
      </w:rPr>
    </w:lvl>
  </w:abstractNum>
  <w:abstractNum w:abstractNumId="868935">
    <w:lvl>
      <w:numFmt w:val="bullet"/>
      <w:suff w:val="tab"/>
      <w:lvlText w:val="•"/>
      <w:rPr>
        <w:color w:val="3370ff"/>
      </w:rPr>
    </w:lvl>
  </w:abstractNum>
  <w:abstractNum w:abstractNumId="868936">
    <w:lvl>
      <w:numFmt w:val="bullet"/>
      <w:suff w:val="tab"/>
      <w:lvlText w:val="•"/>
      <w:rPr>
        <w:color w:val="3370ff"/>
      </w:rPr>
    </w:lvl>
  </w:abstractNum>
  <w:abstractNum w:abstractNumId="868937">
    <w:lvl>
      <w:numFmt w:val="bullet"/>
      <w:suff w:val="tab"/>
      <w:lvlText w:val="•"/>
      <w:rPr>
        <w:color w:val="3370ff"/>
      </w:rPr>
    </w:lvl>
  </w:abstractNum>
  <w:abstractNum w:abstractNumId="868938">
    <w:lvl>
      <w:numFmt w:val="bullet"/>
      <w:suff w:val="tab"/>
      <w:lvlText w:val="•"/>
      <w:rPr>
        <w:color w:val="3370ff"/>
      </w:rPr>
    </w:lvl>
  </w:abstractNum>
  <w:abstractNum w:abstractNumId="868939">
    <w:lvl>
      <w:numFmt w:val="bullet"/>
      <w:suff w:val="tab"/>
      <w:lvlText w:val="•"/>
      <w:rPr>
        <w:color w:val="3370ff"/>
      </w:rPr>
    </w:lvl>
  </w:abstractNum>
  <w:abstractNum w:abstractNumId="868940">
    <w:lvl>
      <w:numFmt w:val="bullet"/>
      <w:suff w:val="tab"/>
      <w:lvlText w:val="•"/>
      <w:rPr>
        <w:color w:val="3370ff"/>
      </w:rPr>
    </w:lvl>
  </w:abstractNum>
  <w:abstractNum w:abstractNumId="868941">
    <w:lvl>
      <w:numFmt w:val="bullet"/>
      <w:suff w:val="tab"/>
      <w:lvlText w:val="•"/>
      <w:rPr>
        <w:color w:val="3370ff"/>
      </w:rPr>
    </w:lvl>
  </w:abstractNum>
  <w:abstractNum w:abstractNumId="868942">
    <w:lvl>
      <w:numFmt w:val="bullet"/>
      <w:suff w:val="tab"/>
      <w:lvlText w:val="•"/>
      <w:rPr>
        <w:color w:val="3370ff"/>
      </w:rPr>
    </w:lvl>
  </w:abstractNum>
  <w:abstractNum w:abstractNumId="868943">
    <w:lvl>
      <w:numFmt w:val="bullet"/>
      <w:suff w:val="tab"/>
      <w:lvlText w:val="•"/>
      <w:rPr>
        <w:color w:val="3370ff"/>
      </w:rPr>
    </w:lvl>
  </w:abstractNum>
  <w:abstractNum w:abstractNumId="868944">
    <w:lvl>
      <w:numFmt w:val="bullet"/>
      <w:suff w:val="tab"/>
      <w:lvlText w:val="•"/>
      <w:rPr>
        <w:color w:val="3370ff"/>
      </w:rPr>
    </w:lvl>
  </w:abstractNum>
  <w:abstractNum w:abstractNumId="868945">
    <w:lvl>
      <w:numFmt w:val="bullet"/>
      <w:suff w:val="tab"/>
      <w:lvlText w:val="•"/>
      <w:rPr>
        <w:color w:val="3370ff"/>
      </w:rPr>
    </w:lvl>
  </w:abstractNum>
  <w:abstractNum w:abstractNumId="868946">
    <w:lvl>
      <w:numFmt w:val="bullet"/>
      <w:suff w:val="tab"/>
      <w:lvlText w:val="•"/>
      <w:rPr>
        <w:color w:val="3370ff"/>
      </w:rPr>
    </w:lvl>
  </w:abstractNum>
  <w:abstractNum w:abstractNumId="868947">
    <w:lvl>
      <w:numFmt w:val="bullet"/>
      <w:suff w:val="tab"/>
      <w:lvlText w:val="•"/>
      <w:rPr>
        <w:color w:val="3370ff"/>
      </w:rPr>
    </w:lvl>
  </w:abstractNum>
  <w:abstractNum w:abstractNumId="868948">
    <w:lvl>
      <w:numFmt w:val="bullet"/>
      <w:suff w:val="tab"/>
      <w:lvlText w:val="•"/>
      <w:rPr>
        <w:color w:val="3370ff"/>
      </w:rPr>
    </w:lvl>
  </w:abstractNum>
  <w:abstractNum w:abstractNumId="868949">
    <w:lvl>
      <w:numFmt w:val="bullet"/>
      <w:suff w:val="tab"/>
      <w:lvlText w:val="•"/>
      <w:rPr>
        <w:color w:val="3370ff"/>
      </w:rPr>
    </w:lvl>
  </w:abstractNum>
  <w:abstractNum w:abstractNumId="868950">
    <w:lvl>
      <w:numFmt w:val="bullet"/>
      <w:suff w:val="tab"/>
      <w:lvlText w:val="•"/>
      <w:rPr>
        <w:color w:val="3370ff"/>
      </w:rPr>
    </w:lvl>
  </w:abstractNum>
  <w:abstractNum w:abstractNumId="868951">
    <w:lvl>
      <w:numFmt w:val="bullet"/>
      <w:suff w:val="tab"/>
      <w:lvlText w:val="•"/>
      <w:rPr>
        <w:color w:val="3370ff"/>
      </w:rPr>
    </w:lvl>
  </w:abstractNum>
  <w:abstractNum w:abstractNumId="868952">
    <w:lvl>
      <w:numFmt w:val="bullet"/>
      <w:suff w:val="tab"/>
      <w:lvlText w:val="•"/>
      <w:rPr>
        <w:color w:val="3370ff"/>
      </w:rPr>
    </w:lvl>
  </w:abstractNum>
  <w:abstractNum w:abstractNumId="868953">
    <w:lvl>
      <w:numFmt w:val="bullet"/>
      <w:suff w:val="tab"/>
      <w:lvlText w:val="•"/>
      <w:rPr>
        <w:color w:val="3370ff"/>
      </w:rPr>
    </w:lvl>
  </w:abstractNum>
  <w:abstractNum w:abstractNumId="868954">
    <w:lvl>
      <w:numFmt w:val="bullet"/>
      <w:suff w:val="tab"/>
      <w:lvlText w:val="•"/>
      <w:rPr>
        <w:color w:val="3370ff"/>
      </w:rPr>
    </w:lvl>
  </w:abstractNum>
  <w:abstractNum w:abstractNumId="868955">
    <w:lvl>
      <w:numFmt w:val="bullet"/>
      <w:suff w:val="tab"/>
      <w:lvlText w:val="•"/>
      <w:rPr>
        <w:color w:val="3370ff"/>
      </w:rPr>
    </w:lvl>
  </w:abstractNum>
  <w:abstractNum w:abstractNumId="868956">
    <w:lvl>
      <w:numFmt w:val="bullet"/>
      <w:suff w:val="tab"/>
      <w:lvlText w:val="•"/>
      <w:rPr>
        <w:color w:val="3370ff"/>
      </w:rPr>
    </w:lvl>
  </w:abstractNum>
  <w:abstractNum w:abstractNumId="868957">
    <w:lvl>
      <w:numFmt w:val="bullet"/>
      <w:suff w:val="tab"/>
      <w:lvlText w:val="•"/>
      <w:rPr>
        <w:color w:val="3370ff"/>
      </w:rPr>
    </w:lvl>
  </w:abstractNum>
  <w:abstractNum w:abstractNumId="868958">
    <w:lvl>
      <w:numFmt w:val="bullet"/>
      <w:suff w:val="tab"/>
      <w:lvlText w:val="•"/>
      <w:rPr>
        <w:color w:val="3370ff"/>
      </w:rPr>
    </w:lvl>
  </w:abstractNum>
  <w:abstractNum w:abstractNumId="868959">
    <w:lvl>
      <w:numFmt w:val="bullet"/>
      <w:suff w:val="tab"/>
      <w:lvlText w:val="•"/>
      <w:rPr>
        <w:color w:val="3370ff"/>
      </w:rPr>
    </w:lvl>
  </w:abstractNum>
  <w:abstractNum w:abstractNumId="868960">
    <w:lvl>
      <w:numFmt w:val="bullet"/>
      <w:suff w:val="tab"/>
      <w:lvlText w:val="•"/>
      <w:rPr>
        <w:color w:val="3370ff"/>
      </w:rPr>
    </w:lvl>
  </w:abstractNum>
  <w:abstractNum w:abstractNumId="868961">
    <w:lvl>
      <w:numFmt w:val="bullet"/>
      <w:suff w:val="tab"/>
      <w:lvlText w:val="•"/>
      <w:rPr>
        <w:color w:val="3370ff"/>
      </w:rPr>
    </w:lvl>
  </w:abstractNum>
  <w:abstractNum w:abstractNumId="868962">
    <w:lvl>
      <w:numFmt w:val="bullet"/>
      <w:suff w:val="tab"/>
      <w:lvlText w:val="•"/>
      <w:rPr>
        <w:color w:val="3370ff"/>
      </w:rPr>
    </w:lvl>
  </w:abstractNum>
  <w:abstractNum w:abstractNumId="868963">
    <w:lvl>
      <w:numFmt w:val="bullet"/>
      <w:suff w:val="tab"/>
      <w:lvlText w:val="•"/>
      <w:rPr>
        <w:color w:val="3370ff"/>
      </w:rPr>
    </w:lvl>
  </w:abstractNum>
  <w:abstractNum w:abstractNumId="868964">
    <w:lvl>
      <w:numFmt w:val="bullet"/>
      <w:suff w:val="tab"/>
      <w:lvlText w:val="•"/>
      <w:rPr>
        <w:color w:val="3370ff"/>
      </w:rPr>
    </w:lvl>
  </w:abstractNum>
  <w:abstractNum w:abstractNumId="868965">
    <w:lvl>
      <w:numFmt w:val="bullet"/>
      <w:suff w:val="tab"/>
      <w:lvlText w:val="•"/>
      <w:rPr>
        <w:color w:val="3370ff"/>
      </w:rPr>
    </w:lvl>
  </w:abstractNum>
  <w:abstractNum w:abstractNumId="868966">
    <w:lvl>
      <w:numFmt w:val="bullet"/>
      <w:suff w:val="tab"/>
      <w:lvlText w:val="•"/>
      <w:rPr>
        <w:color w:val="3370ff"/>
      </w:rPr>
    </w:lvl>
  </w:abstractNum>
  <w:abstractNum w:abstractNumId="868967">
    <w:lvl>
      <w:numFmt w:val="bullet"/>
      <w:suff w:val="tab"/>
      <w:lvlText w:val="•"/>
      <w:rPr>
        <w:color w:val="3370ff"/>
      </w:rPr>
    </w:lvl>
  </w:abstractNum>
  <w:abstractNum w:abstractNumId="868968">
    <w:lvl>
      <w:numFmt w:val="bullet"/>
      <w:suff w:val="tab"/>
      <w:lvlText w:val="•"/>
      <w:rPr>
        <w:color w:val="3370ff"/>
      </w:rPr>
    </w:lvl>
  </w:abstractNum>
  <w:abstractNum w:abstractNumId="868969">
    <w:lvl>
      <w:numFmt w:val="bullet"/>
      <w:suff w:val="tab"/>
      <w:lvlText w:val="•"/>
      <w:rPr>
        <w:color w:val="3370ff"/>
      </w:rPr>
    </w:lvl>
  </w:abstractNum>
  <w:abstractNum w:abstractNumId="868970">
    <w:lvl>
      <w:numFmt w:val="bullet"/>
      <w:suff w:val="tab"/>
      <w:lvlText w:val="•"/>
      <w:rPr>
        <w:color w:val="3370ff"/>
      </w:rPr>
    </w:lvl>
  </w:abstractNum>
  <w:abstractNum w:abstractNumId="868971">
    <w:lvl>
      <w:numFmt w:val="bullet"/>
      <w:suff w:val="tab"/>
      <w:lvlText w:val="•"/>
      <w:rPr>
        <w:color w:val="3370ff"/>
      </w:rPr>
    </w:lvl>
  </w:abstractNum>
  <w:abstractNum w:abstractNumId="868972">
    <w:lvl>
      <w:numFmt w:val="bullet"/>
      <w:suff w:val="tab"/>
      <w:lvlText w:val="•"/>
      <w:rPr>
        <w:color w:val="3370ff"/>
      </w:rPr>
    </w:lvl>
  </w:abstractNum>
  <w:abstractNum w:abstractNumId="868973">
    <w:lvl>
      <w:numFmt w:val="bullet"/>
      <w:suff w:val="tab"/>
      <w:lvlText w:val="•"/>
      <w:rPr>
        <w:color w:val="3370ff"/>
      </w:rPr>
    </w:lvl>
  </w:abstractNum>
  <w:abstractNum w:abstractNumId="868974">
    <w:lvl>
      <w:numFmt w:val="bullet"/>
      <w:suff w:val="tab"/>
      <w:lvlText w:val="•"/>
      <w:rPr>
        <w:color w:val="3370ff"/>
      </w:rPr>
    </w:lvl>
  </w:abstractNum>
  <w:abstractNum w:abstractNumId="868975">
    <w:lvl>
      <w:numFmt w:val="bullet"/>
      <w:suff w:val="tab"/>
      <w:lvlText w:val="•"/>
      <w:rPr>
        <w:color w:val="3370ff"/>
      </w:rPr>
    </w:lvl>
  </w:abstractNum>
  <w:abstractNum w:abstractNumId="868976">
    <w:lvl>
      <w:numFmt w:val="bullet"/>
      <w:suff w:val="tab"/>
      <w:lvlText w:val="•"/>
      <w:rPr>
        <w:color w:val="3370ff"/>
      </w:rPr>
    </w:lvl>
  </w:abstractNum>
  <w:abstractNum w:abstractNumId="868977">
    <w:lvl>
      <w:numFmt w:val="bullet"/>
      <w:suff w:val="tab"/>
      <w:lvlText w:val="•"/>
      <w:rPr>
        <w:color w:val="3370ff"/>
      </w:rPr>
    </w:lvl>
  </w:abstractNum>
  <w:abstractNum w:abstractNumId="868978">
    <w:lvl>
      <w:numFmt w:val="bullet"/>
      <w:suff w:val="tab"/>
      <w:lvlText w:val="•"/>
      <w:rPr>
        <w:color w:val="3370ff"/>
      </w:rPr>
    </w:lvl>
  </w:abstractNum>
  <w:abstractNum w:abstractNumId="868979">
    <w:lvl>
      <w:numFmt w:val="bullet"/>
      <w:suff w:val="tab"/>
      <w:lvlText w:val="•"/>
      <w:rPr>
        <w:color w:val="3370ff"/>
      </w:rPr>
    </w:lvl>
  </w:abstractNum>
  <w:abstractNum w:abstractNumId="868980">
    <w:lvl>
      <w:numFmt w:val="bullet"/>
      <w:suff w:val="tab"/>
      <w:lvlText w:val="•"/>
      <w:rPr>
        <w:color w:val="3370ff"/>
      </w:rPr>
    </w:lvl>
  </w:abstractNum>
  <w:abstractNum w:abstractNumId="868981">
    <w:lvl>
      <w:numFmt w:val="bullet"/>
      <w:suff w:val="tab"/>
      <w:lvlText w:val="•"/>
      <w:rPr>
        <w:color w:val="3370ff"/>
      </w:rPr>
    </w:lvl>
  </w:abstractNum>
  <w:abstractNum w:abstractNumId="868982">
    <w:lvl>
      <w:numFmt w:val="bullet"/>
      <w:suff w:val="tab"/>
      <w:lvlText w:val="•"/>
      <w:rPr>
        <w:color w:val="3370ff"/>
      </w:rPr>
    </w:lvl>
  </w:abstractNum>
  <w:abstractNum w:abstractNumId="868983">
    <w:lvl>
      <w:numFmt w:val="bullet"/>
      <w:suff w:val="tab"/>
      <w:lvlText w:val="•"/>
      <w:rPr>
        <w:color w:val="3370ff"/>
      </w:rPr>
    </w:lvl>
  </w:abstractNum>
  <w:abstractNum w:abstractNumId="868984">
    <w:lvl>
      <w:numFmt w:val="bullet"/>
      <w:suff w:val="tab"/>
      <w:lvlText w:val="•"/>
      <w:rPr>
        <w:color w:val="3370ff"/>
      </w:rPr>
    </w:lvl>
  </w:abstractNum>
  <w:abstractNum w:abstractNumId="868985">
    <w:lvl>
      <w:numFmt w:val="bullet"/>
      <w:suff w:val="tab"/>
      <w:lvlText w:val="•"/>
      <w:rPr>
        <w:color w:val="3370ff"/>
      </w:rPr>
    </w:lvl>
  </w:abstractNum>
  <w:abstractNum w:abstractNumId="868986">
    <w:lvl>
      <w:numFmt w:val="bullet"/>
      <w:suff w:val="tab"/>
      <w:lvlText w:val="•"/>
      <w:rPr>
        <w:color w:val="3370ff"/>
      </w:rPr>
    </w:lvl>
  </w:abstractNum>
  <w:abstractNum w:abstractNumId="868987">
    <w:lvl>
      <w:numFmt w:val="bullet"/>
      <w:suff w:val="tab"/>
      <w:lvlText w:val="•"/>
      <w:rPr>
        <w:color w:val="3370ff"/>
      </w:rPr>
    </w:lvl>
  </w:abstractNum>
  <w:abstractNum w:abstractNumId="868988">
    <w:lvl>
      <w:numFmt w:val="bullet"/>
      <w:suff w:val="tab"/>
      <w:lvlText w:val="•"/>
      <w:rPr>
        <w:color w:val="3370ff"/>
      </w:rPr>
    </w:lvl>
  </w:abstractNum>
  <w:abstractNum w:abstractNumId="868989">
    <w:lvl>
      <w:numFmt w:val="bullet"/>
      <w:suff w:val="tab"/>
      <w:lvlText w:val="•"/>
      <w:rPr>
        <w:color w:val="3370ff"/>
      </w:rPr>
    </w:lvl>
  </w:abstractNum>
  <w:abstractNum w:abstractNumId="868990">
    <w:lvl>
      <w:numFmt w:val="bullet"/>
      <w:suff w:val="tab"/>
      <w:lvlText w:val="•"/>
      <w:rPr>
        <w:color w:val="3370ff"/>
      </w:rPr>
    </w:lvl>
  </w:abstractNum>
  <w:abstractNum w:abstractNumId="868991">
    <w:lvl>
      <w:numFmt w:val="bullet"/>
      <w:suff w:val="tab"/>
      <w:lvlText w:val="•"/>
      <w:rPr>
        <w:color w:val="3370ff"/>
      </w:rPr>
    </w:lvl>
  </w:abstractNum>
  <w:abstractNum w:abstractNumId="868992">
    <w:lvl>
      <w:numFmt w:val="bullet"/>
      <w:suff w:val="tab"/>
      <w:lvlText w:val="•"/>
      <w:rPr>
        <w:color w:val="3370ff"/>
      </w:rPr>
    </w:lvl>
  </w:abstractNum>
  <w:abstractNum w:abstractNumId="868993">
    <w:lvl>
      <w:numFmt w:val="bullet"/>
      <w:suff w:val="tab"/>
      <w:lvlText w:val="•"/>
      <w:rPr>
        <w:color w:val="3370ff"/>
      </w:rPr>
    </w:lvl>
  </w:abstractNum>
  <w:abstractNum w:abstractNumId="868994">
    <w:lvl>
      <w:numFmt w:val="bullet"/>
      <w:suff w:val="tab"/>
      <w:lvlText w:val="•"/>
      <w:rPr>
        <w:color w:val="3370ff"/>
      </w:rPr>
    </w:lvl>
  </w:abstractNum>
  <w:abstractNum w:abstractNumId="868995">
    <w:lvl>
      <w:numFmt w:val="bullet"/>
      <w:suff w:val="tab"/>
      <w:lvlText w:val="•"/>
      <w:rPr>
        <w:color w:val="3370ff"/>
      </w:rPr>
    </w:lvl>
  </w:abstractNum>
  <w:abstractNum w:abstractNumId="868996">
    <w:lvl>
      <w:numFmt w:val="bullet"/>
      <w:suff w:val="tab"/>
      <w:lvlText w:val="•"/>
      <w:rPr>
        <w:color w:val="3370ff"/>
      </w:rPr>
    </w:lvl>
  </w:abstractNum>
  <w:abstractNum w:abstractNumId="868997">
    <w:lvl>
      <w:numFmt w:val="bullet"/>
      <w:suff w:val="tab"/>
      <w:lvlText w:val="•"/>
      <w:rPr>
        <w:color w:val="3370ff"/>
      </w:rPr>
    </w:lvl>
  </w:abstractNum>
  <w:abstractNum w:abstractNumId="868998">
    <w:lvl>
      <w:numFmt w:val="bullet"/>
      <w:suff w:val="tab"/>
      <w:lvlText w:val="•"/>
      <w:rPr>
        <w:color w:val="3370ff"/>
      </w:rPr>
    </w:lvl>
  </w:abstractNum>
  <w:abstractNum w:abstractNumId="868999">
    <w:lvl>
      <w:numFmt w:val="bullet"/>
      <w:suff w:val="tab"/>
      <w:lvlText w:val="•"/>
      <w:rPr>
        <w:color w:val="3370ff"/>
      </w:rPr>
    </w:lvl>
  </w:abstractNum>
  <w:abstractNum w:abstractNumId="869000">
    <w:lvl>
      <w:numFmt w:val="bullet"/>
      <w:suff w:val="tab"/>
      <w:lvlText w:val="•"/>
      <w:rPr>
        <w:color w:val="3370ff"/>
      </w:rPr>
    </w:lvl>
  </w:abstractNum>
  <w:num w:numId="1">
    <w:abstractNumId w:val="868903"/>
  </w:num>
  <w:num w:numId="2">
    <w:abstractNumId w:val="868904"/>
  </w:num>
  <w:num w:numId="3">
    <w:abstractNumId w:val="868905"/>
  </w:num>
  <w:num w:numId="4">
    <w:abstractNumId w:val="868906"/>
  </w:num>
  <w:num w:numId="5">
    <w:abstractNumId w:val="868907"/>
  </w:num>
  <w:num w:numId="6">
    <w:abstractNumId w:val="868908"/>
  </w:num>
  <w:num w:numId="7">
    <w:abstractNumId w:val="868909"/>
  </w:num>
  <w:num w:numId="8">
    <w:abstractNumId w:val="868910"/>
  </w:num>
  <w:num w:numId="9">
    <w:abstractNumId w:val="868911"/>
  </w:num>
  <w:num w:numId="10">
    <w:abstractNumId w:val="868912"/>
  </w:num>
  <w:num w:numId="11">
    <w:abstractNumId w:val="868913"/>
  </w:num>
  <w:num w:numId="12">
    <w:abstractNumId w:val="868914"/>
  </w:num>
  <w:num w:numId="13">
    <w:abstractNumId w:val="868915"/>
  </w:num>
  <w:num w:numId="14">
    <w:abstractNumId w:val="868916"/>
  </w:num>
  <w:num w:numId="15">
    <w:abstractNumId w:val="868917"/>
  </w:num>
  <w:num w:numId="16">
    <w:abstractNumId w:val="868918"/>
  </w:num>
  <w:num w:numId="17">
    <w:abstractNumId w:val="868919"/>
  </w:num>
  <w:num w:numId="18">
    <w:abstractNumId w:val="868920"/>
  </w:num>
  <w:num w:numId="19">
    <w:abstractNumId w:val="868921"/>
  </w:num>
  <w:num w:numId="20">
    <w:abstractNumId w:val="868922"/>
  </w:num>
  <w:num w:numId="21">
    <w:abstractNumId w:val="868923"/>
  </w:num>
  <w:num w:numId="22">
    <w:abstractNumId w:val="868924"/>
  </w:num>
  <w:num w:numId="23">
    <w:abstractNumId w:val="868925"/>
  </w:num>
  <w:num w:numId="24">
    <w:abstractNumId w:val="868926"/>
  </w:num>
  <w:num w:numId="25">
    <w:abstractNumId w:val="868927"/>
  </w:num>
  <w:num w:numId="26">
    <w:abstractNumId w:val="868928"/>
  </w:num>
  <w:num w:numId="27">
    <w:abstractNumId w:val="868929"/>
  </w:num>
  <w:num w:numId="28">
    <w:abstractNumId w:val="868930"/>
  </w:num>
  <w:num w:numId="29">
    <w:abstractNumId w:val="868931"/>
  </w:num>
  <w:num w:numId="30">
    <w:abstractNumId w:val="868932"/>
  </w:num>
  <w:num w:numId="31">
    <w:abstractNumId w:val="868933"/>
  </w:num>
  <w:num w:numId="32">
    <w:abstractNumId w:val="868934"/>
  </w:num>
  <w:num w:numId="33">
    <w:abstractNumId w:val="868935"/>
  </w:num>
  <w:num w:numId="34">
    <w:abstractNumId w:val="868936"/>
  </w:num>
  <w:num w:numId="35">
    <w:abstractNumId w:val="868937"/>
  </w:num>
  <w:num w:numId="36">
    <w:abstractNumId w:val="868938"/>
  </w:num>
  <w:num w:numId="37">
    <w:abstractNumId w:val="868939"/>
  </w:num>
  <w:num w:numId="38">
    <w:abstractNumId w:val="868940"/>
  </w:num>
  <w:num w:numId="39">
    <w:abstractNumId w:val="868941"/>
  </w:num>
  <w:num w:numId="40">
    <w:abstractNumId w:val="868942"/>
  </w:num>
  <w:num w:numId="41">
    <w:abstractNumId w:val="868943"/>
  </w:num>
  <w:num w:numId="42">
    <w:abstractNumId w:val="868944"/>
  </w:num>
  <w:num w:numId="43">
    <w:abstractNumId w:val="868945"/>
  </w:num>
  <w:num w:numId="44">
    <w:abstractNumId w:val="868946"/>
  </w:num>
  <w:num w:numId="45">
    <w:abstractNumId w:val="868947"/>
  </w:num>
  <w:num w:numId="46">
    <w:abstractNumId w:val="868948"/>
  </w:num>
  <w:num w:numId="47">
    <w:abstractNumId w:val="868949"/>
  </w:num>
  <w:num w:numId="48">
    <w:abstractNumId w:val="868950"/>
  </w:num>
  <w:num w:numId="49">
    <w:abstractNumId w:val="868951"/>
  </w:num>
  <w:num w:numId="50">
    <w:abstractNumId w:val="868952"/>
  </w:num>
  <w:num w:numId="51">
    <w:abstractNumId w:val="868953"/>
  </w:num>
  <w:num w:numId="52">
    <w:abstractNumId w:val="868954"/>
  </w:num>
  <w:num w:numId="53">
    <w:abstractNumId w:val="868955"/>
  </w:num>
  <w:num w:numId="54">
    <w:abstractNumId w:val="868956"/>
  </w:num>
  <w:num w:numId="55">
    <w:abstractNumId w:val="868957"/>
  </w:num>
  <w:num w:numId="56">
    <w:abstractNumId w:val="868958"/>
  </w:num>
  <w:num w:numId="57">
    <w:abstractNumId w:val="868959"/>
  </w:num>
  <w:num w:numId="58">
    <w:abstractNumId w:val="868960"/>
  </w:num>
  <w:num w:numId="59">
    <w:abstractNumId w:val="868961"/>
  </w:num>
  <w:num w:numId="60">
    <w:abstractNumId w:val="868962"/>
  </w:num>
  <w:num w:numId="61">
    <w:abstractNumId w:val="868963"/>
  </w:num>
  <w:num w:numId="62">
    <w:abstractNumId w:val="868964"/>
  </w:num>
  <w:num w:numId="63">
    <w:abstractNumId w:val="868965"/>
  </w:num>
  <w:num w:numId="64">
    <w:abstractNumId w:val="868966"/>
  </w:num>
  <w:num w:numId="65">
    <w:abstractNumId w:val="868967"/>
  </w:num>
  <w:num w:numId="66">
    <w:abstractNumId w:val="868968"/>
  </w:num>
  <w:num w:numId="67">
    <w:abstractNumId w:val="868969"/>
  </w:num>
  <w:num w:numId="68">
    <w:abstractNumId w:val="868970"/>
  </w:num>
  <w:num w:numId="69">
    <w:abstractNumId w:val="868971"/>
  </w:num>
  <w:num w:numId="70">
    <w:abstractNumId w:val="868972"/>
  </w:num>
  <w:num w:numId="71">
    <w:abstractNumId w:val="868973"/>
  </w:num>
  <w:num w:numId="72">
    <w:abstractNumId w:val="868974"/>
  </w:num>
  <w:num w:numId="73">
    <w:abstractNumId w:val="868975"/>
  </w:num>
  <w:num w:numId="74">
    <w:abstractNumId w:val="868976"/>
  </w:num>
  <w:num w:numId="75">
    <w:abstractNumId w:val="868977"/>
  </w:num>
  <w:num w:numId="76">
    <w:abstractNumId w:val="868978"/>
  </w:num>
  <w:num w:numId="77">
    <w:abstractNumId w:val="868979"/>
  </w:num>
  <w:num w:numId="78">
    <w:abstractNumId w:val="868980"/>
  </w:num>
  <w:num w:numId="79">
    <w:abstractNumId w:val="868981"/>
  </w:num>
  <w:num w:numId="80">
    <w:abstractNumId w:val="868982"/>
  </w:num>
  <w:num w:numId="81">
    <w:abstractNumId w:val="868983"/>
  </w:num>
  <w:num w:numId="82">
    <w:abstractNumId w:val="868984"/>
  </w:num>
  <w:num w:numId="83">
    <w:abstractNumId w:val="868985"/>
  </w:num>
  <w:num w:numId="84">
    <w:abstractNumId w:val="868986"/>
  </w:num>
  <w:num w:numId="85">
    <w:abstractNumId w:val="868987"/>
  </w:num>
  <w:num w:numId="86">
    <w:abstractNumId w:val="868988"/>
  </w:num>
  <w:num w:numId="87">
    <w:abstractNumId w:val="868989"/>
  </w:num>
  <w:num w:numId="88">
    <w:abstractNumId w:val="868990"/>
  </w:num>
  <w:num w:numId="89">
    <w:abstractNumId w:val="868991"/>
  </w:num>
  <w:num w:numId="90">
    <w:abstractNumId w:val="868992"/>
  </w:num>
  <w:num w:numId="91">
    <w:abstractNumId w:val="868993"/>
  </w:num>
  <w:num w:numId="92">
    <w:abstractNumId w:val="868994"/>
  </w:num>
  <w:num w:numId="93">
    <w:abstractNumId w:val="868995"/>
  </w:num>
  <w:num w:numId="94">
    <w:abstractNumId w:val="868996"/>
  </w:num>
  <w:num w:numId="95">
    <w:abstractNumId w:val="868997"/>
  </w:num>
  <w:num w:numId="96">
    <w:abstractNumId w:val="868998"/>
  </w:num>
  <w:num w:numId="97">
    <w:abstractNumId w:val="868999"/>
  </w:num>
  <w:num w:numId="98">
    <w:abstractNumId w:val="8690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2026-07-04T15:49:42Z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{"Label":"1","ContentProducer":"001191110102MACQD9K64010000","ProduceID":"7658700450225933509","ReservedCode1":"","ContentPropagator":"","PropagateID":"","ReservedCode2":""}</vt:lpwstr>
  </property>
</Properties>
</file>