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954" w:rsidRPr="00387243" w:rsidRDefault="00D36954" w:rsidP="00D36954">
      <w:pPr>
        <w:jc w:val="center"/>
        <w:rPr>
          <w:rFonts w:ascii="標楷體" w:eastAsia="標楷體" w:hAnsi="標楷體" w:hint="eastAsia"/>
          <w:b/>
          <w:sz w:val="40"/>
        </w:rPr>
      </w:pPr>
      <w:r>
        <w:rPr>
          <w:rFonts w:ascii="標楷體" w:eastAsia="標楷體" w:hAnsi="標楷體" w:cs="標楷體" w:hint="eastAsia"/>
          <w:b/>
          <w:sz w:val="40"/>
        </w:rPr>
        <w:t>人生觀念</w:t>
      </w:r>
    </w:p>
    <w:p w:rsidR="00D36954" w:rsidRPr="00387243" w:rsidRDefault="00D36954" w:rsidP="00D36954">
      <w:pPr>
        <w:jc w:val="center"/>
        <w:rPr>
          <w:rFonts w:ascii="標楷體" w:eastAsia="標楷體" w:hAnsi="標楷體" w:hint="eastAsia"/>
          <w:b/>
          <w:sz w:val="40"/>
        </w:rPr>
      </w:pPr>
      <w:r w:rsidRPr="00387243">
        <w:rPr>
          <w:rFonts w:ascii="標楷體" w:eastAsia="標楷體" w:hAnsi="標楷體" w:hint="eastAsia"/>
          <w:b/>
          <w:sz w:val="40"/>
        </w:rPr>
        <w:t>──我看《</w:t>
      </w:r>
      <w:r>
        <w:rPr>
          <w:rFonts w:ascii="標楷體" w:eastAsia="標楷體" w:hAnsi="標楷體" w:cs="標楷體" w:hint="eastAsia"/>
          <w:b/>
          <w:sz w:val="40"/>
        </w:rPr>
        <w:t>高手的生命美學</w:t>
      </w:r>
      <w:r w:rsidRPr="00387243">
        <w:rPr>
          <w:rFonts w:ascii="標楷體" w:eastAsia="標楷體" w:hAnsi="標楷體" w:hint="eastAsia"/>
          <w:b/>
          <w:sz w:val="40"/>
        </w:rPr>
        <w:t>──</w:t>
      </w:r>
      <w:r>
        <w:rPr>
          <w:rFonts w:ascii="標楷體" w:eastAsia="標楷體" w:hAnsi="標楷體" w:hint="eastAsia"/>
          <w:b/>
          <w:sz w:val="40"/>
        </w:rPr>
        <w:t>20堂在逆境中翻身的功課</w:t>
      </w:r>
      <w:r w:rsidRPr="00387243">
        <w:rPr>
          <w:rFonts w:ascii="標楷體" w:eastAsia="標楷體" w:hAnsi="標楷體" w:hint="eastAsia"/>
          <w:b/>
          <w:sz w:val="40"/>
        </w:rPr>
        <w:t>》</w:t>
      </w:r>
    </w:p>
    <w:p w:rsidR="00D36954" w:rsidRPr="00387243" w:rsidRDefault="00D36954" w:rsidP="00D36954">
      <w:pPr>
        <w:jc w:val="center"/>
        <w:rPr>
          <w:rFonts w:ascii="標楷體" w:eastAsia="標楷體" w:hAnsi="標楷體"/>
          <w:b/>
          <w:sz w:val="28"/>
          <w:szCs w:val="28"/>
        </w:rPr>
      </w:pPr>
    </w:p>
    <w:p w:rsidR="00D36954" w:rsidRPr="00387243" w:rsidRDefault="00D36954" w:rsidP="00D36954">
      <w:pPr>
        <w:jc w:val="right"/>
        <w:rPr>
          <w:rFonts w:ascii="標楷體" w:eastAsia="標楷體" w:hAnsi="標楷體" w:hint="eastAsia"/>
          <w:sz w:val="28"/>
          <w:szCs w:val="28"/>
        </w:rPr>
      </w:pPr>
      <w:r w:rsidRPr="00387243">
        <w:rPr>
          <w:rFonts w:ascii="標楷體" w:eastAsia="標楷體" w:hAnsi="標楷體" w:hint="eastAsia"/>
          <w:sz w:val="28"/>
          <w:szCs w:val="28"/>
        </w:rPr>
        <w:t xml:space="preserve">四技機械一甲　　</w:t>
      </w:r>
      <w:r w:rsidRPr="006128C0">
        <w:rPr>
          <w:rFonts w:ascii="標楷體" w:eastAsia="標楷體" w:hAnsi="標楷體" w:hint="eastAsia"/>
          <w:sz w:val="28"/>
          <w:szCs w:val="28"/>
        </w:rPr>
        <w:t>夏浩海  40404150</w:t>
      </w:r>
    </w:p>
    <w:p w:rsidR="00D36954" w:rsidRPr="00387243" w:rsidRDefault="00D36954" w:rsidP="00D36954">
      <w:pPr>
        <w:jc w:val="right"/>
        <w:rPr>
          <w:rFonts w:ascii="標楷體" w:eastAsia="標楷體" w:hAnsi="標楷體" w:hint="eastAsia"/>
          <w:sz w:val="28"/>
          <w:szCs w:val="28"/>
        </w:rPr>
      </w:pPr>
    </w:p>
    <w:p w:rsidR="00D36954" w:rsidRPr="006128C0" w:rsidRDefault="00D36954" w:rsidP="00D36954">
      <w:pPr>
        <w:spacing w:line="498" w:lineRule="exact"/>
        <w:jc w:val="both"/>
        <w:rPr>
          <w:rFonts w:ascii="標楷體" w:eastAsia="標楷體" w:hAnsi="標楷體"/>
          <w:sz w:val="28"/>
          <w:szCs w:val="28"/>
        </w:rPr>
      </w:pPr>
      <w:r w:rsidRPr="006128C0">
        <w:rPr>
          <w:rFonts w:ascii="標楷體" w:eastAsia="標楷體" w:hAnsi="標楷體"/>
          <w:sz w:val="28"/>
          <w:szCs w:val="28"/>
        </w:rPr>
        <w:t>書名：《</w:t>
      </w:r>
      <w:r w:rsidRPr="006128C0">
        <w:rPr>
          <w:rFonts w:ascii="標楷體" w:eastAsia="標楷體" w:hAnsi="標楷體" w:cs="DFKai-SB" w:hint="eastAsia"/>
          <w:sz w:val="28"/>
          <w:szCs w:val="28"/>
        </w:rPr>
        <w:t>高手的生命美學</w:t>
      </w:r>
      <w:r w:rsidRPr="006128C0">
        <w:rPr>
          <w:rFonts w:ascii="標楷體" w:eastAsia="標楷體" w:hAnsi="標楷體" w:cs="DFKai-SB"/>
          <w:sz w:val="28"/>
          <w:szCs w:val="28"/>
        </w:rPr>
        <w:t>──</w:t>
      </w:r>
      <w:r w:rsidRPr="006128C0">
        <w:rPr>
          <w:rFonts w:ascii="標楷體" w:eastAsia="標楷體" w:hAnsi="標楷體" w:cs="DFKai-SB" w:hint="eastAsia"/>
          <w:sz w:val="28"/>
          <w:szCs w:val="28"/>
        </w:rPr>
        <w:t>20堂在逆境中翻身的功課</w:t>
      </w:r>
      <w:r w:rsidRPr="006128C0">
        <w:rPr>
          <w:rFonts w:ascii="標楷體" w:eastAsia="標楷體" w:hAnsi="標楷體"/>
          <w:sz w:val="28"/>
          <w:szCs w:val="28"/>
        </w:rPr>
        <w:t>》</w:t>
      </w:r>
    </w:p>
    <w:p w:rsidR="00D36954" w:rsidRPr="006128C0" w:rsidRDefault="00D36954" w:rsidP="00D36954">
      <w:pPr>
        <w:spacing w:line="498" w:lineRule="exact"/>
        <w:jc w:val="both"/>
        <w:rPr>
          <w:rFonts w:ascii="標楷體" w:eastAsia="標楷體" w:hAnsi="標楷體"/>
          <w:sz w:val="28"/>
          <w:szCs w:val="28"/>
        </w:rPr>
      </w:pPr>
      <w:r w:rsidRPr="006128C0">
        <w:rPr>
          <w:rFonts w:ascii="標楷體" w:eastAsia="標楷體" w:hAnsi="標楷體"/>
          <w:sz w:val="28"/>
          <w:szCs w:val="28"/>
        </w:rPr>
        <w:t>作者：</w:t>
      </w:r>
      <w:r w:rsidRPr="006128C0">
        <w:rPr>
          <w:rFonts w:ascii="標楷體" w:eastAsia="標楷體" w:hAnsi="標楷體" w:hint="eastAsia"/>
          <w:sz w:val="28"/>
          <w:szCs w:val="28"/>
        </w:rPr>
        <w:t>劉麗紅</w:t>
      </w:r>
    </w:p>
    <w:p w:rsidR="00D36954" w:rsidRPr="006128C0" w:rsidRDefault="00D36954" w:rsidP="00D36954">
      <w:pPr>
        <w:spacing w:line="498" w:lineRule="exact"/>
        <w:jc w:val="both"/>
        <w:rPr>
          <w:rFonts w:ascii="標楷體" w:eastAsia="標楷體" w:hAnsi="標楷體" w:cs="DFKai-SB"/>
          <w:sz w:val="28"/>
        </w:rPr>
      </w:pPr>
      <w:r w:rsidRPr="006128C0">
        <w:rPr>
          <w:rFonts w:ascii="標楷體" w:eastAsia="標楷體" w:hAnsi="標楷體"/>
          <w:sz w:val="28"/>
          <w:szCs w:val="28"/>
        </w:rPr>
        <w:t>出版社：</w:t>
      </w:r>
      <w:r w:rsidRPr="006128C0">
        <w:rPr>
          <w:rFonts w:ascii="標楷體" w:eastAsia="標楷體" w:hAnsi="標楷體" w:hint="eastAsia"/>
          <w:sz w:val="28"/>
          <w:szCs w:val="28"/>
        </w:rPr>
        <w:t>二魚文化事業</w:t>
      </w:r>
      <w:r w:rsidRPr="006128C0">
        <w:rPr>
          <w:rFonts w:ascii="標楷體" w:eastAsia="標楷體" w:hAnsi="標楷體"/>
          <w:sz w:val="28"/>
          <w:szCs w:val="28"/>
        </w:rPr>
        <w:t>有限公司</w:t>
      </w:r>
    </w:p>
    <w:p w:rsidR="00D36954" w:rsidRPr="006128C0" w:rsidRDefault="00D36954" w:rsidP="00D36954">
      <w:pPr>
        <w:spacing w:line="498" w:lineRule="exact"/>
        <w:jc w:val="both"/>
        <w:rPr>
          <w:rFonts w:ascii="標楷體" w:eastAsia="標楷體" w:hAnsi="標楷體"/>
          <w:sz w:val="28"/>
          <w:szCs w:val="28"/>
        </w:rPr>
      </w:pPr>
      <w:r w:rsidRPr="006128C0">
        <w:rPr>
          <w:rFonts w:ascii="標楷體" w:eastAsia="標楷體" w:hAnsi="標楷體" w:hint="eastAsia"/>
          <w:sz w:val="28"/>
          <w:szCs w:val="28"/>
        </w:rPr>
        <w:t xml:space="preserve">    作者劉麗紅，喜歡聽廣播的人對劉麗紅一定不陌生，廿年來她主持過無數個叫好又叫座的節目，更親身訪問過演講大師戴晨志、千面演員郎祖筠、魔術大師羅賓等傑出的名人，也有貼身觀察過續多生命的鬥士，如多重障礙詩人莊馥華、臺灣鋼琴雨人邱仁寧、視障天使鍾宛貞等。</w:t>
      </w:r>
    </w:p>
    <w:p w:rsidR="00D36954" w:rsidRPr="006128C0" w:rsidRDefault="00D36954" w:rsidP="00D36954">
      <w:pPr>
        <w:spacing w:line="498" w:lineRule="exact"/>
        <w:jc w:val="both"/>
        <w:rPr>
          <w:rFonts w:ascii="標楷體" w:eastAsia="標楷體" w:hAnsi="標楷體"/>
          <w:sz w:val="28"/>
          <w:szCs w:val="28"/>
        </w:rPr>
      </w:pPr>
      <w:r w:rsidRPr="006128C0">
        <w:rPr>
          <w:rFonts w:ascii="標楷體" w:eastAsia="標楷體" w:hAnsi="標楷體" w:hint="eastAsia"/>
          <w:sz w:val="28"/>
          <w:szCs w:val="28"/>
        </w:rPr>
        <w:t xml:space="preserve">    從小患有小兒麻痺症，從一個自卑自憐、痛苦又矛盾的女孩，漸漸轉變為自信勇敢、快樂且熱情充滿愛。劉麗紅以身為殘友卻努力扮演好媒體人的角色，用獨特而細膩的觀察力，從每個受訪者身上看到鼓舞人心的力量，再以親切的敘述方式記錄下這些精采的故事，並在廣播中獲得許多迴響。透過本書，讀者將可藉由劉麗紅的筆觸，看到受訪者更真實動人的一面，也學習他們的精神，讓生命散發出美麗的光芒。</w:t>
      </w:r>
    </w:p>
    <w:p w:rsidR="00D36954" w:rsidRPr="006128C0" w:rsidRDefault="00D36954" w:rsidP="00D36954">
      <w:pPr>
        <w:spacing w:line="498" w:lineRule="exact"/>
        <w:jc w:val="both"/>
        <w:rPr>
          <w:rFonts w:ascii="標楷體" w:eastAsia="標楷體" w:hAnsi="標楷體"/>
          <w:sz w:val="28"/>
          <w:szCs w:val="28"/>
        </w:rPr>
      </w:pPr>
      <w:r w:rsidRPr="006128C0">
        <w:rPr>
          <w:rFonts w:ascii="標楷體" w:eastAsia="標楷體" w:hAnsi="標楷體" w:hint="eastAsia"/>
          <w:sz w:val="28"/>
          <w:szCs w:val="28"/>
        </w:rPr>
        <w:t xml:space="preserve">    透過知名廣播人劉麗紅的貼身觀察，寫下身邊20個生命高手的故事，我們可以從困境者中看到力爭上游的努力精神，也可以從成功者身上學會感恩惜福的重要，每一篇都讓人感動落淚。作者在許多國內、外各級學校、監獄、醫院、公益團體及企業單位，進行演講研習、</w:t>
      </w:r>
      <w:r w:rsidRPr="006128C0">
        <w:rPr>
          <w:rFonts w:ascii="標楷體" w:eastAsia="標楷體" w:hAnsi="標楷體" w:hint="eastAsia"/>
          <w:sz w:val="28"/>
          <w:szCs w:val="28"/>
        </w:rPr>
        <w:lastRenderedPageBreak/>
        <w:t>音樂舞蹈演出、示範互動，以自身經歷鼓勵大家發現生命的價值及勇於實踐自我。</w:t>
      </w:r>
    </w:p>
    <w:p w:rsidR="00D36954" w:rsidRPr="006128C0" w:rsidRDefault="00D36954" w:rsidP="00D36954">
      <w:pPr>
        <w:spacing w:line="498" w:lineRule="exact"/>
        <w:jc w:val="both"/>
        <w:rPr>
          <w:rFonts w:ascii="標楷體" w:eastAsia="標楷體" w:hAnsi="標楷體"/>
          <w:sz w:val="28"/>
          <w:szCs w:val="28"/>
        </w:rPr>
      </w:pPr>
      <w:r w:rsidRPr="006128C0">
        <w:rPr>
          <w:rFonts w:ascii="標楷體" w:eastAsia="標楷體" w:hAnsi="標楷體" w:hint="eastAsia"/>
          <w:sz w:val="28"/>
          <w:szCs w:val="28"/>
        </w:rPr>
        <w:t xml:space="preserve">    此書</w:t>
      </w:r>
      <w:r w:rsidRPr="006128C0">
        <w:rPr>
          <w:rFonts w:ascii="標楷體" w:eastAsia="標楷體" w:hAnsi="標楷體"/>
          <w:sz w:val="28"/>
          <w:szCs w:val="28"/>
        </w:rPr>
        <w:t>《</w:t>
      </w:r>
      <w:r w:rsidRPr="006128C0">
        <w:rPr>
          <w:rFonts w:ascii="標楷體" w:eastAsia="標楷體" w:hAnsi="標楷體" w:hint="eastAsia"/>
          <w:sz w:val="28"/>
          <w:szCs w:val="28"/>
        </w:rPr>
        <w:t>高手的生命美學</w:t>
      </w:r>
      <w:r w:rsidRPr="006128C0">
        <w:rPr>
          <w:rFonts w:ascii="標楷體" w:eastAsia="標楷體" w:hAnsi="標楷體" w:cs="DFKai-SB"/>
          <w:sz w:val="28"/>
          <w:szCs w:val="28"/>
        </w:rPr>
        <w:t>──</w:t>
      </w:r>
      <w:r w:rsidRPr="006128C0">
        <w:rPr>
          <w:rFonts w:ascii="標楷體" w:eastAsia="標楷體" w:hAnsi="標楷體" w:hint="eastAsia"/>
          <w:sz w:val="28"/>
          <w:szCs w:val="28"/>
        </w:rPr>
        <w:t>20堂在逆境中的翻身功課</w:t>
      </w:r>
      <w:r w:rsidRPr="006128C0">
        <w:rPr>
          <w:rFonts w:ascii="標楷體" w:eastAsia="標楷體" w:hAnsi="標楷體"/>
          <w:sz w:val="28"/>
          <w:szCs w:val="28"/>
        </w:rPr>
        <w:t>》</w:t>
      </w:r>
      <w:r w:rsidRPr="006128C0">
        <w:rPr>
          <w:rFonts w:ascii="標楷體" w:eastAsia="標楷體" w:hAnsi="標楷體" w:hint="eastAsia"/>
          <w:sz w:val="28"/>
          <w:szCs w:val="28"/>
        </w:rPr>
        <w:t>內有〈陽光生命使者，歌詠不凡人生〉（臺北市長</w:t>
      </w:r>
      <w:r>
        <w:rPr>
          <w:rFonts w:ascii="標楷體" w:eastAsia="標楷體" w:hAnsi="標楷體" w:hint="eastAsia"/>
          <w:sz w:val="28"/>
          <w:szCs w:val="28"/>
        </w:rPr>
        <w:t xml:space="preserve"> 郝龍斌）、〈有愛無礙〉（臺中市長 </w:t>
      </w:r>
      <w:r w:rsidRPr="006128C0">
        <w:rPr>
          <w:rFonts w:ascii="標楷體" w:eastAsia="標楷體" w:hAnsi="標楷體" w:hint="eastAsia"/>
          <w:sz w:val="28"/>
          <w:szCs w:val="28"/>
        </w:rPr>
        <w:t>胡志強）、〈陽光就在生命的轉角〉（立法院長暨十傑基金會董事長</w:t>
      </w:r>
      <w:r>
        <w:rPr>
          <w:rFonts w:ascii="標楷體" w:eastAsia="標楷體" w:hAnsi="標楷體" w:hint="eastAsia"/>
          <w:sz w:val="28"/>
          <w:szCs w:val="28"/>
        </w:rPr>
        <w:t xml:space="preserve"> </w:t>
      </w:r>
      <w:r w:rsidRPr="006128C0">
        <w:rPr>
          <w:rFonts w:ascii="標楷體" w:eastAsia="標楷體" w:hAnsi="標楷體" w:hint="eastAsia"/>
          <w:sz w:val="28"/>
          <w:szCs w:val="28"/>
        </w:rPr>
        <w:t>王金平）、〈讓生命從轉角啟航〉（周大觀文教基金會創辦人</w:t>
      </w:r>
      <w:r>
        <w:rPr>
          <w:rFonts w:ascii="標楷體" w:eastAsia="標楷體" w:hAnsi="標楷體" w:hint="eastAsia"/>
          <w:sz w:val="28"/>
          <w:szCs w:val="28"/>
        </w:rPr>
        <w:t xml:space="preserve"> </w:t>
      </w:r>
      <w:r w:rsidRPr="006128C0">
        <w:rPr>
          <w:rFonts w:ascii="標楷體" w:eastAsia="標楷體" w:hAnsi="標楷體" w:hint="eastAsia"/>
          <w:sz w:val="28"/>
          <w:szCs w:val="28"/>
        </w:rPr>
        <w:t>周進華）及〈艱困中的奮鬥〉（佳音廣播電臺臺長</w:t>
      </w:r>
      <w:r>
        <w:rPr>
          <w:rFonts w:ascii="標楷體" w:eastAsia="標楷體" w:hAnsi="標楷體" w:hint="eastAsia"/>
          <w:sz w:val="28"/>
          <w:szCs w:val="28"/>
        </w:rPr>
        <w:t xml:space="preserve"> </w:t>
      </w:r>
      <w:r w:rsidRPr="006128C0">
        <w:rPr>
          <w:rFonts w:ascii="標楷體" w:eastAsia="標楷體" w:hAnsi="標楷體" w:hint="eastAsia"/>
          <w:sz w:val="28"/>
          <w:szCs w:val="28"/>
        </w:rPr>
        <w:t>呂思瑜）以上五筆推薦序，此書載述有二十個動人的故事，希望社會大眾對於突破逆境心路歷程的人同理心相對，使更多人在遭遇困頓時克服障礙而不是逃避，發揮生命的光與熱。</w:t>
      </w:r>
    </w:p>
    <w:p w:rsidR="00D36954" w:rsidRPr="006128C0" w:rsidRDefault="00D36954" w:rsidP="00D36954">
      <w:pPr>
        <w:spacing w:line="498" w:lineRule="exact"/>
        <w:ind w:firstLineChars="200" w:firstLine="560"/>
        <w:jc w:val="both"/>
        <w:rPr>
          <w:rFonts w:ascii="標楷體" w:eastAsia="標楷體" w:hAnsi="標楷體"/>
          <w:sz w:val="28"/>
          <w:szCs w:val="28"/>
        </w:rPr>
      </w:pPr>
      <w:r w:rsidRPr="006128C0">
        <w:rPr>
          <w:rFonts w:ascii="標楷體" w:eastAsia="標楷體" w:hAnsi="標楷體" w:hint="eastAsia"/>
          <w:sz w:val="28"/>
          <w:szCs w:val="28"/>
        </w:rPr>
        <w:t>二十個不同的故事分別為〈從別人的需要上看到自己的責任感性愛哭的主持人〉（廖偉凡）、〈盲啞肢殘，密碼傳情〉（莊馥華）、〈人生如戲，戲如人生千面女郎〉郎祖筠、〈戒毒抗癌的生命鬥士希望獎章得主〉（蘇楷儂）及〈高手中的高手演講大師〉（戴晨志）等等不同的20位成功人士的種種故事組成。</w:t>
      </w:r>
    </w:p>
    <w:p w:rsidR="00D36954" w:rsidRPr="006128C0" w:rsidRDefault="00D36954" w:rsidP="00D36954">
      <w:pPr>
        <w:spacing w:line="498" w:lineRule="exact"/>
        <w:jc w:val="both"/>
        <w:rPr>
          <w:rFonts w:ascii="標楷體" w:eastAsia="標楷體" w:hAnsi="標楷體"/>
          <w:sz w:val="28"/>
          <w:szCs w:val="28"/>
        </w:rPr>
      </w:pPr>
      <w:r w:rsidRPr="006128C0">
        <w:rPr>
          <w:rFonts w:ascii="標楷體" w:eastAsia="標楷體" w:hAnsi="標楷體" w:hint="eastAsia"/>
          <w:sz w:val="28"/>
          <w:szCs w:val="28"/>
        </w:rPr>
        <w:t xml:space="preserve">    每個故事都由作者先敘述對故事主角的看法及認識過程或者解說當篇主角的經歷及故事。再由故事主角慢慢的敘說親身經歷及心路歷程是如何從挫敗中站起來及展現不向命運低頭的精神，以作者對於主角的故事的看法，說出作者對於這樣的人生想說的話，帶給讀者一個正確的人生觀。</w:t>
      </w:r>
    </w:p>
    <w:p w:rsidR="00D36954" w:rsidRPr="006128C0" w:rsidRDefault="00D36954" w:rsidP="00D36954">
      <w:pPr>
        <w:spacing w:line="498" w:lineRule="exact"/>
        <w:jc w:val="both"/>
        <w:rPr>
          <w:rFonts w:ascii="標楷體" w:eastAsia="標楷體" w:hAnsi="標楷體"/>
          <w:sz w:val="28"/>
          <w:szCs w:val="28"/>
        </w:rPr>
      </w:pPr>
      <w:r w:rsidRPr="006128C0">
        <w:rPr>
          <w:rFonts w:ascii="標楷體" w:eastAsia="標楷體" w:hAnsi="標楷體" w:hint="eastAsia"/>
          <w:sz w:val="28"/>
          <w:szCs w:val="28"/>
        </w:rPr>
        <w:t xml:space="preserve">    其中一篇〈從別人的需要上看到自己的責任感性愛哭的主持人〉（廖偉凡）提到自己有個「不一樣的弟弟（弱智）」，在小時後會恨弟弟，弟弟受到別人的譏笑自己也會被受牽連，但又很愛弟弟，弟弟受到捉弄、欺負時會忍不住挺身護衛，心疼弟弟不懂得反抗。長大後才釋懷，後來雖然他的弟弟已經過世，疼惜弟弟來不及長大的生命，因此只要有殘障朋友需要，他便義不容辭大力幫忙。這讓我們知道殘障並非他們想要的我們不能用異樣的眼光看待他們，反而要適時的給予他們幫助。</w:t>
      </w:r>
    </w:p>
    <w:p w:rsidR="00D36954" w:rsidRPr="006128C0" w:rsidRDefault="00D36954" w:rsidP="00D36954">
      <w:pPr>
        <w:spacing w:line="498" w:lineRule="exact"/>
        <w:jc w:val="both"/>
        <w:rPr>
          <w:rFonts w:ascii="標楷體" w:eastAsia="標楷體" w:hAnsi="標楷體"/>
          <w:sz w:val="28"/>
          <w:szCs w:val="28"/>
        </w:rPr>
      </w:pPr>
      <w:r w:rsidRPr="006128C0">
        <w:rPr>
          <w:rFonts w:ascii="標楷體" w:eastAsia="標楷體" w:hAnsi="標楷體" w:hint="eastAsia"/>
          <w:sz w:val="28"/>
          <w:szCs w:val="28"/>
        </w:rPr>
        <w:lastRenderedPageBreak/>
        <w:t xml:space="preserve">　　書中的許多故事都在教導讀者，機會要靠自記把握，而且要有充份的準備，不空口說白話，掌握人生，主動去敲門，不放棄任何機會。人就是要努力不放棄追逐夢想掌握人生。</w:t>
      </w:r>
    </w:p>
    <w:p w:rsidR="00D36954" w:rsidRPr="00B40BB8" w:rsidRDefault="00D36954" w:rsidP="00D36954">
      <w:pPr>
        <w:spacing w:line="498" w:lineRule="exact"/>
        <w:jc w:val="both"/>
        <w:rPr>
          <w:rFonts w:ascii="標楷體" w:eastAsia="標楷體" w:hAnsi="標楷體" w:hint="eastAsia"/>
          <w:b/>
          <w:sz w:val="28"/>
        </w:rPr>
      </w:pPr>
      <w:r>
        <w:rPr>
          <w:rFonts w:eastAsia="標楷體" w:hint="eastAsia"/>
          <w:sz w:val="28"/>
        </w:rPr>
        <w:t xml:space="preserve">　　　　　　　　　　　　　　　　　　　　</w:t>
      </w:r>
      <w:r w:rsidRPr="00B40BB8">
        <w:rPr>
          <w:rFonts w:eastAsia="標楷體" w:hint="eastAsia"/>
          <w:b/>
          <w:sz w:val="28"/>
        </w:rPr>
        <w:t xml:space="preserve">　</w:t>
      </w:r>
      <w:r>
        <w:rPr>
          <w:rFonts w:eastAsia="標楷體" w:hint="eastAsia"/>
          <w:b/>
          <w:sz w:val="28"/>
        </w:rPr>
        <w:t>（</w:t>
      </w:r>
      <w:r w:rsidRPr="00B40BB8">
        <w:rPr>
          <w:rFonts w:eastAsia="標楷體" w:hint="eastAsia"/>
          <w:b/>
          <w:sz w:val="28"/>
        </w:rPr>
        <w:t>指導老師：張耀謙</w:t>
      </w:r>
      <w:r>
        <w:rPr>
          <w:rFonts w:eastAsia="標楷體" w:hint="eastAsia"/>
          <w:b/>
          <w:sz w:val="28"/>
        </w:rPr>
        <w:t>）</w:t>
      </w:r>
    </w:p>
    <w:p w:rsidR="00D36954" w:rsidRPr="00663486"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D36954" w:rsidRDefault="00D36954" w:rsidP="00D36954">
      <w:pPr>
        <w:spacing w:after="180" w:line="498" w:lineRule="exact"/>
        <w:ind w:right="142" w:firstLineChars="200" w:firstLine="560"/>
        <w:jc w:val="both"/>
        <w:rPr>
          <w:rFonts w:ascii="標楷體" w:eastAsia="標楷體" w:hAnsi="標楷體" w:hint="eastAsia"/>
          <w:sz w:val="28"/>
          <w:szCs w:val="28"/>
        </w:rPr>
      </w:pPr>
    </w:p>
    <w:p w:rsidR="00C71A6B" w:rsidRPr="00D36954" w:rsidRDefault="00C71A6B" w:rsidP="00D36954"/>
    <w:sectPr w:rsidR="00C71A6B" w:rsidRPr="00D36954" w:rsidSect="000056E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757" w:rsidRDefault="000A3757" w:rsidP="00E2722B">
      <w:r>
        <w:separator/>
      </w:r>
    </w:p>
  </w:endnote>
  <w:endnote w:type="continuationSeparator" w:id="1">
    <w:p w:rsidR="000A3757" w:rsidRDefault="000A3757" w:rsidP="00E272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DFKai-S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757" w:rsidRDefault="000A3757" w:rsidP="00E2722B">
      <w:r>
        <w:separator/>
      </w:r>
    </w:p>
  </w:footnote>
  <w:footnote w:type="continuationSeparator" w:id="1">
    <w:p w:rsidR="000A3757" w:rsidRDefault="000A3757" w:rsidP="00E272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73CD3"/>
    <w:multiLevelType w:val="hybridMultilevel"/>
    <w:tmpl w:val="5BFE98A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efaultTabStop w:val="480"/>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722B"/>
    <w:rsid w:val="000056E0"/>
    <w:rsid w:val="000A3757"/>
    <w:rsid w:val="00206EAA"/>
    <w:rsid w:val="00771C27"/>
    <w:rsid w:val="007A3527"/>
    <w:rsid w:val="00C23EC9"/>
    <w:rsid w:val="00C71A6B"/>
    <w:rsid w:val="00CF2FBB"/>
    <w:rsid w:val="00D36954"/>
    <w:rsid w:val="00E2722B"/>
    <w:rsid w:val="00EF4964"/>
    <w:rsid w:val="00EF4B1D"/>
    <w:rsid w:val="00FD1CBE"/>
    <w:rsid w:val="00FF779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22B"/>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2722B"/>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E2722B"/>
    <w:rPr>
      <w:sz w:val="20"/>
      <w:szCs w:val="20"/>
    </w:rPr>
  </w:style>
  <w:style w:type="paragraph" w:styleId="a5">
    <w:name w:val="footer"/>
    <w:basedOn w:val="a"/>
    <w:link w:val="a6"/>
    <w:uiPriority w:val="99"/>
    <w:semiHidden/>
    <w:unhideWhenUsed/>
    <w:rsid w:val="00E2722B"/>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E2722B"/>
    <w:rPr>
      <w:sz w:val="20"/>
      <w:szCs w:val="20"/>
    </w:rPr>
  </w:style>
  <w:style w:type="paragraph" w:styleId="a7">
    <w:name w:val="List Paragraph"/>
    <w:basedOn w:val="a"/>
    <w:uiPriority w:val="34"/>
    <w:qFormat/>
    <w:rsid w:val="00FF7794"/>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712</Characters>
  <Application>Microsoft Office Word</Application>
  <DocSecurity>0</DocSecurity>
  <Lines>29</Lines>
  <Paragraphs>14</Paragraphs>
  <ScaleCrop>false</ScaleCrop>
  <Company/>
  <LinksUpToDate>false</LinksUpToDate>
  <CharactersWithSpaces>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2016-07-05T02:07:00Z</dcterms:created>
  <dcterms:modified xsi:type="dcterms:W3CDTF">2016-07-05T02:07:00Z</dcterms:modified>
</cp:coreProperties>
</file>