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5598795</wp:posOffset>
                </wp:positionV>
                <wp:extent cx="5648960" cy="400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96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  <w:t>潘荣涛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3pt;margin-top:440.85pt;height:31.5pt;width:444.8pt;z-index:251663360;mso-width-relative:page;mso-height-relative:page;" filled="f" stroked="f" coordsize="21600,21600" o:gfxdata="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JTwc9kAAAALAQAADwAAAAAAAAABACAAAAAi&#10;AAAAZHJzL2Rvd25yZXYueG1sUEsBAhQAFAAAAAgAh07iQB/SabeXAQAACw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  <w:t>潘荣涛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3457575</wp:posOffset>
                </wp:positionV>
                <wp:extent cx="5697855" cy="883920"/>
                <wp:effectExtent l="0" t="0" r="1714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5590CC"/>
                                <w:sz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84"/>
                                <w:lang w:val="en-US" w:eastAsia="zh-CN"/>
                              </w:rPr>
                              <w:t>UIT运行环境与配置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5pt;margin-top:272.25pt;height:69.6pt;width:448.65pt;z-index:251661312;mso-width-relative:page;mso-height-relative:page;" fillcolor="#FFFFFF" filled="t" stroked="f" coordsize="21600,21600" o:gfxdata="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rg8DdkAAAALAQAA&#10;DwAAAAAAAAABACAAAAAiAAAAZHJzL2Rvd25yZXYueG1sUEsBAhQAFAAAAAgAh07iQJugZbamAQAA&#10;Jw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5590CC"/>
                          <w:sz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84"/>
                          <w:lang w:val="en-US" w:eastAsia="zh-CN"/>
                        </w:rPr>
                        <w:t>UIT运行环境与配置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4574540</wp:posOffset>
                </wp:positionV>
                <wp:extent cx="5649595" cy="791210"/>
                <wp:effectExtent l="0" t="0" r="825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  <w:t>介绍UIT发布包运行的方式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360.2pt;height:62.3pt;width:444.85pt;z-index:251662336;mso-width-relative:page;mso-height-relative:page;" fillcolor="#FFFFFF" filled="t" stroked="f" coordsize="21600,21600" o:gfxdata="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i4VvJ2QAAAAsBAAAP&#10;AAAAAAAAAAEAIAAAACIAAABkcnMvZG93bnJldi54bWxQSwECFAAUAAAACACHTuJA6WTuD6UBAAAn&#10;AwAADgAAAAAAAAABACAAAAAo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808080"/>
                          <w:sz w:val="24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en-US" w:eastAsia="zh-CN"/>
                        </w:rPr>
                        <w:t>介绍UIT发布包运行的方式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haracter">
                  <wp:posOffset>-5784215</wp:posOffset>
                </wp:positionH>
                <wp:positionV relativeFrom="line">
                  <wp:posOffset>-7620</wp:posOffset>
                </wp:positionV>
                <wp:extent cx="5313680" cy="2651760"/>
                <wp:effectExtent l="0" t="0" r="1270" b="1676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5.45pt;margin-top:-0.6pt;height:208.8pt;width:418.4pt;mso-position-horizontal-relative:char;mso-position-vertical-relative:line;z-index:251664384;v-text-anchor:bottom;mso-width-relative:page;mso-height-relative:page;" fillcolor="#5590CC" filled="t" stroked="f" coordsize="21600,21600" o:gfxdata="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yp2B/ZAAAACwEAAA8AAAAAAAAAAQAgAAAA&#10;IgAAAGRycy9kb3ducmV2LnhtbFBLAQIUABQAAAAIAIdO4kA1LxXNQwIAAJAEAAAOAAAAAAAAAAEA&#10;IAAAACgBAABkcnMvZTJvRG9jLnhtbFBLBQYAAAAABgAGAFkBAADdBQAAAAA=&#10;">
                <v:fill type="gradient" on="t" color2="#B6D5F0" angle="90" focus="100%" focussize="0,0" rotate="t"/>
                <v:stroke on="f"/>
                <v:imagedata o:title=""/>
                <o:lock v:ext="edit" rotation="t" aspectratio="f"/>
                <v:shadow on="t" color="#DDDDDD" opacity="32768f" offset="0pt,12pt" origin="0f,0f" matrix="65536f,0f,0f,65536f"/>
                <v:textbox>
                  <w:txbxContent>
                    <w:p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德赛西威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0"/>
        <w:rPr>
          <w:rFonts w:hint="eastAsia"/>
        </w:rPr>
        <w:sectPr>
          <w:headerReference r:id="rId3" w:type="default"/>
          <w:footerReference r:id="rId4" w:type="default"/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_Toc5090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 </w:t>
      </w:r>
      <w:r>
        <w:rPr>
          <w:rFonts w:hint="eastAsia"/>
          <w:lang w:eastAsia="zh-CN"/>
        </w:rPr>
        <w:t>环境统一</w:t>
      </w:r>
      <w:r>
        <w:tab/>
      </w:r>
      <w:r>
        <w:fldChar w:fldCharType="begin"/>
      </w:r>
      <w:r>
        <w:instrText xml:space="preserve"> PAGEREF _Toc5090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_Toc8810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执行环境变量</w:t>
      </w:r>
      <w:r>
        <w:tab/>
      </w:r>
      <w:r>
        <w:fldChar w:fldCharType="begin"/>
      </w:r>
      <w:r>
        <w:instrText xml:space="preserve"> PAGEREF _Toc8810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_Toc20547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Win32</w:t>
      </w:r>
      <w:r>
        <w:tab/>
      </w:r>
      <w:r>
        <w:fldChar w:fldCharType="begin"/>
      </w:r>
      <w:r>
        <w:instrText xml:space="preserve"> PAGEREF _Toc20547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_Toc6613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QNX</w:t>
      </w:r>
      <w:r>
        <w:tab/>
      </w:r>
      <w:r>
        <w:fldChar w:fldCharType="begin"/>
      </w:r>
      <w:r>
        <w:instrText xml:space="preserve"> PAGEREF _Toc6613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_Toc25977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运行单独程序</w:t>
      </w:r>
      <w:r>
        <w:tab/>
      </w:r>
      <w:r>
        <w:fldChar w:fldCharType="begin"/>
      </w:r>
      <w:r>
        <w:instrText xml:space="preserve"> PAGEREF _Toc25977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_Toc25711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Win32</w:t>
      </w:r>
      <w:r>
        <w:tab/>
      </w:r>
      <w:r>
        <w:fldChar w:fldCharType="begin"/>
      </w:r>
      <w:r>
        <w:instrText xml:space="preserve"> PAGEREF _Toc25711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_Toc28952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QNX</w:t>
      </w:r>
      <w:r>
        <w:tab/>
      </w:r>
      <w:r>
        <w:fldChar w:fldCharType="begin"/>
      </w:r>
      <w:r>
        <w:instrText xml:space="preserve"> PAGEREF _Toc28952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_Toc24816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运行所有程序</w:t>
      </w:r>
      <w:r>
        <w:tab/>
      </w:r>
      <w:r>
        <w:fldChar w:fldCharType="begin"/>
      </w:r>
      <w:r>
        <w:instrText xml:space="preserve"> PAGEREF _Toc24816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10"/>
        <w:rPr>
          <w:rFonts w:hint="eastAsia"/>
        </w:rPr>
        <w:sectPr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bookmarkStart w:id="0" w:name="_Toc5090"/>
      <w:r>
        <w:rPr>
          <w:rFonts w:hint="eastAsia"/>
          <w:lang w:eastAsia="zh-CN"/>
        </w:rPr>
        <w:t>环境统一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UIT的发布包是可以独立运行的，可以对发布包进行压缩后，copy到机器的任何目录。运行环境支持win32、LINUX以及QNX。每个平台的运行都基本一致：解压后，在控制台中执行环境变量，然后运行程序。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运行脚本位于etc目录下。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对发布包有疑问的可以阅读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"【uit】【框架】：编译与集成.docx"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【uit】【框架】：编译与集成.docx</w:t>
      </w:r>
      <w:r>
        <w:rPr>
          <w:rFonts w:hint="eastAsia"/>
          <w:lang w:val="en-US" w:eastAsia="zh-CN"/>
        </w:rPr>
        <w:fldChar w:fldCharType="end"/>
      </w:r>
      <w:bookmarkStart w:id="8" w:name="_GoBack"/>
      <w:bookmarkEnd w:id="8"/>
    </w:p>
    <w:p>
      <w:pPr>
        <w:pStyle w:val="2"/>
        <w:numPr>
          <w:ilvl w:val="0"/>
          <w:numId w:val="1"/>
        </w:numPr>
        <w:ind w:left="420" w:leftChars="0" w:hanging="420" w:firstLineChars="0"/>
      </w:pPr>
      <w:bookmarkStart w:id="1" w:name="_Toc8810"/>
      <w:r>
        <w:rPr>
          <w:rFonts w:hint="eastAsia"/>
          <w:lang w:eastAsia="zh-CN"/>
        </w:rPr>
        <w:t>执行环境变量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你需要打开控制台，并在</w:t>
      </w:r>
      <w:r>
        <w:rPr>
          <w:rFonts w:hint="eastAsia"/>
          <w:lang w:val="en-US" w:eastAsia="zh-CN"/>
        </w:rPr>
        <w:t>etc下执行</w:t>
      </w:r>
      <w:r>
        <w:rPr>
          <w:rFonts w:hint="eastAsia"/>
          <w:b/>
          <w:bCs/>
          <w:i/>
          <w:iCs/>
          <w:u w:val="single"/>
          <w:lang w:val="en-US" w:eastAsia="zh-CN"/>
        </w:rPr>
        <w:t>uit.env.bat</w:t>
      </w:r>
      <w:r>
        <w:rPr>
          <w:rFonts w:hint="eastAsia"/>
          <w:lang w:val="en-US" w:eastAsia="zh-CN"/>
        </w:rPr>
        <w:t>。它的作用是配置一些环境变量：包括运行时路径和PATH等。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bookmarkStart w:id="2" w:name="_Toc20547"/>
      <w:r>
        <w:rPr>
          <w:rFonts w:hint="eastAsia"/>
          <w:lang w:val="en-US" w:eastAsia="zh-CN"/>
        </w:rPr>
        <w:t>Win32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218940" cy="428625"/>
            <wp:effectExtent l="0" t="0" r="1016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bookmarkStart w:id="3" w:name="_Toc6613"/>
      <w:r>
        <w:rPr>
          <w:rFonts w:hint="eastAsia"/>
          <w:lang w:val="en-US" w:eastAsia="zh-CN"/>
        </w:rPr>
        <w:t>QNX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81015" cy="1247775"/>
            <wp:effectExtent l="0" t="0" r="635" b="952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0" w:leftChars="0" w:hanging="420" w:firstLineChars="0"/>
      </w:pPr>
      <w:bookmarkStart w:id="4" w:name="_Toc25977"/>
      <w:r>
        <w:rPr>
          <w:rFonts w:hint="eastAsia"/>
          <w:lang w:eastAsia="zh-CN"/>
        </w:rPr>
        <w:t>运行单独程序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当环境变量设置好后，即可运行任意</w:t>
      </w:r>
      <w:r>
        <w:rPr>
          <w:rFonts w:hint="eastAsia"/>
          <w:lang w:val="en-US" w:eastAsia="zh-CN"/>
        </w:rPr>
        <w:t>bin下的程序，只要在控制台键入该程序名即可。下图是运行</w:t>
      </w:r>
      <w:r>
        <w:rPr>
          <w:rFonts w:hint="eastAsia"/>
          <w:b/>
          <w:bCs/>
          <w:i/>
          <w:iCs/>
          <w:u w:val="single"/>
          <w:lang w:val="en-US" w:eastAsia="zh-CN"/>
        </w:rPr>
        <w:t>uit.svc.data</w:t>
      </w:r>
      <w:r>
        <w:rPr>
          <w:rFonts w:hint="eastAsia"/>
          <w:lang w:val="en-US" w:eastAsia="zh-CN"/>
        </w:rPr>
        <w:t>数据驱动服务的情景：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bookmarkStart w:id="5" w:name="_Toc25711"/>
      <w:r>
        <w:rPr>
          <w:rFonts w:hint="eastAsia"/>
          <w:lang w:val="en-US" w:eastAsia="zh-CN"/>
        </w:rPr>
        <w:t>Win32</w:t>
      </w:r>
      <w:bookmarkEnd w:id="5"/>
    </w:p>
    <w:p>
      <w:r>
        <w:drawing>
          <wp:inline distT="0" distB="0" distL="114300" distR="114300">
            <wp:extent cx="6280785" cy="1306195"/>
            <wp:effectExtent l="0" t="0" r="5715" b="825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6" w:name="_Toc28952"/>
      <w:r>
        <w:rPr>
          <w:rFonts w:hint="eastAsia"/>
          <w:lang w:val="en-US" w:eastAsia="zh-CN"/>
        </w:rPr>
        <w:t>QNX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83960" cy="2553970"/>
            <wp:effectExtent l="0" t="0" r="2540" b="1778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24816"/>
      <w:r>
        <w:rPr>
          <w:rFonts w:hint="eastAsia"/>
          <w:lang w:val="en-US" w:eastAsia="zh-CN"/>
        </w:rPr>
        <w:t>运行所有程序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UIT提供一次运行多个程序的脚本：</w:t>
      </w:r>
      <w:r>
        <w:rPr>
          <w:rFonts w:hint="eastAsia"/>
          <w:b/>
          <w:bCs/>
          <w:i/>
          <w:iCs/>
          <w:u w:val="single"/>
          <w:lang w:val="en-US" w:eastAsia="zh-CN"/>
        </w:rPr>
        <w:t>uit.startup.sh</w:t>
      </w:r>
      <w:r>
        <w:rPr>
          <w:rFonts w:hint="eastAsia"/>
          <w:lang w:val="en-US" w:eastAsia="zh-CN"/>
        </w:rPr>
        <w:t>，可根据需要调整启动内容和启动顺序来达到项目要求。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7990" cy="1057275"/>
            <wp:effectExtent l="0" t="0" r="10160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2157" w:right="1080" w:bottom="1618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color w:val="3366FF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0pt;margin-top:2.3pt;height:0pt;width:495pt;z-index:251657216;mso-width-relative:page;mso-height-relative:page;" filled="f" stroked="t" coordsize="21600,21600" o:gfxdata="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AsnLdIAAAAE&#10;AQAADwAAAAAAAAABACAAAAAiAAAAZHJzL2Rvd25yZXYueG1sUEsBAhQAFAAAAAgAh07iQMC0zfiw&#10;AQAAUgMAAA4AAAAAAAAAAQAgAAAAIQ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o:spt="203" style="height:10.85pt;width:225.6pt;" coordsize="2865120,137795" editas="canvas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B7VIOF1gAAAAQBAAAPAAAAAAAAAAEAIAAAACIA&#10;AABkcnMvZG93bnJldi54bWxQSwECFAAUAAAACACHTuJAunHSVGABAADAAgAADgAAAAAAAAABACAA&#10;AAAlAQAAZHJzL2Uyb0RvYy54bWxQSwUGAAAAAAYABgBZAQAA9wQAAAAA&#10;">
              <o:lock v:ext="edit" aspectratio="f"/>
              <v:shape id="画布 13" o:spid="_x0000_s1026" style="position:absolute;left:0;top:0;height:137795;width:2865120;" filled="f" stroked="f" coordsize="21600,21600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">
                <v:fill on="f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color w:val="0D388F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hint="eastAsia" w:cs="Arial"/>
        <w:color w:val="0D388F"/>
        <w:sz w:val="28"/>
        <w:szCs w:val="28"/>
      </w:rPr>
      <w:t xml:space="preserve">  </w:t>
    </w:r>
  </w:p>
  <w:p>
    <w:pPr>
      <w:pStyle w:val="7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0A8ED"/>
    <w:multiLevelType w:val="singleLevel"/>
    <w:tmpl w:val="9200A8E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88284C1"/>
    <w:multiLevelType w:val="singleLevel"/>
    <w:tmpl w:val="E88284C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9572DA"/>
    <w:multiLevelType w:val="singleLevel"/>
    <w:tmpl w:val="059572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DE69530"/>
    <w:multiLevelType w:val="singleLevel"/>
    <w:tmpl w:val="7DE695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4066"/>
    <w:rsid w:val="053E2981"/>
    <w:rsid w:val="08E60DC3"/>
    <w:rsid w:val="0A8965FC"/>
    <w:rsid w:val="0CE15402"/>
    <w:rsid w:val="0E154D5C"/>
    <w:rsid w:val="10915A39"/>
    <w:rsid w:val="11F1717F"/>
    <w:rsid w:val="12A076E6"/>
    <w:rsid w:val="17255991"/>
    <w:rsid w:val="1CBC405A"/>
    <w:rsid w:val="231C4EEF"/>
    <w:rsid w:val="24505350"/>
    <w:rsid w:val="24960A70"/>
    <w:rsid w:val="27346CC9"/>
    <w:rsid w:val="291F21AB"/>
    <w:rsid w:val="298A28B8"/>
    <w:rsid w:val="299F598B"/>
    <w:rsid w:val="2E0424D4"/>
    <w:rsid w:val="2F9466A7"/>
    <w:rsid w:val="328A7D65"/>
    <w:rsid w:val="32CE5C93"/>
    <w:rsid w:val="33745D29"/>
    <w:rsid w:val="37CE344E"/>
    <w:rsid w:val="389A27B6"/>
    <w:rsid w:val="3A11655B"/>
    <w:rsid w:val="3C3F54AD"/>
    <w:rsid w:val="3F4A5190"/>
    <w:rsid w:val="40AF6F33"/>
    <w:rsid w:val="424F64A9"/>
    <w:rsid w:val="42B6276C"/>
    <w:rsid w:val="46C039F8"/>
    <w:rsid w:val="475C4118"/>
    <w:rsid w:val="4990346E"/>
    <w:rsid w:val="4CA230B2"/>
    <w:rsid w:val="506717F1"/>
    <w:rsid w:val="530B5AE9"/>
    <w:rsid w:val="53315B0D"/>
    <w:rsid w:val="583E1C2A"/>
    <w:rsid w:val="58AF2630"/>
    <w:rsid w:val="59964573"/>
    <w:rsid w:val="59D51DD1"/>
    <w:rsid w:val="59FA430E"/>
    <w:rsid w:val="5BE475BF"/>
    <w:rsid w:val="5FDF169F"/>
    <w:rsid w:val="618760F1"/>
    <w:rsid w:val="638D6504"/>
    <w:rsid w:val="66FE6132"/>
    <w:rsid w:val="69F154BF"/>
    <w:rsid w:val="6C55033B"/>
    <w:rsid w:val="7033689A"/>
    <w:rsid w:val="72376E2E"/>
    <w:rsid w:val="740049F6"/>
    <w:rsid w:val="74485F68"/>
    <w:rsid w:val="74CF1721"/>
    <w:rsid w:val="782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oc 1"/>
    <w:next w:val="1"/>
    <w:qFormat/>
    <w:uiPriority w:val="0"/>
    <w:pPr>
      <w:spacing w:beforeLines="38"/>
      <w:jc w:val="left"/>
    </w:pPr>
    <w:rPr>
      <w:rFonts w:ascii="Times New Roman" w:hAnsi="Times New Roman" w:eastAsia="宋体" w:cs="Times New Roman"/>
      <w:b/>
      <w:bCs/>
      <w:i/>
      <w:iCs/>
      <w:sz w:val="24"/>
    </w:rPr>
  </w:style>
  <w:style w:type="paragraph" w:styleId="9">
    <w:name w:val="toc 2"/>
    <w:next w:val="1"/>
    <w:qFormat/>
    <w:uiPriority w:val="0"/>
    <w:pPr>
      <w:spacing w:beforeLines="38"/>
      <w:ind w:left="210"/>
      <w:jc w:val="left"/>
    </w:pPr>
    <w:rPr>
      <w:rFonts w:ascii="Times New Roman" w:hAnsi="Times New Roman" w:eastAsia="宋体" w:cs="Times New Roman"/>
      <w:b/>
      <w:bCs/>
      <w:sz w:val="22"/>
      <w:szCs w:val="22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cs="Times New Roman"/>
      <w:color w:val="5590CC"/>
      <w:kern w:val="2"/>
      <w:sz w:val="24"/>
      <w:szCs w:val="24"/>
    </w:rPr>
  </w:style>
  <w:style w:type="paragraph" w:customStyle="1" w:styleId="15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6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cs="Times New Roman"/>
      <w:color w:val="FFFFFF"/>
      <w:kern w:val="2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uidp3575</dc:creator>
  <cp:lastModifiedBy>Pan.瞳</cp:lastModifiedBy>
  <dcterms:modified xsi:type="dcterms:W3CDTF">2019-08-14T01:10:30Z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