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фунцик"/>
    <w:p>
      <w:pPr>
        <w:pStyle w:val="Heading1"/>
      </w:pPr>
      <w:r>
        <w:t xml:space="preserve">Фунцик</w:t>
      </w:r>
    </w:p>
    <w:bookmarkStart w:id="20" w:name="Xdf99191cf6e35798c816a7f89f9f5401f43423c"/>
    <w:p>
      <w:pPr>
        <w:pStyle w:val="Heading2"/>
      </w:pPr>
      <w:r>
        <w:t xml:space="preserve">Документ описывает сценарий работы RPA-алгоритма, состоящий из набора операций, которые осуществляет сотрудник ОАУ ДУД.</w:t>
      </w:r>
    </w:p>
    <w:bookmarkEnd w:id="20"/>
    <w:bookmarkStart w:id="22" w:name="получение-входящих-данных"/>
    <w:p>
      <w:pPr>
        <w:pStyle w:val="Heading2"/>
      </w:pPr>
      <w:r>
        <w:t xml:space="preserve">###</w:t>
      </w:r>
      <w:r>
        <w:t xml:space="preserve"> </w:t>
      </w:r>
      <w:r>
        <w:rPr>
          <w:bCs/>
          <w:b/>
          <w:iCs/>
          <w:i/>
        </w:rPr>
        <w:t xml:space="preserve">1. Получение входящих данных</w:t>
      </w:r>
    </w:p>
    <w:p>
      <w:pPr>
        <w:pStyle w:val="FirstParagraph"/>
      </w:pPr>
      <w:r>
        <w:t xml:space="preserve">Файл с данными поступает из внешнего источника на п</w:t>
      </w:r>
      <w:r>
        <w:t xml:space="preserve">ответственного за процесс сотрудника, который визуально анализирует файл на наличие ошибок формата предоставленных данных (приложение</w:t>
      </w:r>
      <w:r>
        <w:t xml:space="preserve"> </w:t>
      </w:r>
      <w:r>
        <w:t xml:space="preserve">“</w:t>
      </w:r>
      <w:r>
        <w:t xml:space="preserve">Описание файлов</w:t>
      </w:r>
      <w:r>
        <w:t xml:space="preserve">”</w:t>
      </w:r>
      <w:r>
        <w:t xml:space="preserve">), обращает внимание на:</w:t>
      </w:r>
    </w:p>
    <w:p>
      <w:pPr>
        <w:numPr>
          <w:ilvl w:val="0"/>
          <w:numId w:val="1001"/>
        </w:numPr>
        <w:pStyle w:val="Compact"/>
      </w:pPr>
      <w:r>
        <w:t xml:space="preserve">При открытии файла не возникает ошибок;</w:t>
      </w:r>
    </w:p>
    <w:p>
      <w:pPr>
        <w:numPr>
          <w:ilvl w:val="0"/>
          <w:numId w:val="1001"/>
        </w:numPr>
        <w:pStyle w:val="Compact"/>
      </w:pPr>
      <w:r>
        <w:t xml:space="preserve">Наличие и корректность расположения всех утверждённых в шаблоне столбцов (приложение</w:t>
      </w:r>
      <w:r>
        <w:t xml:space="preserve"> </w:t>
      </w:r>
      <w:r>
        <w:t xml:space="preserve">“</w:t>
      </w:r>
      <w:r>
        <w:t xml:space="preserve">Описание файлов</w:t>
      </w:r>
      <w:r>
        <w:t xml:space="preserve">”</w:t>
      </w:r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t xml:space="preserve">Данные в строках расположены в необходимых столбцах без смещения;</w:t>
      </w:r>
    </w:p>
    <w:p>
      <w:pPr>
        <w:numPr>
          <w:ilvl w:val="0"/>
          <w:numId w:val="1001"/>
        </w:numPr>
        <w:pStyle w:val="Compact"/>
      </w:pPr>
      <w:r>
        <w:t xml:space="preserve">Технические столбцы не содержат в себе информацию.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66"/>
        <w:gridCol w:w="45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Данные корректны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Данные содержат ошибки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Файл помещается в</w:t>
            </w:r>
            <w:r>
              <w:t xml:space="preserve"> </w:t>
            </w:r>
            <w:hyperlink r:id="rId21">
              <w:r>
                <w:rPr>
                  <w:rStyle w:val="Hyperlink"/>
                  <w:iCs/>
                  <w:i/>
                </w:rPr>
                <w:t xml:space="preserve">папку для входящих файлов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Если сотрудник не может устранить замечания в файле самостоятельно, направляет запрос на повторную выгрузку данных с указанием выявленных замечаний</w:t>
            </w:r>
          </w:p>
        </w:tc>
      </w:tr>
    </w:tbl>
    <w:p>
      <w:pPr>
        <w:pStyle w:val="BodyText"/>
      </w:pPr>
      <w:r>
        <w:t xml:space="preserve">После проверки файла</w:t>
      </w:r>
      <w:r>
        <w:t xml:space="preserve"> </w:t>
      </w:r>
      <w:r>
        <w:rPr>
          <w:bCs/>
          <w:b/>
          <w:iCs/>
          <w:i/>
        </w:rPr>
        <w:t xml:space="preserve">с первоначальными данными</w:t>
      </w:r>
      <w:r>
        <w:t xml:space="preserve">, в случае его корректности, ответственный сотрудник:</w:t>
      </w:r>
    </w:p>
    <w:p>
      <w:pPr>
        <w:numPr>
          <w:ilvl w:val="0"/>
          <w:numId w:val="1002"/>
        </w:numPr>
        <w:pStyle w:val="Compact"/>
      </w:pPr>
      <w:r>
        <w:t xml:space="preserve">Проверяет наличие файла</w:t>
      </w:r>
      <w:r>
        <w:t xml:space="preserve"> </w:t>
      </w:r>
      <w:r>
        <w:rPr>
          <w:bCs/>
          <w:b/>
          <w:iCs/>
          <w:i/>
        </w:rPr>
        <w:t xml:space="preserve">с нарастающим итогом</w:t>
      </w:r>
      <w:r>
        <w:t xml:space="preserve"> </w:t>
      </w:r>
      <w:r>
        <w:t xml:space="preserve">в</w:t>
      </w:r>
      <w:r>
        <w:t xml:space="preserve"> </w:t>
      </w:r>
      <w:hyperlink r:id="rId21">
        <w:r>
          <w:rPr>
            <w:rStyle w:val="Hyperlink"/>
            <w:iCs/>
            <w:i/>
          </w:rPr>
          <w:t xml:space="preserve">папке для робота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Файл</w:t>
            </w:r>
            <w:r>
              <w:t xml:space="preserve"> </w:t>
            </w:r>
            <w:r>
              <w:rPr>
                <w:bCs/>
                <w:b/>
                <w:iCs/>
                <w:i/>
              </w:rPr>
              <w:t xml:space="preserve">с нарастающим итогом</w:t>
            </w:r>
            <w:r>
              <w:t xml:space="preserve"> </w:t>
            </w:r>
            <w:r>
              <w:t xml:space="preserve">присутствует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Файл</w:t>
            </w:r>
            <w:r>
              <w:t xml:space="preserve"> </w:t>
            </w:r>
            <w:r>
              <w:rPr>
                <w:bCs/>
                <w:b/>
                <w:iCs/>
                <w:i/>
              </w:rPr>
              <w:t xml:space="preserve">с нарастающим итогом</w:t>
            </w:r>
            <w:r>
              <w:t xml:space="preserve"> </w:t>
            </w:r>
            <w:r>
              <w:t xml:space="preserve">отсутствует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Выкладывает файл</w:t>
            </w:r>
            <w:r>
              <w:t xml:space="preserve"> </w:t>
            </w:r>
            <w:r>
              <w:rPr>
                <w:bCs/>
                <w:b/>
                <w:iCs/>
                <w:i/>
              </w:rPr>
              <w:t xml:space="preserve">с первоначальными данными</w:t>
            </w:r>
            <w:r>
              <w:t xml:space="preserve"> </w:t>
            </w:r>
            <w:r>
              <w:t xml:space="preserve">на ФИР в</w:t>
            </w:r>
            <w:r>
              <w:t xml:space="preserve"> </w:t>
            </w:r>
            <w:hyperlink r:id="rId21">
              <w:r>
                <w:rPr>
                  <w:rStyle w:val="Hyperlink"/>
                  <w:iCs/>
                  <w:i/>
                </w:rPr>
                <w:t xml:space="preserve">папку для входящих файлов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Ожидает появления файла</w:t>
            </w:r>
            <w:r>
              <w:t xml:space="preserve"> </w:t>
            </w:r>
            <w:r>
              <w:rPr>
                <w:bCs/>
                <w:b/>
                <w:iCs/>
                <w:i/>
              </w:rPr>
              <w:t xml:space="preserve">с нарастающим итогом</w:t>
            </w:r>
            <w:r>
              <w:t xml:space="preserve">, после чего выкладывает файл</w:t>
            </w:r>
            <w:r>
              <w:t xml:space="preserve"> </w:t>
            </w:r>
            <w:r>
              <w:rPr>
                <w:bCs/>
                <w:b/>
                <w:iCs/>
                <w:i/>
              </w:rPr>
              <w:t xml:space="preserve">с первоначальными данными</w:t>
            </w:r>
            <w:r>
              <w:t xml:space="preserve"> </w:t>
            </w:r>
            <w:r>
              <w:t xml:space="preserve">на ФИР в</w:t>
            </w:r>
            <w:r>
              <w:t xml:space="preserve"> </w:t>
            </w:r>
            <w:hyperlink r:id="rId21">
              <w:r>
                <w:rPr>
                  <w:rStyle w:val="Hyperlink"/>
                  <w:iCs/>
                  <w:i/>
                </w:rPr>
                <w:t xml:space="preserve">папку для входящих файлов</w:t>
              </w:r>
            </w:hyperlink>
          </w:p>
        </w:tc>
      </w:tr>
    </w:tbl>
    <w:bookmarkEnd w:id="22"/>
    <w:bookmarkStart w:id="23" w:name="алгоритм-обработки-входящих-данных"/>
    <w:p>
      <w:pPr>
        <w:pStyle w:val="Heading2"/>
      </w:pPr>
      <w:r>
        <w:t xml:space="preserve">###</w:t>
      </w:r>
      <w:r>
        <w:t xml:space="preserve"> </w:t>
      </w:r>
      <w:r>
        <w:rPr>
          <w:bCs/>
          <w:b/>
          <w:iCs/>
          <w:i/>
        </w:rPr>
        <w:t xml:space="preserve">2. Алгоритм обработки входящих данных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&#1089;&#1089;&#1099;&#1083;&#1082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&#1089;&#1089;&#1099;&#1083;&#1082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2021-07-16T05:44:37Z</dcterms:created>
  <dcterms:modified xsi:type="dcterms:W3CDTF">2021-07-16T05:44:37Z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