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ns1="http://schemas.openxmlformats.org/markup-compatibility/2006" xmlns:w="http://schemas.openxmlformats.org/wordprocessingml/2006/main" ns1:Ignorable="w14 w15 wp14 w16se w16cid w16 w16cex w16sdtdh w16sdtfl">
  <w:body>
    <w:p>
      <w:pPr>
        <w:jc w:val="center"/>
        <w:spacing w:after="240"/>
      </w:pPr>
      <w:r>
        <w:rPr>
          <w:color w:val="1F3B64"/>
          <w:sz w:val="22"/>
          <w:szCs w:val="22"/>
        </w:rPr>
        <w:t>Programación en Internet 2025/26</w:t>
      </w:r>
    </w:p>
    <w:p>
      <w:pPr>
        <w:jc w:val="center"/>
        <w:spacing w:after="120"/>
      </w:pPr>
      <w:r>
        <w:rPr>
          <w:b/>
          <w:color w:val="1F3B64"/>
          <w:sz w:val="36"/>
          <w:szCs w:val="36"/>
        </w:rPr>
        <w:t>PRÁCTICA 03</w:t>
      </w:r>
    </w:p>
    <w:p>
      <w:pPr>
        <w:jc w:val="center"/>
        <w:spacing w:after="120"/>
      </w:pPr>
      <w:r>
        <w:rPr>
          <w:b/>
          <w:color w:val="375D81"/>
          <w:sz w:val="28"/>
          <w:szCs w:val="28"/>
        </w:rPr>
        <w:t>Subsonic Festival</w:t>
      </w:r>
    </w:p>
    <w:p>
      <w:pPr>
        <w:jc w:val="center"/>
        <w:spacing w:after="360"/>
      </w:pPr>
      <w:r>
        <w:rPr>
          <w:i/>
          <w:sz w:val="22"/>
          <w:szCs w:val="22"/>
        </w:rPr>
        <w:t>Memoria de desarrollo del back-end - Perfil Cliente</w:t>
      </w:r>
    </w:p>
    <w:p>
      <w:pPr>
        <w:jc w:val="center"/>
        <w:spacing w:after="120"/>
      </w:pPr>
      <w:r>
        <w:rPr>
          <w:sz w:val="22"/>
          <w:szCs w:val="22"/>
        </w:rPr>
        <w:t>Asignatura: Programación en Internet</w:t>
      </w:r>
    </w:p>
    <w:p>
      <w:pPr>
        <w:jc w:val="center"/>
        <w:spacing w:after="120"/>
      </w:pPr>
      <w:r>
        <w:rPr>
          <w:sz w:val="22"/>
          <w:szCs w:val="22"/>
        </w:rPr>
        <w:t>Curso académico: 2025/26</w:t>
      </w:r>
    </w:p>
    <w:p>
      <w:pPr>
        <w:jc w:val="center"/>
        <w:spacing w:after="360"/>
      </w:pPr>
      <w:r>
        <w:rPr>
          <w:sz w:val="22"/>
          <w:szCs w:val="22"/>
        </w:rPr>
        <w:t>Fecha: 13 de marzo de 2026</w:t>
      </w:r>
    </w:p>
    <w:p>
      <w:pPr>
        <w:jc w:val="center"/>
        <w:spacing w:after="180"/>
      </w:pPr>
      <w:r>
        <w:rPr>
          <w:b/>
          <w:color w:val="1F3B64"/>
          <w:sz w:val="24"/>
          <w:szCs w:val="24"/>
        </w:rPr>
        <w:t>Integrantes del grupo</w:t>
      </w:r>
    </w:p>
    <w:p>
      <w:pPr>
        <w:jc w:val="center"/>
        <w:spacing w:after="60"/>
      </w:pPr>
      <w:r>
        <w:rPr>
          <w:sz w:val="22"/>
          <w:szCs w:val="22"/>
        </w:rPr>
        <w:t>Darío Mateos Martín</w:t>
      </w:r>
    </w:p>
    <w:p>
      <w:pPr>
        <w:jc w:val="center"/>
        <w:spacing w:after="60"/>
      </w:pPr>
      <w:r>
        <w:rPr>
          <w:sz w:val="22"/>
          <w:szCs w:val="22"/>
        </w:rPr>
        <w:t>Nicolás Benito Benito</w:t>
      </w:r>
    </w:p>
    <w:p>
      <w:pPr>
        <w:jc w:val="center"/>
        <w:spacing w:after="60"/>
      </w:pPr>
      <w:r>
        <w:rPr>
          <w:sz w:val="22"/>
          <w:szCs w:val="22"/>
        </w:rPr>
        <w:t>Manuel Cordero Jaramillo</w:t>
      </w:r>
    </w:p>
    <w:p>
      <w:pPr>
        <w:jc w:val="center"/>
        <w:spacing w:after="60"/>
      </w:pPr>
      <w:r>
        <w:rPr>
          <w:sz w:val="22"/>
          <w:szCs w:val="22"/>
        </w:rPr>
        <w:t>Gonzalo Naranjo Carretero</w:t>
      </w:r>
    </w:p>
    <w:p>
      <w:pPr>
        <w:jc w:val="center"/>
        <w:spacing w:after="60"/>
      </w:pPr>
      <w:r>
        <w:rPr>
          <w:sz w:val="22"/>
          <w:szCs w:val="22"/>
        </w:rPr>
        <w:t>Samantha Castañeda Godinez</w:t>
      </w:r>
    </w:p>
    <w:p>
      <w:pPr>
        <w:jc w:val="center"/>
        <w:spacing w:after="60"/>
      </w:pPr>
      <w:r>
        <w:rPr>
          <w:sz w:val="22"/>
          <w:szCs w:val="22"/>
        </w:rPr>
        <w:t>Junior Martínez Nuñez</w:t>
      </w:r>
    </w:p>
    <w:p>
      <w:r>
        <w:br w:type="page"/>
      </w:r>
    </w:p>
    <w:p>
      <w:pPr>
        <w:pStyle w:val="Heading2"/>
        <w:spacing w:after="240"/>
      </w:pPr>
      <w:r>
        <w:rPr/>
        <w:t>ÍNDICE</w:t>
      </w:r>
    </w:p>
    <w:p>
      <w:pPr>
        <w:pStyle w:val="Normal"/>
        <w:spacing w:after="120"/>
      </w:pPr>
      <w:r>
        <w:rPr/>
        <w:t>1. Introducción</w:t>
      </w:r>
    </w:p>
    <w:p>
      <w:pPr>
        <w:pStyle w:val="Normal"/>
        <w:spacing w:after="120"/>
      </w:pPr>
      <w:r>
        <w:rPr/>
        <w:t>2. Parte desarrollada: perfil Cliente</w:t>
      </w:r>
    </w:p>
    <w:p>
      <w:pPr>
        <w:pStyle w:val="Normal"/>
        <w:spacing w:after="120"/>
      </w:pPr>
      <w:r>
        <w:rPr/>
        <w:t>3. Lista de end-points construidos y documentación asociada</w:t>
      </w:r>
    </w:p>
    <w:p>
      <w:pPr>
        <w:pStyle w:val="Normal"/>
        <w:spacing w:after="120"/>
      </w:pPr>
      <w:r>
        <w:rPr/>
        <w:t>4. Anexo: actas de reunión</w:t>
      </w:r>
    </w:p>
    <w:p>
      <w:r>
        <w:br w:type="page"/>
      </w:r>
    </w:p>
    <w:p>
      <w:pPr>
        <w:pStyle w:val="Heading2"/>
        <w:spacing w:after="180"/>
      </w:pPr>
      <w:r>
        <w:rPr/>
        <w:t>1. Introducción</w:t>
      </w:r>
    </w:p>
    <w:p>
      <w:pPr>
        <w:pStyle w:val="Normal"/>
        <w:spacing w:after="180"/>
      </w:pPr>
      <w:r>
        <w:rPr/>
        <w:t>La presente memoria recoge el trabajo desarrollado en la Práctica 03 de la asignatura Programación en Internet sobre el caso de estudio Subsonic Festival. En esta fase del proyecto se ha completado la implementación del back-end correspondiente al perfil Cliente, manteniendo el mismo repositorio utilizado previamente para el front-end y asegurando el despliegue completo de la aplicación en localhost.</w:t>
      </w:r>
    </w:p>
    <w:p>
      <w:pPr>
        <w:pStyle w:val="Normal"/>
        <w:spacing w:after="180"/>
      </w:pPr>
      <w:r>
        <w:rPr/>
        <w:t>El desarrollo realizado se ha ajustado a los requisitos establecidos en el enunciado de la práctica. En concreto, se ha utilizado Python con FastAPI como base del servicio, se ha mantenido la arquitectura basada en MVC, DAO, Factory y DTO, y se ha respetado la estructura de clases del proyecto de ejemplo mostrado en clase.</w:t>
      </w:r>
    </w:p>
    <w:p>
      <w:pPr>
        <w:pStyle w:val="Normal"/>
        <w:spacing w:after="180"/>
      </w:pPr>
      <w:r>
        <w:rPr/>
        <w:t>El objetivo principal de esta parte del trabajo ha sido dejar completamente cerrado el perfil Cliente antes de comenzar la integración del resto de perfiles de la aplicación. Para ello se ha completado la conexión entre front-end y back-end en todas las vistas del Cliente y se ha verificado su funcionamiento de extremo a extremo.</w:t>
      </w:r>
    </w:p>
    <w:p>
      <w:pPr>
        <w:pStyle w:val="Heading2"/>
        <w:spacing w:after="180"/>
      </w:pPr>
      <w:r>
        <w:rPr/>
        <w:t>2. Parte desarrollada: perfil Cliente</w:t>
      </w:r>
    </w:p>
    <w:p>
      <w:pPr>
        <w:pStyle w:val="Heading3"/>
        <w:spacing w:after="120"/>
      </w:pPr>
      <w:r>
        <w:rPr/>
        <w:t>2.1 Arquitectura utilizada</w:t>
      </w:r>
    </w:p>
    <w:p>
      <w:pPr>
        <w:pStyle w:val="Normal"/>
        <w:spacing w:after="180"/>
      </w:pPr>
      <w:r>
        <w:rPr/>
        <w:t>El back-end se ha desarrollado en Python utilizando FastAPI como framework para exponer la API REST. La capa controller recibe las peticiones HTTP y devuelve las respuestas al front-end; la capa model centraliza la lógica de negocio; la capa DAO gestiona el acceso a la persistencia local; la factoría LocalDAOFactory encapsula la creación de los DAOs; y los DTOs permiten transportar la información entre capas de forma estructurada.</w:t>
      </w:r>
    </w:p>
    <w:p>
      <w:pPr>
        <w:pStyle w:val="Normal"/>
        <w:spacing w:after="180"/>
      </w:pPr>
      <w:r>
        <w:rPr/>
        <w:t>La persistencia actual se ha resuelto mediante archivos JSON almacenados en la carpeta backend/data. Para la parte Cliente se utilizan principalmente users.json, tickets.json y purchaseOptions.json. Esta solución permite disponer de un prototipo funcional sin introducir todavía una base de datos relacional, manteniendo una separación clara de responsabilidades entre las distintas capas del sistema.</w:t>
      </w:r>
    </w:p>
    <w:p>
      <w:pPr>
        <w:pStyle w:val="Heading3"/>
        <w:spacing w:after="120"/>
      </w:pPr>
      <w:r>
        <w:rPr/>
        <w:t>2.2 Funcionalidades completadas</w:t>
      </w:r>
    </w:p>
    <w:p>
      <w:pPr>
        <w:pStyle w:val="ListParagraph"/>
        <w:spacing w:after="120"/>
      </w:pPr>
      <w:r>
        <w:rPr/>
        <w:t>• Login funcional conectado con el end-point POST /login.</w:t>
      </w:r>
    </w:p>
    <w:p>
      <w:pPr>
        <w:pStyle w:val="ListParagraph"/>
        <w:spacing w:after="120"/>
      </w:pPr>
      <w:r>
        <w:rPr/>
        <w:t>• Listado de entradas del usuario conectado con GET /tickets/{id_usuario}.</w:t>
      </w:r>
    </w:p>
    <w:p>
      <w:pPr>
        <w:pStyle w:val="ListParagraph"/>
        <w:spacing w:after="120"/>
      </w:pPr>
      <w:r>
        <w:rPr/>
        <w:t>• Pantalla de detalle conectada con GET /ticket/{ticket_id}.</w:t>
      </w:r>
    </w:p>
    <w:p>
      <w:pPr>
        <w:pStyle w:val="ListParagraph"/>
        <w:spacing w:after="120"/>
      </w:pPr>
      <w:r>
        <w:rPr/>
        <w:t>• Cancelación de entradas conectada con PUT /ticket/cancel/{ticket_id}.</w:t>
      </w:r>
    </w:p>
    <w:p>
      <w:pPr>
        <w:pStyle w:val="ListParagraph"/>
        <w:spacing w:after="120"/>
      </w:pPr>
      <w:r>
        <w:rPr/>
        <w:t>• Compra de entradas conectada con GET /purchase/options y POST /purchase.</w:t>
      </w:r>
    </w:p>
    <w:p>
      <w:pPr>
        <w:pStyle w:val="ListParagraph"/>
        <w:spacing w:after="120"/>
      </w:pPr>
      <w:r>
        <w:rPr/>
        <w:t>• Perfil del usuario conectado con GET /profile/{id_usuario} y PUT /profile/{id_usuario}.</w:t>
      </w:r>
    </w:p>
    <w:p>
      <w:pPr>
        <w:pStyle w:val="Heading3"/>
        <w:spacing w:after="120"/>
      </w:pPr>
      <w:r>
        <w:rPr/>
        <w:t>2.3 Integración entre front-end y back-end</w:t>
      </w:r>
    </w:p>
    <w:p>
      <w:pPr>
        <w:pStyle w:val="Normal"/>
        <w:spacing w:after="180"/>
      </w:pPr>
      <w:r>
        <w:rPr/>
        <w:t>En el front-end se ha mantenido el uso de HTML, CSS y JavaScript puro, sin incorporar frameworks adicionales. Las vistas login.html, tickets.html, ticket-detail.html, purchase.html y profile.html consumen la API REST mediante fetch y quedan servidas también desde FastAPI, lo que permite ejecutar toda la aplicación desde localhost con un único arranque del servidor.</w:t>
      </w:r>
    </w:p>
    <w:p>
      <w:pPr>
        <w:pStyle w:val="Normal"/>
        <w:spacing w:after="180"/>
      </w:pPr>
      <w:r>
        <w:rPr/>
        <w:t>Una mejora importante del trabajo realizado ha sido la migración del perfil del usuario, que inicialmente guardaba los cambios solo en localStorage. En la versión actual el perfil se consulta y actualiza a través del back-end, quedando persistido correctamente en users.json. Además, la pantalla de compra ya no depende de datos hardcodeados en el front-end, ya que los eventos y tipos de pase disponibles se obtienen desde el servidor.</w:t>
      </w:r>
    </w:p>
    <w:p>
      <w:pPr>
        <w:pStyle w:val="Normal"/>
        <w:spacing w:after="180"/>
      </w:pPr>
      <w:r>
        <w:rPr/>
        <w:t>Con esta implementación, la parte Cliente puede considerarse funcionalmente cerrada dentro del alcance de la práctica. Todas las vistas asociadas a este perfil están conectadas con el back-end y se han probado correctamente en localhost, cubriendo el flujo completo de autenticación, consulta de entradas, detalle, cancelación, compra y edición de perfil.</w:t>
      </w:r>
    </w:p>
    <w:p>
      <w:pPr>
        <w:pStyle w:val="Heading2"/>
        <w:spacing w:after="180"/>
      </w:pPr>
      <w:r>
        <w:rPr/>
        <w:t>3. Lista de end-points construidos y documentación asociada</w:t>
      </w:r>
    </w:p>
    <w:p>
      <w:pPr>
        <w:pStyle w:val="Normal"/>
        <w:spacing w:after="180"/>
      </w:pPr>
      <w:r>
        <w:rPr/>
        <w:t>A continuación se recoge la relación de end-points implementados para la parte Cliente, junto con una descripción resumida de su finalidad dentro del sistema:</w:t>
      </w:r>
    </w:p>
    <w:p>
      <w:pPr>
        <w:pStyle w:val="ListParagraph"/>
        <w:spacing w:after="120"/>
      </w:pPr>
      <w:r>
        <w:rPr/>
        <w:t>• POST /login. Autentica al usuario a partir de su correo electrónico y contraseña, y devuelve sus datos públicos.</w:t>
      </w:r>
    </w:p>
    <w:p>
      <w:pPr>
        <w:pStyle w:val="ListParagraph"/>
        <w:spacing w:after="120"/>
      </w:pPr>
      <w:r>
        <w:rPr/>
        <w:t>• GET /profile/{id_usuario}. Recupera el perfil del usuario autenticado para mostrarlo en la vista de perfil y en el panel lateral de tickets.</w:t>
      </w:r>
    </w:p>
    <w:p>
      <w:pPr>
        <w:pStyle w:val="ListParagraph"/>
        <w:spacing w:after="120"/>
      </w:pPr>
      <w:r>
        <w:rPr/>
        <w:t>• PUT /profile/{id_usuario}. Actualiza nombre, correo electrónico, dirección y avatar del cliente, persistiendo los cambios en el servidor.</w:t>
      </w:r>
    </w:p>
    <w:p>
      <w:pPr>
        <w:pStyle w:val="ListParagraph"/>
        <w:spacing w:after="120"/>
      </w:pPr>
      <w:r>
        <w:rPr/>
        <w:t>• GET /tickets/{id_usuario}. Devuelve el listado de entradas asociadas a un usuario concreto.</w:t>
      </w:r>
    </w:p>
    <w:p>
      <w:pPr>
        <w:pStyle w:val="ListParagraph"/>
        <w:spacing w:after="120"/>
      </w:pPr>
      <w:r>
        <w:rPr/>
        <w:t>• GET /ticket/{ticket_id}. Recupera la información detallada de una entrada determinada.</w:t>
      </w:r>
    </w:p>
    <w:p>
      <w:pPr>
        <w:pStyle w:val="ListParagraph"/>
        <w:spacing w:after="120"/>
      </w:pPr>
      <w:r>
        <w:rPr/>
        <w:t>• GET /purchase/options. Proporciona al front-end los eventos y tipos de pase disponibles en la pantalla de compra.</w:t>
      </w:r>
    </w:p>
    <w:p>
      <w:pPr>
        <w:pStyle w:val="ListParagraph"/>
        <w:spacing w:after="120"/>
      </w:pPr>
      <w:r>
        <w:rPr/>
        <w:t>• PUT /ticket/cancel/{ticket_id}. Cambia el estado de una entrada concreta a Cancelada.</w:t>
      </w:r>
    </w:p>
    <w:p>
      <w:pPr>
        <w:pStyle w:val="ListParagraph"/>
        <w:spacing w:after="120"/>
      </w:pPr>
      <w:r>
        <w:rPr/>
        <w:t>• POST /purchase. Registra la compra de una o varias entradas nuevas y genera los tickets correspondientes en la persistencia JSON.</w:t>
      </w:r>
    </w:p>
    <w:p>
      <w:pPr>
        <w:pStyle w:val="Normal"/>
        <w:spacing w:after="180"/>
      </w:pPr>
      <w:r>
        <w:rPr/>
        <w:t>Estos end-points permiten cubrir de forma completa el flujo funcional del perfil Cliente y sirven como base estable para la posterior integración de los perfiles Visitante y Proveedor.</w:t>
      </w:r>
    </w:p>
    <w:p>
      <w:pPr>
        <w:pStyle w:val="Heading2"/>
        <w:spacing w:after="180"/>
      </w:pPr>
      <w:r>
        <w:rPr/>
        <w:t>4. Anexo: actas de reunión</w:t>
      </w:r>
    </w:p>
    <w:p>
      <w:pPr>
        <w:pStyle w:val="Heading3"/>
        <w:spacing w:after="120"/>
      </w:pPr>
      <w:r>
        <w:rPr/>
        <w:t>Acta 1</w:t>
      </w:r>
    </w:p>
    <w:p>
      <w:pPr>
        <w:pStyle w:val="Normal"/>
        <w:spacing w:after="90"/>
      </w:pPr>
      <w:r>
        <w:rPr/>
        <w:t>Fecha y Hora: 13 de febrero, a las 20:30.</w:t>
      </w:r>
    </w:p>
    <w:p>
      <w:pPr>
        <w:pStyle w:val="Normal"/>
        <w:spacing w:after="90"/>
      </w:pPr>
      <w:r>
        <w:rPr/>
        <w:t>Asistentes: Darío, Nicolás, Gonzalo, Junior, Samantha.</w:t>
      </w:r>
    </w:p>
    <w:p>
      <w:pPr>
        <w:pStyle w:val="Normal"/>
        <w:spacing w:after="90"/>
      </w:pPr>
      <w:r>
        <w:rPr/>
        <w:t>Contenido: Definición de partes del backend</w:t>
      </w:r>
    </w:p>
    <w:p>
      <w:pPr>
        <w:pStyle w:val="Normal"/>
        <w:spacing w:after="90"/>
      </w:pPr>
      <w:r>
        <w:rPr/>
        <w:t>Decisiones: Repartir partes y organización.</w:t>
      </w:r>
    </w:p>
    <w:p>
      <w:pPr>
        <w:pStyle w:val="Heading3"/>
        <w:spacing w:before="180" w:after="120"/>
      </w:pPr>
      <w:r>
        <w:rPr/>
        <w:t>Acta 2</w:t>
      </w:r>
    </w:p>
    <w:p>
      <w:pPr>
        <w:pStyle w:val="Normal"/>
        <w:spacing w:after="90"/>
      </w:pPr>
      <w:r>
        <w:rPr/>
        <w:t>Fecha y Hora: [Completar por el grupo con la fecha y hora reales de la reunión de cierre de Cliente].</w:t>
      </w:r>
    </w:p>
    <w:p>
      <w:pPr>
        <w:pStyle w:val="Normal"/>
        <w:spacing w:after="90"/>
      </w:pPr>
      <w:r>
        <w:rPr/>
        <w:t>Asistentes: [Completar por el grupo].</w:t>
      </w:r>
    </w:p>
    <w:p>
      <w:pPr>
        <w:pStyle w:val="Normal"/>
        <w:spacing w:after="90"/>
      </w:pPr>
      <w:r>
        <w:rPr/>
        <w:t>Contenido: Revisión y cierre de la parte Cliente del back-end de Subsonic Festival. Durante esta fase se verificó la correcta integración entre front-end y back-end para login, tickets, detalle de entrada, cancelación, compra y perfil. También se revisó la persistencia en archivos JSON y la adecuación de la arquitectura utilizada a los patrones MVC, DAO, Factory y DTO exigidos por la práctica.</w:t>
      </w:r>
    </w:p>
    <w:p>
      <w:pPr>
        <w:pStyle w:val="Normal"/>
        <w:spacing w:after="120"/>
      </w:pPr>
      <w:r>
        <w:rPr/>
        <w:t>Decisiones: Mantener Python con FastAPI como base del back-end, conservar la persistencia temporal en JSON para esta práctica, dejar completamente cerrada la parte Cliente antes de abordar la integración de los perfiles Visitante y Proveedor, y documentar los end-points implementados en el informe final.</w:t>
      </w:r>
    </w:p>
    <w:p>
      <w:pPr>
        <w:pStyle w:val="Heading3"/>
        <w:spacing w:before="180" w:after="120"/>
      </w:pPr>
      <w:r>
        <w:rPr/>
        <w:t>Acta 3</w:t>
      </w:r>
    </w:p>
    <w:p>
      <w:pPr>
        <w:pStyle w:val="Normal"/>
        <w:spacing w:after="90"/>
      </w:pPr>
      <w:r>
        <w:rPr/>
        <w:t>Fecha y Hora: [Completar por el grupo con la fecha y hora reales de la reunión de entrega].</w:t>
      </w:r>
    </w:p>
    <w:p>
      <w:pPr>
        <w:pStyle w:val="Normal"/>
        <w:spacing w:after="90"/>
      </w:pPr>
      <w:r>
        <w:rPr/>
        <w:t>Asistentes: [Completar por el grupo].</w:t>
      </w:r>
    </w:p>
    <w:p>
      <w:pPr>
        <w:pStyle w:val="Normal"/>
        <w:spacing w:after="90"/>
      </w:pPr>
      <w:r>
        <w:rPr/>
        <w:t>Contenido: Revisión final de los entregables de la Práctica 03 y comprobación del estado del repositorio GitHub, de la memoria y del despliegue local.</w:t>
      </w:r>
    </w:p>
    <w:p>
      <w:pPr>
        <w:pStyle w:val="Normal"/>
        <w:spacing w:after="90"/>
      </w:pPr>
      <w:r>
        <w:rPr/>
        <w:t>Decisiones: Designar al miembro del grupo encargado de realizar la entrega final en el campus virtual, comprobar que el proyecto puede ejecutarse en localhost y verificar que la lista de end-points implementados aparece correctamente documentada en la memoria.</w:t>
      </w:r>
    </w:p>
    <w:p>
      <w:pPr>
        <w:pStyle w:val="Normal"/>
        <w:spacing w:after="90"/>
      </w:pPr>
      <w:r>
        <w:rPr/>
        <w:t>Miembro designado para la entrega: [Completar por el grupo].</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8c8c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7a4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45F561"/>
    <w:rsid w:val="0381152E"/>
    <w:rsid w:val="05C685CC"/>
    <w:rsid w:val="3663BFF1"/>
    <w:rsid w:val="4296B5BA"/>
    <w:rsid w:val="43D4DB02"/>
    <w:rsid w:val="5A774EFF"/>
    <w:rsid w:val="61818AD5"/>
    <w:rsid w:val="6645F561"/>
    <w:rsid w:val="6DE4E023"/>
    <w:rsid w:val="70FC20C4"/>
    <w:rsid w:val="76FBEDF8"/>
    <w:rsid w:val="7E165B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5F561"/>
  <w15:chartTrackingRefBased/>
  <w15:docId w15:val="{61C9A377-83B7-476F-A277-073696F706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E165B8F"/>
    <w:pPr>
      <w:spacing/>
      <w:ind w:left="720"/>
      <w:contextualSpacing/>
    </w:pPr>
  </w:style>
  <w:style w:type="paragraph" w:styleId="Heading2">
    <w:uiPriority w:val="9"/>
    <w:name w:val="heading 2"/>
    <w:basedOn w:val="Normal"/>
    <w:next w:val="Normal"/>
    <w:unhideWhenUsed/>
    <w:qFormat/>
    <w:rsid w:val="7E165B8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E165B8F"/>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44857589" /><Relationship Type="http://schemas.openxmlformats.org/officeDocument/2006/relationships/numbering" Target="numbering.xml" Id="R4aabb9171c6b4d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2026-03-13T08:37:45.6679170Z</dcterms:created>
  <dcterms:modified xsi:type="dcterms:W3CDTF">2026-03-13T08:45:56.4760411Z</dcterms:modified>
  <dc:creator>Nicolás Benito Benito</dc:creator>
  <lastModifiedBy>Nicolás Benito Benito</lastModifiedBy>
</coreProperties>
</file>