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Implement Client Script &amp; UI Policy (Incident)</w:t>
      </w:r>
    </w:p>
    <w:p>
      <w:pPr>
        <w:jc w:val="center"/>
      </w:pPr>
      <w:r>
        <w:rPr>
          <w:b/>
          <w:sz w:val="30"/>
        </w:rPr>
        <w:t>Phase 2 – Requirement Analysis</w:t>
      </w:r>
    </w:p>
    <w:p/>
    <w:p>
      <w:pPr>
        <w:pStyle w:val="Heading1"/>
      </w:pPr>
      <w:r>
        <w:t>1. Functional Requirements</w:t>
      </w:r>
    </w:p>
    <w:p>
      <w:pPr>
        <w:pStyle w:val="ListBullet"/>
      </w:pPr>
      <w:r>
        <w:t>Create a UI Policy named High Impact Control on the Incident table.</w:t>
      </w:r>
    </w:p>
    <w:p>
      <w:pPr>
        <w:pStyle w:val="ListBullet"/>
      </w:pPr>
      <w:r>
        <w:t>Trigger the UI Policy when Impact is 1 – High.</w:t>
      </w:r>
    </w:p>
    <w:p>
      <w:pPr>
        <w:pStyle w:val="ListBullet"/>
      </w:pPr>
      <w:r>
        <w:t>Make Assignment group mandatory through the UI Policy Action configuration.</w:t>
      </w:r>
    </w:p>
    <w:p>
      <w:pPr>
        <w:pStyle w:val="ListBullet"/>
      </w:pPr>
      <w:r>
        <w:t>Use Reverse if false so conditional changes are reverted when the condition is no longer true.</w:t>
      </w:r>
    </w:p>
    <w:p>
      <w:pPr>
        <w:pStyle w:val="ListBullet"/>
      </w:pPr>
      <w:r>
        <w:t>Configure Urgency as read-only when Impact is High.</w:t>
      </w:r>
    </w:p>
    <w:p>
      <w:pPr>
        <w:pStyle w:val="ListBullet"/>
      </w:pPr>
      <w:r>
        <w:t>Create an onChange Client Script on Impact to set Urgency to High.</w:t>
      </w:r>
    </w:p>
    <w:p>
      <w:pPr>
        <w:pStyle w:val="ListBullet"/>
      </w:pPr>
      <w:r>
        <w:t>Create an onSubmit Client Script to prevent saving when Assigned To is empty for High Impact incidents.</w:t>
      </w:r>
    </w:p>
    <w:p>
      <w:pPr>
        <w:pStyle w:val="ListBullet"/>
      </w:pPr>
      <w:r>
        <w:t>Create an onCellEdit Client Script to block direct State changes through list editing.</w:t>
      </w:r>
    </w:p>
    <w:p>
      <w:pPr>
        <w:pStyle w:val="ListBullet"/>
      </w:pPr>
      <w:r>
        <w:t>Verify all configured behaviors through Incident testing.</w:t>
      </w:r>
    </w:p>
    <w:p>
      <w:pPr>
        <w:pStyle w:val="Heading1"/>
      </w:pPr>
      <w:r>
        <w:t>2. Non-Functional Requirements</w:t>
      </w:r>
    </w:p>
    <w:p>
      <w:pPr>
        <w:pStyle w:val="ListBullet"/>
      </w:pPr>
      <w:r>
        <w:t>The configuration should be simple and easy to maintain.</w:t>
      </w:r>
    </w:p>
    <w:p>
      <w:pPr>
        <w:pStyle w:val="ListBullet"/>
      </w:pPr>
      <w:r>
        <w:t>Rules should operate directly at the ServiceNow user interface level.</w:t>
      </w:r>
    </w:p>
    <w:p>
      <w:pPr>
        <w:pStyle w:val="ListBullet"/>
      </w:pPr>
      <w:r>
        <w:t>The configuration should provide clear feedback when validation prevents an action.</w:t>
      </w:r>
    </w:p>
    <w:p>
      <w:pPr>
        <w:pStyle w:val="ListBullet"/>
      </w:pPr>
      <w:r>
        <w:t>The implementation should maintain consistent Incident data entry.</w:t>
      </w:r>
    </w:p>
    <w:p>
      <w:pPr>
        <w:pStyle w:val="Heading1"/>
      </w:pPr>
      <w:r>
        <w:t>3. Software / Platform Requirements</w:t>
      </w:r>
    </w:p>
    <w:p>
      <w:pPr>
        <w:pStyle w:val="ListBullet"/>
      </w:pPr>
      <w:r>
        <w:t>ServiceNow instance</w:t>
      </w:r>
    </w:p>
    <w:p>
      <w:pPr>
        <w:pStyle w:val="ListBullet"/>
      </w:pPr>
      <w:r>
        <w:t>Incident Management table</w:t>
      </w:r>
    </w:p>
    <w:p>
      <w:pPr>
        <w:pStyle w:val="ListBullet"/>
      </w:pPr>
      <w:r>
        <w:t>System UI → UI Policies</w:t>
      </w:r>
    </w:p>
    <w:p>
      <w:pPr>
        <w:pStyle w:val="ListBullet"/>
      </w:pPr>
      <w:r>
        <w:t>System UI → Client Scripts</w:t>
      </w:r>
    </w:p>
    <w:p>
      <w:pPr>
        <w:pStyle w:val="ListBullet"/>
      </w:pPr>
      <w:r>
        <w:t>Incident form and Incident list</w:t>
      </w:r>
    </w:p>
    <w:p>
      <w:pPr>
        <w:pStyle w:val="Heading1"/>
      </w:pPr>
      <w:r>
        <w:t>4. Inputs and Expected Behaviors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Condition / Action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Expected Behavior</w:t>
            </w:r>
          </w:p>
        </w:tc>
      </w:tr>
      <w:tr>
        <w:tc>
          <w:tcPr>
            <w:tcW w:type="dxa" w:w="4320"/>
          </w:tcPr>
          <w:p>
            <w:r>
              <w:t>Impact = High</w:t>
            </w:r>
          </w:p>
        </w:tc>
        <w:tc>
          <w:tcPr>
            <w:tcW w:type="dxa" w:w="4320"/>
          </w:tcPr>
          <w:p>
            <w:r>
              <w:t>High Impact Control UI Policy is triggered.</w:t>
            </w:r>
          </w:p>
        </w:tc>
      </w:tr>
      <w:tr>
        <w:tc>
          <w:tcPr>
            <w:tcW w:type="dxa" w:w="4320"/>
          </w:tcPr>
          <w:p>
            <w:r>
              <w:t>Impact = High</w:t>
            </w:r>
          </w:p>
        </w:tc>
        <w:tc>
          <w:tcPr>
            <w:tcW w:type="dxa" w:w="4320"/>
          </w:tcPr>
          <w:p>
            <w:r>
              <w:t>Configured UI Policy actions are applied.</w:t>
            </w:r>
          </w:p>
        </w:tc>
      </w:tr>
      <w:tr>
        <w:tc>
          <w:tcPr>
            <w:tcW w:type="dxa" w:w="4320"/>
          </w:tcPr>
          <w:p>
            <w:r>
              <w:t>Impact changes to High</w:t>
            </w:r>
          </w:p>
        </w:tc>
        <w:tc>
          <w:tcPr>
            <w:tcW w:type="dxa" w:w="4320"/>
          </w:tcPr>
          <w:p>
            <w:r>
              <w:t>Urgency is automatically set to High.</w:t>
            </w:r>
          </w:p>
        </w:tc>
      </w:tr>
      <w:tr>
        <w:tc>
          <w:tcPr>
            <w:tcW w:type="dxa" w:w="4320"/>
          </w:tcPr>
          <w:p>
            <w:r>
              <w:t>Impact = High and Assigned To empty</w:t>
            </w:r>
          </w:p>
        </w:tc>
        <w:tc>
          <w:tcPr>
            <w:tcW w:type="dxa" w:w="4320"/>
          </w:tcPr>
          <w:p>
            <w:r>
              <w:t>Submit is blocked with an error.</w:t>
            </w:r>
          </w:p>
        </w:tc>
      </w:tr>
      <w:tr>
        <w:tc>
          <w:tcPr>
            <w:tcW w:type="dxa" w:w="4320"/>
          </w:tcPr>
          <w:p>
            <w:r>
              <w:t>Impact changes away from High</w:t>
            </w:r>
          </w:p>
        </w:tc>
        <w:tc>
          <w:tcPr>
            <w:tcW w:type="dxa" w:w="4320"/>
          </w:tcPr>
          <w:p>
            <w:r>
              <w:t>Reverse UI Policy behavior restores applicable field behavior.</w:t>
            </w:r>
          </w:p>
        </w:tc>
      </w:tr>
      <w:tr>
        <w:tc>
          <w:tcPr>
            <w:tcW w:type="dxa" w:w="4320"/>
          </w:tcPr>
          <w:p>
            <w:r>
              <w:t>State edited from Incident list</w:t>
            </w:r>
          </w:p>
        </w:tc>
        <w:tc>
          <w:tcPr>
            <w:tcW w:type="dxa" w:w="4320"/>
          </w:tcPr>
          <w:p>
            <w:r>
              <w:t>List edit is blocked by onCellEdit script.</w:t>
            </w:r>
          </w:p>
        </w:tc>
      </w:tr>
      <w:tr>
        <w:tc>
          <w:tcPr>
            <w:tcW w:type="dxa" w:w="4320"/>
          </w:tcPr>
          <w:p>
            <w:r>
              <w:t>State changed from Incident form</w:t>
            </w:r>
          </w:p>
        </w:tc>
        <w:tc>
          <w:tcPr>
            <w:tcW w:type="dxa" w:w="4320"/>
          </w:tcPr>
          <w:p>
            <w:r>
              <w:t>Form-based State update can be saved.</w:t>
            </w:r>
          </w:p>
        </w:tc>
      </w:tr>
    </w:tbl>
    <w:p/>
    <w:p>
      <w:pPr>
        <w:pStyle w:val="Heading1"/>
      </w:pPr>
      <w:r>
        <w:t>5. Skills Demonstrated</w:t>
      </w:r>
    </w:p>
    <w:p>
      <w:pPr>
        <w:pStyle w:val="ListBullet"/>
      </w:pPr>
      <w:r>
        <w:t>Incident Management</w:t>
      </w:r>
    </w:p>
    <w:p>
      <w:pPr>
        <w:pStyle w:val="ListBullet"/>
      </w:pPr>
      <w:r>
        <w:t>UI Policy</w:t>
      </w:r>
    </w:p>
    <w:p>
      <w:pPr>
        <w:pStyle w:val="ListBullet"/>
      </w:pPr>
      <w:r>
        <w:t>UI Policy Actions</w:t>
      </w:r>
    </w:p>
    <w:p>
      <w:pPr>
        <w:pStyle w:val="ListBullet"/>
      </w:pPr>
      <w:r>
        <w:t>Client Scripts</w:t>
      </w:r>
    </w:p>
    <w:p>
      <w:pPr>
        <w:pStyle w:val="ListBullet"/>
      </w:pPr>
      <w:r>
        <w:t>Form Validation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