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INSTRUMEN SUPERVISI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Supervisi Kepala Madrasah/Pengawas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Supervisor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Jabatan Supervisor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Kepala Madrasah/Pengawas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Tanggal Supervisi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Skor: 1 = Belum terlaksana, 2 = Mulai terlaksana, 3 = Terlaksana, 4 = Sangat baik. Kategori: 0-50 Perlu Pembinaan Intensif; 51-70 Mulai Berkembang; 71-85 Baik; 86-100 Sangat Baik.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No</w:t>
            </w:r>
          </w:p>
        </w:tc>
        <w:tc>
          <w:tcPr>
            <w:tcW w:type="dxa" w:w="45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Aspek/Indikator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Skor 1-4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Catatan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</w:t>
            </w:r>
          </w:p>
        </w:tc>
      </w:tr>
      <w:tr>
        <w:tc>
          <w:tcPr>
            <w:tcW w:type="dxa" w:w="567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535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PERENCANAAN KBC</w:t>
            </w:r>
          </w:p>
        </w:tc>
        <w:tc>
          <w:tcPr>
            <w:tcW w:type="dxa" w:w="1134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Ada SK Tim KBC.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Ada program kerja implementasi KBC.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Jadwal kegiatan KBC tersusun.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KBC terintegrasi dalam kurikulum/program madrasah.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Ada pembagian tugas tim yang jelas.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535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PEMBELAJARAN BERBASIS CINTA</w:t>
            </w:r>
          </w:p>
        </w:tc>
        <w:tc>
          <w:tcPr>
            <w:tcW w:type="dxa" w:w="1134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Guru menyusun perangkat ajar memuat nilai KBC.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Guru menerapkan komunikasi santun dan menghargai siswa.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Pembelajaran mendorong empati, kolaborasi, dan cinta ilmu.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Guru memberi penguatan positif kepada siswa.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Tidak tampak kekerasan/diskriminasi dalam pembelajaran.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535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BUDAYA MADRASAH</w:t>
            </w:r>
          </w:p>
        </w:tc>
        <w:tc>
          <w:tcPr>
            <w:tcW w:type="dxa" w:w="1134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Pembiasaan salam, senyum, sapa, sopan, santun berjalan.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Program anti-bullying dilaksanakan.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Kegiatan peduli lingkungan berjalan.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Warga madrasah membangun relasi harmonis.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Ada media kampanye/pesan positif KBC.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535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EVIDEN DAN DOKUMENTASI</w:t>
            </w:r>
          </w:p>
        </w:tc>
        <w:tc>
          <w:tcPr>
            <w:tcW w:type="dxa" w:w="1134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Foto/video/dokumen kegiatan tersimpan rapi.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Jurnal guru tersedia.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Notulen refleksi tersedia.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19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Dokumen tindak lanjut tersedia.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Eviden sesuai kondisi nyata.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535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EVALUASI DAN TINDAK LANJUT</w:t>
            </w:r>
          </w:p>
        </w:tc>
        <w:tc>
          <w:tcPr>
            <w:tcW w:type="dxa" w:w="1134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Madrasah melakukan refleksi berkala.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Kepala madrasah melakukan monitoring.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Ada rekomendasi perbaikan.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Tindak lanjut memiliki PIC dan batas waktu.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Pengawas melakukan verifikasi/pendampingan lanjutan.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Rekapitulasi Nilai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803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Total Skor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[........]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Skor Maksimal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100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Persentase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[........]%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Kategori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Rekomendasi Supervisi</w:t>
      </w:r>
    </w:p>
    <w:p>
      <w:r>
        <w:rPr>
          <w:rFonts w:ascii="Liberation Sans" w:hAnsi="Liberation Sans" w:eastAsia="Liberation Sans"/>
          <w:b/>
          <w:sz w:val="20"/>
        </w:rPr>
        <w:t xml:space="preserve">Rekomendasi utama: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Rencana pendampingan lanjutan: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Supervisor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