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框架搭建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bCs/>
                <w:sz w:val="24"/>
                <w:szCs w:val="21"/>
              </w:rPr>
              <w:t>一、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Python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环境创建，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熟练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在开发工具（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PyCharm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）中进行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Python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环境管理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理解并掌握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框架的安装方法，熟悉其基本结构和工作原理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中的路由机制和视图函数的使用，能够实现简单的页面请求响应功能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框架搭建的基础操作流程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，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完成一个基础的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应用程序开发，能够通过浏览器访问，展示指定内容（如“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Hello Flask”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文字和图片）。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本实验基于</w:t>
            </w:r>
            <w:r>
              <w:rPr>
                <w:color w:val="000000"/>
                <w:kern w:val="2"/>
                <w:szCs w:val="24"/>
              </w:rPr>
              <w:t>Python Web</w:t>
            </w:r>
            <w:r>
              <w:rPr>
                <w:color w:val="000000"/>
                <w:kern w:val="2"/>
                <w:szCs w:val="24"/>
              </w:rPr>
              <w:t>开发技术，主要应用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框架搭建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应用。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是一个轻量级的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框架，采用模块化设计。实验通过以下步骤实现基本功能：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环境配置：在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中创建和配置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环境，为后续的开发提供运行支持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框架安装与初识：通过</w:t>
            </w:r>
            <w:r>
              <w:rPr>
                <w:color w:val="000000"/>
                <w:kern w:val="2"/>
                <w:szCs w:val="24"/>
              </w:rPr>
              <w:t>pip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，并学习其基本结构和工作原理，包括如何处理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请求与响应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路由与视图函数：利用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中的路由机制，定义</w:t>
            </w:r>
            <w:r>
              <w:rPr>
                <w:color w:val="000000"/>
                <w:kern w:val="2"/>
                <w:szCs w:val="24"/>
              </w:rPr>
              <w:t>URL</w:t>
            </w:r>
            <w:r>
              <w:rPr>
                <w:color w:val="000000"/>
                <w:kern w:val="2"/>
                <w:szCs w:val="24"/>
              </w:rPr>
              <w:t>映射，设置对应的视图函数以返回用户请求的内容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界面展示：</w:t>
            </w:r>
            <w:r>
              <w:rPr>
                <w:color w:val="000000"/>
                <w:kern w:val="2"/>
                <w:szCs w:val="24"/>
              </w:rPr>
              <w:t>前端可使用</w:t>
            </w:r>
            <w:r>
              <w:rPr>
                <w:color w:val="000000"/>
                <w:kern w:val="2"/>
                <w:szCs w:val="24"/>
              </w:rPr>
              <w:t>H</w:t>
            </w:r>
            <w:r>
              <w:rPr>
                <w:color w:val="000000"/>
                <w:kern w:val="2"/>
                <w:szCs w:val="24"/>
              </w:rPr>
              <w:t>TML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VUE</w:t>
            </w:r>
            <w:r>
              <w:rPr>
                <w:color w:val="000000"/>
                <w:kern w:val="2"/>
                <w:szCs w:val="24"/>
              </w:rPr>
              <w:t>，通过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渲染模板，在浏览器中显示“</w:t>
            </w:r>
            <w:r>
              <w:rPr>
                <w:color w:val="000000"/>
                <w:kern w:val="2"/>
                <w:szCs w:val="24"/>
              </w:rPr>
              <w:t>Hello Flask”</w:t>
            </w:r>
            <w:r>
              <w:rPr>
                <w:color w:val="000000"/>
                <w:kern w:val="2"/>
                <w:szCs w:val="24"/>
              </w:rPr>
              <w:t>程序及一张图片。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高性能计算机</w:t>
            </w:r>
            <w:r>
              <w:rPr>
                <w:color w:val="000000"/>
                <w:kern w:val="2"/>
                <w:szCs w:val="24"/>
              </w:rPr>
              <w:t>/</w:t>
            </w:r>
            <w:r>
              <w:rPr>
                <w:color w:val="000000"/>
                <w:kern w:val="2"/>
                <w:szCs w:val="24"/>
              </w:rPr>
              <w:t>笔记本电脑；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</w:t>
            </w:r>
            <w:r>
              <w:rPr>
                <w:color w:val="000000"/>
                <w:kern w:val="2"/>
                <w:szCs w:val="24"/>
              </w:rPr>
              <w:t>thon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F</w:t>
            </w:r>
            <w:r>
              <w:rPr>
                <w:color w:val="000000"/>
                <w:kern w:val="2"/>
                <w:szCs w:val="24"/>
              </w:rPr>
              <w:t>lask</w:t>
            </w:r>
            <w:r>
              <w:rPr>
                <w:color w:val="000000"/>
                <w:kern w:val="2"/>
                <w:szCs w:val="24"/>
              </w:rPr>
              <w:t>等库；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实验所需的图片。</w:t>
            </w:r>
          </w:p>
          <w:p>
            <w:pPr>
              <w:pStyle w:val="2"/>
              <w:ind w:hanging="0" w:end="0"/>
              <w:jc w:val="center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drawing>
                <wp:inline distT="0" distB="0" distL="0" distR="0">
                  <wp:extent cx="3946525" cy="2219325"/>
                  <wp:effectExtent l="0" t="0" r="0" b="0"/>
                  <wp:docPr id="1" name="Image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" t="-4" r="-2" b="-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4652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准备工作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和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：确保本地计算机已安装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环境和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开发工具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框架：打开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的终端窗口，运行命令</w:t>
            </w:r>
            <w:r>
              <w:rPr>
                <w:color w:val="000000"/>
                <w:kern w:val="2"/>
                <w:szCs w:val="24"/>
              </w:rPr>
              <w:t>pip install flask</w:t>
            </w:r>
            <w:r>
              <w:rPr>
                <w:color w:val="000000"/>
                <w:kern w:val="2"/>
                <w:szCs w:val="24"/>
              </w:rPr>
              <w:t>，完成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的安装。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创建项目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中新建一个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项目，命名为</w:t>
            </w:r>
            <w:r>
              <w:rPr>
                <w:color w:val="000000"/>
                <w:kern w:val="2"/>
                <w:szCs w:val="24"/>
              </w:rPr>
              <w:t>Flask_HelloWorld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解释器，确保选择已安装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模块的环境。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编写基本的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程序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在项目目录下创建一个名为</w:t>
            </w:r>
            <w:r>
              <w:rPr>
                <w:color w:val="000000"/>
                <w:kern w:val="2"/>
                <w:szCs w:val="24"/>
              </w:rPr>
              <w:t>app.py</w:t>
            </w:r>
            <w:r>
              <w:rPr>
                <w:color w:val="000000"/>
                <w:kern w:val="2"/>
                <w:szCs w:val="24"/>
              </w:rPr>
              <w:t>的文件，</w:t>
            </w:r>
            <w:r>
              <w:rPr>
                <w:color w:val="000000"/>
                <w:kern w:val="2"/>
                <w:szCs w:val="24"/>
              </w:rPr>
              <w:t>示例</w:t>
            </w:r>
            <w:r>
              <w:rPr>
                <w:color w:val="000000"/>
                <w:kern w:val="2"/>
                <w:szCs w:val="24"/>
              </w:rPr>
              <w:t>代码</w:t>
            </w:r>
            <w:r>
              <w:rPr>
                <w:color w:val="000000"/>
                <w:kern w:val="2"/>
                <w:szCs w:val="24"/>
              </w:rPr>
              <w:t>如下：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from flask import Flask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def hello_flask():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return '&lt;h1&gt;Hello Flask!&lt;/h1&gt;&lt;img src="/static/example.jpg" alt="Example Image"&gt;'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添加静态资源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在项目根目录下创建一个</w:t>
            </w:r>
            <w:r>
              <w:rPr>
                <w:color w:val="000000"/>
                <w:kern w:val="2"/>
                <w:szCs w:val="24"/>
              </w:rPr>
              <w:t>static</w:t>
            </w:r>
            <w:r>
              <w:rPr>
                <w:color w:val="000000"/>
                <w:kern w:val="2"/>
                <w:szCs w:val="24"/>
              </w:rPr>
              <w:t>文件夹，将一张图片（命名为</w:t>
            </w:r>
            <w:r>
              <w:rPr>
                <w:color w:val="000000"/>
                <w:kern w:val="2"/>
                <w:szCs w:val="24"/>
              </w:rPr>
              <w:t>example.jpg</w:t>
            </w:r>
            <w:r>
              <w:rPr>
                <w:color w:val="000000"/>
                <w:kern w:val="2"/>
                <w:szCs w:val="24"/>
              </w:rPr>
              <w:t>）保存到该文件夹中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代码中通过</w:t>
            </w:r>
            <w:r>
              <w:rPr>
                <w:color w:val="000000"/>
                <w:kern w:val="2"/>
                <w:szCs w:val="24"/>
              </w:rPr>
              <w:t>&lt;img&gt;</w:t>
            </w:r>
            <w:r>
              <w:rPr>
                <w:color w:val="000000"/>
                <w:kern w:val="2"/>
                <w:szCs w:val="24"/>
              </w:rPr>
              <w:t>标签引用图片路径</w:t>
            </w:r>
            <w:r>
              <w:rPr>
                <w:color w:val="000000"/>
                <w:kern w:val="2"/>
                <w:szCs w:val="24"/>
              </w:rPr>
              <w:t>/static/example.jpg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运行程序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中右键运行</w:t>
            </w:r>
            <w:r>
              <w:rPr>
                <w:color w:val="000000"/>
                <w:kern w:val="2"/>
                <w:szCs w:val="24"/>
              </w:rPr>
              <w:t>app.py</w:t>
            </w:r>
            <w:r>
              <w:rPr>
                <w:color w:val="000000"/>
                <w:kern w:val="2"/>
                <w:szCs w:val="24"/>
              </w:rPr>
              <w:t>，启动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开发服务器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打开浏览器，访问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，查看程序输出。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实现方式与运行环境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本实验在课程项目“词汇诊断与个性化复习系统”中完成，四次实验共用同一个 Flask 应用。开发与运行环境为 Osaka 服务器（Linux ARM64，Neoverse-N1 2 核），使用 Docker Compose 运行 web 服务（Python 3.12.15、Flask 3.1.3）和 MySQL 8.4；在 Mac 上用 Chrome 浏览器经 SSH 隧道访问 http://127.0.0.1:5000。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与模板示例的单文件 app.py 不同，本项目采用 Flask 的应用工厂 create_app() 与 Blueprint 组织路由：首页由应用直接注册，实验页面放在 lab 蓝图（URL 前缀 /lab）中，页面使用 Jinja 模板继承同一个 base.html，静态图片与样式放在 app/static/ 下。这样后续实验可以在同一个应用中增加账户、练习和模型页面，测试时也能为每个用例创建独立配置的应用。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app/blueprints/lab.py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@bp.get("/hello")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hello():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render_template("lab/hello.html")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app/blueprints/lab.py（蓝图定义）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bp = Blueprint("lab", __name__, url_prefix="/lab")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app/templates/lab/hello.html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{% block content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&lt;section class="lab-page"&gt;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&lt;p class="eyebrow"&gt;实验一 / WEB 框架搭建&lt;/p&gt;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&lt;h1&gt;Hello Flask&lt;/h1&gt;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&lt;p class="lead"&gt;路由、Jinja 模板和静态图片，已通过同一个 Flask 应用呈现。&lt;/p&gt;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&lt;figure&gt;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&lt;img src="{{ url_for('static', filename='images/learning-loop.svg') }}" alt="学习闭环示意：选择目标词表、完成练习、保存作答、安排复习" width="960" height="300"&gt;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&lt;figcaption&gt;词汇学习的目标流程；当前仅完成基础页面，学习业务后续实现。&lt;/figcaption&gt;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&lt;/figure&gt;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&lt;a class="text-link" href="{{ url_for('index') }}"&gt;← 返回首页&lt;/a&gt;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&lt;/section&gt;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{% endblock %}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应用工厂按顺序读取配置、校验 SECRET_KEY、初始化 CSRF 保护与数据库连接管理，再注册各蓝图；页面通过 url_for('static', filename=...) 生成静态资源地址，避免在模板里写死路径。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app/__init__.py（create_app 节选：配置读取省略）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create_app(test_config=None):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 = Flask(__name__)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app.config.get("SECRET_KEY"):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登录依赖签名会话；只有测试配置允许使用临时密钥。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not app.config.get("TESTING"):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raise RuntimeError("未设置 SECRET_KEY，拒绝启动；请在 .env 中填写随机值")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app.config["SECRET_KEY"] = secrets.token_hex(16)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csrf.init_app(app)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db.init_app(app)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cli.init_app(app)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responses.init_app(app)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app.register_blueprint(lab_bp)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app.register_blueprint(auth_bp)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app.register_blueprint(learning_bp)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app.register_blueprint(admin_bp)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app.register_blueprint(ml_lab_bp)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app.register_blueprint(examples_bp)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@app.get("/")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def index():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render_template("index.html")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app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启动开发服务器后用 curl 依次请求首页、实验页和静态图片，结果如下（evidence/exp01/http.txt）：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2633"/>
              <w:gridCol w:w="2633"/>
              <w:gridCol w:w="2634"/>
            </w:tblGrid>
            <w:tr>
              <w:tc>
                <w:tcPr>
                  <w:tcW w:w="2633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请求路径</w:t>
                  </w:r>
                </w:p>
              </w:tc>
              <w:tc>
                <w:tcPr>
                  <w:tcW w:w="2633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状态</w:t>
                  </w:r>
                </w:p>
              </w:tc>
              <w:tc>
                <w:tcPr>
                  <w:tcW w:w="2634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内容类型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text/html; charset=utf-8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/lab/hello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text/html; charset=utf-8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/static/images/learning-loop.svg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image/svg+xml; charset=utf-8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evidence/exp01/startup.txt（启动日志节选）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Serving Flask app 'app:create_app'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Debug mode: off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WARNING: This is a development server. Do not use it in a production deployment. Use a production WSGI server instead.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Running on http://127.0.0.1:5087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Press CTRL+C to quit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 HTTP/1.1" 200 -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/static/css/app.css HTTP/1.1" 200 -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/favicon.ico HTTP/1.1" 404 -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2486627"/>
                  <wp:docPr id="5001" name="ho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hom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248662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首页（Mac Chrome 经 SSH 隧道访问，网页视口截图）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2486627"/>
                  <wp:docPr id="5002" name="hell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hel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248662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/lab/hello 页面：Hello Flask 文字与静态图片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（1）路由与视图：@bp.get("/hello") 把 GET /lab/hello 映射到视图函数 hello()，视图用 render_template 渲染模板后返回；日志中 /lab/hello 与 /static/images/learning-loop.svg 均返回 200，说明路由、模板和静态文件三条链路都正常。日志里 /favicon.ico 返回 404，是浏览器自动请求网站图标而项目未提供该文件，不影响功能。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（2）自动化检查：tests/test_app.py 用 Flask 测试客户端验证首页、实验页、静态图片的状态码与内容，并验证在没有数据库和模型时基础页面仍可访问、未实现的路由返回 404 而不是伪造成功。这些检查在每次合并前与全部测试一起运行。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（3）配置与安全：调试模式关闭；Cookie 设置 HttpOnly、SameSite=Lax，生产环境启用 Secure；SECRET_KEY 只从环境变量读取，未设置时应用拒绝启动。开发服务器只用于本地或隧道演示，日志中的警告也提示它不适合生产部署。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Python 运行环境与 Flask 框架的搭建，实现了路由到视图函数的映射、Jinja 模板渲染和静态图片展示，并通过浏览器与自动化测试验证了页面的请求与响应。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思考：应用工厂与蓝图比单文件写法多了一层结构，但让配置、测试和后续功能扩展都更清晰；用 Docker 固定 Python 与依赖版本，减少了“在我电脑上能运行”的环境差异。实验也说明静态资源路径应由 url_for 生成，部署路径变化时不需要修改模板。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3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2">
    <w:lvl w:ilvl="0">
      <w:start w:val="5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  <w:sz w:val="20"/>
    </w:rPr>
  </w:style>
  <w:style w:type="character" w:styleId="WW8Num3z1">
    <w:name w:val="WW8Num3z1"/>
    <w:qFormat/>
    <w:rPr>
      <w:rFonts w:ascii="Courier New" w:hAnsi="Courier New" w:cs="Courier New"/>
      <w:sz w:val="20"/>
    </w:rPr>
  </w:style>
  <w:style w:type="character" w:styleId="WW8Num3z2">
    <w:name w:val="WW8Num3z2"/>
    <w:qFormat/>
    <w:rPr>
      <w:rFonts w:ascii="Wingdings" w:hAnsi="Wingdings" w:cs="Wingdings"/>
      <w:sz w:val="20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Style14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5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/>
    <w:rPr>
      <w:sz w:val="24"/>
    </w:rPr>
  </w:style>
  <w:style w:type="paragraph" w:styleId="Style17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8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image" Target="media/report_1.jpeg"/><Relationship Id="rId9" Type="http://schemas.openxmlformats.org/officeDocument/2006/relationships/image" Target="media/report_2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2026-10-23T01:36:00Z</dcterms:modified>
  <cp:revision>15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