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01"/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EC5CFBB" w14:textId="77777777" w:rsidTr="00F4077B">
        <w:tc>
          <w:tcPr>
            <w:tcW w:w="5395" w:type="dxa"/>
          </w:tcPr>
          <w:p w14:paraId="6D94A954" w14:textId="77777777" w:rsidR="00A81248" w:rsidRPr="003A798E" w:rsidRDefault="00A81248" w:rsidP="00F4077B">
            <w:pPr>
              <w:pStyle w:val="GraphicAnchor"/>
            </w:pPr>
          </w:p>
        </w:tc>
        <w:tc>
          <w:tcPr>
            <w:tcW w:w="5395" w:type="dxa"/>
          </w:tcPr>
          <w:p w14:paraId="7B30EB75" w14:textId="39A5D110" w:rsidR="00A81248" w:rsidRPr="003A798E" w:rsidRDefault="005D60F4" w:rsidP="00F4077B">
            <w:pPr>
              <w:pStyle w:val="GraphicAnchor"/>
            </w:pPr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506DF581">
                      <wp:simplePos x="0" y="0"/>
                      <wp:positionH relativeFrom="margin">
                        <wp:posOffset>-3947160</wp:posOffset>
                      </wp:positionH>
                      <wp:positionV relativeFrom="page">
                        <wp:posOffset>-457835</wp:posOffset>
                      </wp:positionV>
                      <wp:extent cx="7772400" cy="1005459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59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F81D5D" id="Group 1" o:spid="_x0000_s1026" style="position:absolute;margin-left:-310.8pt;margin-top:-36.05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3A798E" w14:paraId="52215324" w14:textId="77777777" w:rsidTr="00F4077B">
        <w:trPr>
          <w:trHeight w:val="2719"/>
        </w:trPr>
        <w:tc>
          <w:tcPr>
            <w:tcW w:w="5395" w:type="dxa"/>
          </w:tcPr>
          <w:p w14:paraId="25BF05E3" w14:textId="77777777" w:rsidR="00A81248" w:rsidRPr="003A798E" w:rsidRDefault="00F4077B" w:rsidP="00F4077B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5C473C5" wp14:editId="13E1BCB5">
                  <wp:simplePos x="0" y="0"/>
                  <wp:positionH relativeFrom="column">
                    <wp:posOffset>-388620</wp:posOffset>
                  </wp:positionH>
                  <wp:positionV relativeFrom="paragraph">
                    <wp:posOffset>-331470</wp:posOffset>
                  </wp:positionV>
                  <wp:extent cx="2743200" cy="112955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ob-removebg-previe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2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95" w:type="dxa"/>
          </w:tcPr>
          <w:p w14:paraId="2C519DD9" w14:textId="1C776F05" w:rsidR="00A81248" w:rsidRPr="003A798E" w:rsidRDefault="00CF3380" w:rsidP="00F4077B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A705D09" wp14:editId="0722A15C">
                  <wp:simplePos x="0" y="0"/>
                  <wp:positionH relativeFrom="page">
                    <wp:posOffset>1831975</wp:posOffset>
                  </wp:positionH>
                  <wp:positionV relativeFrom="paragraph">
                    <wp:posOffset>3810</wp:posOffset>
                  </wp:positionV>
                  <wp:extent cx="1962150" cy="6858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cps-removebg-preview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6" t="33477" r="-3096" b="30376"/>
                          <a:stretch/>
                        </pic:blipFill>
                        <pic:spPr bwMode="auto">
                          <a:xfrm>
                            <a:off x="0" y="0"/>
                            <a:ext cx="196215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3A798E" w14:paraId="3E1F3979" w14:textId="77777777" w:rsidTr="00F4077B">
        <w:trPr>
          <w:trHeight w:val="8059"/>
        </w:trPr>
        <w:tc>
          <w:tcPr>
            <w:tcW w:w="5395" w:type="dxa"/>
          </w:tcPr>
          <w:p w14:paraId="637F6697" w14:textId="77777777" w:rsidR="00A81248" w:rsidRPr="003A798E" w:rsidRDefault="00A81248" w:rsidP="00F4077B"/>
        </w:tc>
        <w:tc>
          <w:tcPr>
            <w:tcW w:w="5395" w:type="dxa"/>
          </w:tcPr>
          <w:p w14:paraId="298F98E1" w14:textId="17715AB1" w:rsidR="00F4077B" w:rsidRPr="00F4077B" w:rsidRDefault="00840260" w:rsidP="00F4077B">
            <w:pPr>
              <w:rPr>
                <w:b/>
                <w:sz w:val="56"/>
                <w:szCs w:val="5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5611315C" wp14:editId="432E227E">
                      <wp:simplePos x="0" y="0"/>
                      <wp:positionH relativeFrom="page">
                        <wp:posOffset>-428625</wp:posOffset>
                      </wp:positionH>
                      <wp:positionV relativeFrom="paragraph">
                        <wp:posOffset>3458845</wp:posOffset>
                      </wp:positionV>
                      <wp:extent cx="4318000" cy="14478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83DBA" w14:textId="5471DBA6" w:rsidR="00F4077B" w:rsidRPr="00F4077B" w:rsidRDefault="00F4077B" w:rsidP="00A27F8B">
                                  <w:pPr>
                                    <w:pStyle w:val="Heading3"/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F4077B">
                                    <w:rPr>
                                      <w:sz w:val="48"/>
                                      <w:szCs w:val="48"/>
                                    </w:rPr>
                                    <w:t>Assignment-1</w:t>
                                  </w:r>
                                </w:p>
                                <w:p w14:paraId="70E4AD95" w14:textId="53AD5425" w:rsidR="00F4077B" w:rsidRPr="00F4077B" w:rsidRDefault="00F4077B" w:rsidP="00A27F8B">
                                  <w:pPr>
                                    <w:pStyle w:val="Heading3"/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F4077B">
                                    <w:rPr>
                                      <w:sz w:val="48"/>
                                      <w:szCs w:val="48"/>
                                    </w:rPr>
                                    <w:t>Summary</w:t>
                                  </w:r>
                                  <w:r w:rsidR="00840260">
                                    <w:rPr>
                                      <w:sz w:val="48"/>
                                      <w:szCs w:val="48"/>
                                    </w:rPr>
                                    <w:t>,</w:t>
                                  </w:r>
                                  <w:r w:rsidR="00A27F8B"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840260">
                                    <w:rPr>
                                      <w:sz w:val="48"/>
                                      <w:szCs w:val="48"/>
                                    </w:rPr>
                                    <w:t>CV</w:t>
                                  </w:r>
                                  <w:r w:rsidRPr="00F4077B">
                                    <w:rPr>
                                      <w:sz w:val="48"/>
                                      <w:szCs w:val="48"/>
                                    </w:rPr>
                                    <w:t xml:space="preserve"> and </w:t>
                                  </w:r>
                                  <w:r w:rsidR="00840260">
                                    <w:rPr>
                                      <w:sz w:val="48"/>
                                      <w:szCs w:val="48"/>
                                    </w:rPr>
                                    <w:t xml:space="preserve">       </w:t>
                                  </w:r>
                                  <w:r w:rsidRPr="00F4077B">
                                    <w:rPr>
                                      <w:sz w:val="48"/>
                                      <w:szCs w:val="48"/>
                                    </w:rPr>
                                    <w:t>Portfolio</w:t>
                                  </w:r>
                                </w:p>
                                <w:p w14:paraId="0FE422FF" w14:textId="77777777" w:rsidR="00F4077B" w:rsidRDefault="00F4077B" w:rsidP="00A27F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1131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3.75pt;margin-top:272.35pt;width:340pt;height:11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" filled="f" stroked="f">
                      <v:textbox>
                        <w:txbxContent>
                          <w:p w14:paraId="05783DBA" w14:textId="5471DBA6" w:rsidR="00F4077B" w:rsidRPr="00F4077B" w:rsidRDefault="00F4077B" w:rsidP="00A27F8B">
                            <w:pPr>
                              <w:pStyle w:val="Heading3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4077B">
                              <w:rPr>
                                <w:sz w:val="48"/>
                                <w:szCs w:val="48"/>
                              </w:rPr>
                              <w:t>Assignment-1</w:t>
                            </w:r>
                          </w:p>
                          <w:p w14:paraId="70E4AD95" w14:textId="53AD5425" w:rsidR="00F4077B" w:rsidRPr="00F4077B" w:rsidRDefault="00F4077B" w:rsidP="00A27F8B">
                            <w:pPr>
                              <w:pStyle w:val="Heading3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4077B">
                              <w:rPr>
                                <w:sz w:val="48"/>
                                <w:szCs w:val="48"/>
                              </w:rPr>
                              <w:t>Summary</w:t>
                            </w:r>
                            <w:r w:rsidR="00840260">
                              <w:rPr>
                                <w:sz w:val="48"/>
                                <w:szCs w:val="48"/>
                              </w:rPr>
                              <w:t>,</w:t>
                            </w:r>
                            <w:r w:rsidR="00A27F8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40260">
                              <w:rPr>
                                <w:sz w:val="48"/>
                                <w:szCs w:val="48"/>
                              </w:rPr>
                              <w:t>CV</w:t>
                            </w:r>
                            <w:r w:rsidRPr="00F4077B">
                              <w:rPr>
                                <w:sz w:val="48"/>
                                <w:szCs w:val="48"/>
                              </w:rPr>
                              <w:t xml:space="preserve"> and </w:t>
                            </w:r>
                            <w:r w:rsidR="00840260">
                              <w:rPr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Pr="00F4077B">
                              <w:rPr>
                                <w:sz w:val="48"/>
                                <w:szCs w:val="48"/>
                              </w:rPr>
                              <w:t>Portfolio</w:t>
                            </w:r>
                          </w:p>
                          <w:p w14:paraId="0FE422FF" w14:textId="77777777" w:rsidR="00F4077B" w:rsidRDefault="00F4077B" w:rsidP="00A27F8B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A81248" w:rsidRPr="003A798E" w14:paraId="092B1EFB" w14:textId="77777777" w:rsidTr="00F4077B">
        <w:trPr>
          <w:trHeight w:val="1299"/>
        </w:trPr>
        <w:tc>
          <w:tcPr>
            <w:tcW w:w="5395" w:type="dxa"/>
          </w:tcPr>
          <w:p w14:paraId="4EECB092" w14:textId="77777777" w:rsidR="00A81248" w:rsidRPr="005D60F4" w:rsidRDefault="00A81248" w:rsidP="00F407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693EB42B" w14:textId="12FD389B" w:rsidR="00A81248" w:rsidRPr="00CF3380" w:rsidRDefault="005D60F4" w:rsidP="00F4077B">
            <w:pPr>
              <w:pStyle w:val="Heading2"/>
              <w:rPr>
                <w:rFonts w:ascii="Arial" w:hAnsi="Arial" w:cs="Arial"/>
                <w:i w:val="0"/>
                <w:sz w:val="40"/>
                <w:szCs w:val="40"/>
              </w:rPr>
            </w:pPr>
            <w:r w:rsidRPr="00CF3380">
              <w:rPr>
                <w:rFonts w:ascii="Arial" w:hAnsi="Arial" w:cs="Arial"/>
                <w:i w:val="0"/>
                <w:sz w:val="40"/>
                <w:szCs w:val="40"/>
              </w:rPr>
              <w:t>Nirajan Dhungel (2425686)</w:t>
            </w:r>
          </w:p>
          <w:p w14:paraId="2592BB60" w14:textId="77777777" w:rsidR="00A81248" w:rsidRPr="005D60F4" w:rsidRDefault="005D60F4" w:rsidP="00F4077B">
            <w:pPr>
              <w:pStyle w:val="Heading2"/>
              <w:rPr>
                <w:rFonts w:ascii="Times New Roman" w:hAnsi="Times New Roman" w:cs="Times New Roman"/>
              </w:rPr>
            </w:pPr>
            <w:r w:rsidRPr="00CF3380">
              <w:rPr>
                <w:rFonts w:ascii="Arial" w:hAnsi="Arial" w:cs="Arial"/>
                <w:i w:val="0"/>
                <w:sz w:val="40"/>
                <w:szCs w:val="40"/>
              </w:rPr>
              <w:t>Fundamentals of Software Engineering</w:t>
            </w:r>
          </w:p>
        </w:tc>
      </w:tr>
      <w:tr w:rsidR="00A81248" w:rsidRPr="003A798E" w14:paraId="0EBA9B60" w14:textId="77777777" w:rsidTr="00F4077B">
        <w:trPr>
          <w:trHeight w:val="1402"/>
        </w:trPr>
        <w:tc>
          <w:tcPr>
            <w:tcW w:w="5395" w:type="dxa"/>
          </w:tcPr>
          <w:p w14:paraId="56503323" w14:textId="3A6A2B9C" w:rsidR="00A81248" w:rsidRPr="003A798E" w:rsidRDefault="00A81248" w:rsidP="00F4077B"/>
        </w:tc>
        <w:tc>
          <w:tcPr>
            <w:tcW w:w="5395" w:type="dxa"/>
          </w:tcPr>
          <w:p w14:paraId="5DC6A925" w14:textId="77777777" w:rsidR="00A81248" w:rsidRPr="00CF3380" w:rsidRDefault="005D60F4" w:rsidP="00F4077B">
            <w:pPr>
              <w:pStyle w:val="Heading2"/>
              <w:rPr>
                <w:rFonts w:ascii="Arial" w:hAnsi="Arial" w:cs="Arial"/>
                <w:i w:val="0"/>
              </w:rPr>
            </w:pPr>
            <w:r w:rsidRPr="00CF3380">
              <w:rPr>
                <w:rFonts w:ascii="Arial" w:hAnsi="Arial" w:cs="Arial"/>
                <w:i w:val="0"/>
              </w:rPr>
              <w:t>6</w:t>
            </w:r>
            <w:r w:rsidRPr="00CF3380">
              <w:rPr>
                <w:rFonts w:ascii="Arial" w:hAnsi="Arial" w:cs="Arial"/>
                <w:i w:val="0"/>
                <w:vertAlign w:val="superscript"/>
              </w:rPr>
              <w:t>th</w:t>
            </w:r>
            <w:r w:rsidRPr="00CF3380">
              <w:rPr>
                <w:rFonts w:ascii="Arial" w:hAnsi="Arial" w:cs="Arial"/>
                <w:i w:val="0"/>
              </w:rPr>
              <w:t xml:space="preserve"> November -2024</w:t>
            </w:r>
          </w:p>
          <w:p w14:paraId="2953CBB5" w14:textId="77777777" w:rsidR="00A81248" w:rsidRPr="005D60F4" w:rsidRDefault="00A81248" w:rsidP="00F4077B">
            <w:pPr>
              <w:pStyle w:val="Heading2"/>
              <w:rPr>
                <w:rFonts w:asciiTheme="majorHAnsi" w:hAnsiTheme="majorHAnsi"/>
              </w:rPr>
            </w:pPr>
          </w:p>
        </w:tc>
      </w:tr>
    </w:tbl>
    <w:p w14:paraId="27E76354" w14:textId="7EE46EB1" w:rsidR="000C4ED1" w:rsidRPr="003A798E" w:rsidRDefault="000C4ED1"/>
    <w:p w14:paraId="037068D5" w14:textId="77777777" w:rsidR="00FB65B8" w:rsidRPr="003A798E" w:rsidRDefault="00FB65B8" w:rsidP="00A24793"/>
    <w:p w14:paraId="53923EEE" w14:textId="77777777" w:rsidR="002D731A" w:rsidRPr="0078054A" w:rsidRDefault="002D731A" w:rsidP="002D731A">
      <w:pPr>
        <w:spacing w:before="240" w:line="480" w:lineRule="auto"/>
        <w:jc w:val="center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  <w:r w:rsidRPr="0078054A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Group work for students</w:t>
      </w:r>
    </w:p>
    <w:p w14:paraId="2C850C06" w14:textId="522E14A6" w:rsidR="002D731A" w:rsidRPr="003964F6" w:rsidRDefault="000D1E91" w:rsidP="002D731A">
      <w:pPr>
        <w:spacing w:before="240" w:line="36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S</w:t>
      </w:r>
      <w:r w:rsidR="00A70ACE">
        <w:rPr>
          <w:rFonts w:ascii="Times New Roman" w:hAnsi="Times New Roman" w:cs="Times New Roman"/>
          <w:color w:val="0D0D0D" w:themeColor="text1" w:themeTint="F2"/>
        </w:rPr>
        <w:t>ome s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>tudents</w:t>
      </w:r>
      <w:r>
        <w:rPr>
          <w:rFonts w:ascii="Times New Roman" w:hAnsi="Times New Roman" w:cs="Times New Roman"/>
          <w:color w:val="0D0D0D" w:themeColor="text1" w:themeTint="F2"/>
        </w:rPr>
        <w:t xml:space="preserve"> really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don’t have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 xml:space="preserve">experience of 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working in groups in an academic </w:t>
      </w:r>
      <w:r w:rsidR="00A70ACE">
        <w:rPr>
          <w:rFonts w:ascii="Times New Roman" w:hAnsi="Times New Roman" w:cs="Times New Roman"/>
          <w:color w:val="0D0D0D" w:themeColor="text1" w:themeTint="F2"/>
        </w:rPr>
        <w:t xml:space="preserve">part or in any sport activities 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but it is really important for students to work or contribute in a group. Group work </w:t>
      </w:r>
      <w:r>
        <w:rPr>
          <w:rFonts w:ascii="Times New Roman" w:hAnsi="Times New Roman" w:cs="Times New Roman"/>
          <w:color w:val="0D0D0D" w:themeColor="text1" w:themeTint="F2"/>
        </w:rPr>
        <w:t>is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A70ACE">
        <w:rPr>
          <w:rFonts w:ascii="Times New Roman" w:hAnsi="Times New Roman" w:cs="Times New Roman"/>
          <w:color w:val="0D0D0D" w:themeColor="text1" w:themeTint="F2"/>
        </w:rPr>
        <w:t xml:space="preserve">a 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>learning experience in which students work together as a group</w:t>
      </w:r>
      <w:r w:rsidR="00A70ACE">
        <w:rPr>
          <w:rFonts w:ascii="Times New Roman" w:hAnsi="Times New Roman" w:cs="Times New Roman"/>
          <w:color w:val="0D0D0D" w:themeColor="text1" w:themeTint="F2"/>
        </w:rPr>
        <w:t xml:space="preserve"> making strong relationship among the group members in order to complete 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>on the same task. In</w:t>
      </w:r>
      <w:r>
        <w:rPr>
          <w:rFonts w:ascii="Times New Roman" w:hAnsi="Times New Roman" w:cs="Times New Roman"/>
          <w:color w:val="0D0D0D" w:themeColor="text1" w:themeTint="F2"/>
        </w:rPr>
        <w:t xml:space="preserve"> a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group work, individual work is </w:t>
      </w:r>
      <w:r>
        <w:rPr>
          <w:rFonts w:ascii="Times New Roman" w:hAnsi="Times New Roman" w:cs="Times New Roman"/>
          <w:color w:val="0D0D0D" w:themeColor="text1" w:themeTint="F2"/>
        </w:rPr>
        <w:t>decomposed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into </w:t>
      </w:r>
      <w:r w:rsidR="00A70ACE">
        <w:rPr>
          <w:rFonts w:ascii="Times New Roman" w:hAnsi="Times New Roman" w:cs="Times New Roman"/>
          <w:color w:val="0D0D0D" w:themeColor="text1" w:themeTint="F2"/>
        </w:rPr>
        <w:t xml:space="preserve">different 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parts </w:t>
      </w:r>
      <w:r>
        <w:rPr>
          <w:rFonts w:ascii="Times New Roman" w:hAnsi="Times New Roman" w:cs="Times New Roman"/>
          <w:color w:val="0D0D0D" w:themeColor="text1" w:themeTint="F2"/>
        </w:rPr>
        <w:t>where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students work through together. </w:t>
      </w:r>
      <w:r w:rsidR="00A70ACE">
        <w:rPr>
          <w:rFonts w:ascii="Times New Roman" w:hAnsi="Times New Roman" w:cs="Times New Roman"/>
          <w:color w:val="0D0D0D" w:themeColor="text1" w:themeTint="F2"/>
        </w:rPr>
        <w:t>S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>tudents</w:t>
      </w:r>
      <w:r w:rsidR="00A70ACE">
        <w:rPr>
          <w:rFonts w:ascii="Times New Roman" w:hAnsi="Times New Roman" w:cs="Times New Roman"/>
          <w:color w:val="0D0D0D" w:themeColor="text1" w:themeTint="F2"/>
        </w:rPr>
        <w:t xml:space="preserve"> can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work together in groups to complete assessments</w:t>
      </w:r>
      <w:r w:rsidR="00A70ACE">
        <w:rPr>
          <w:rFonts w:ascii="Times New Roman" w:hAnsi="Times New Roman" w:cs="Times New Roman"/>
          <w:color w:val="0D0D0D" w:themeColor="text1" w:themeTint="F2"/>
        </w:rPr>
        <w:t>, group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projects</w:t>
      </w:r>
      <w:r w:rsidR="00A70ACE">
        <w:rPr>
          <w:rFonts w:ascii="Times New Roman" w:hAnsi="Times New Roman" w:cs="Times New Roman"/>
          <w:color w:val="0D0D0D" w:themeColor="text1" w:themeTint="F2"/>
        </w:rPr>
        <w:t xml:space="preserve"> and also to perform in extracurricular activities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A70ACE">
        <w:rPr>
          <w:rFonts w:ascii="Times New Roman" w:hAnsi="Times New Roman" w:cs="Times New Roman"/>
          <w:color w:val="0D0D0D" w:themeColor="text1" w:themeTint="F2"/>
        </w:rPr>
        <w:t>Group work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is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 not only about making the task better, but 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>also meant to develop general knowledge</w:t>
      </w:r>
      <w:r w:rsidR="00383B77">
        <w:rPr>
          <w:rFonts w:ascii="Times New Roman" w:hAnsi="Times New Roman" w:cs="Times New Roman"/>
          <w:color w:val="0D0D0D" w:themeColor="text1" w:themeTint="F2"/>
        </w:rPr>
        <w:t>,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socially acceptable attitudes</w:t>
      </w:r>
      <w:r w:rsidR="00383B77">
        <w:rPr>
          <w:rFonts w:ascii="Times New Roman" w:hAnsi="Times New Roman" w:cs="Times New Roman"/>
          <w:color w:val="0D0D0D" w:themeColor="text1" w:themeTint="F2"/>
        </w:rPr>
        <w:t>, confidence, communication skills, critical thinking skills etc.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 for the group members. </w:t>
      </w:r>
    </w:p>
    <w:p w14:paraId="072B1AAC" w14:textId="6A53BE2D" w:rsidR="002D731A" w:rsidRPr="003964F6" w:rsidRDefault="002D731A" w:rsidP="002D731A">
      <w:pPr>
        <w:spacing w:before="240" w:line="360" w:lineRule="auto"/>
        <w:rPr>
          <w:rFonts w:ascii="Times New Roman" w:hAnsi="Times New Roman" w:cs="Times New Roman"/>
          <w:color w:val="0D0D0D" w:themeColor="text1" w:themeTint="F2"/>
        </w:rPr>
      </w:pPr>
      <w:r w:rsidRPr="003964F6">
        <w:rPr>
          <w:rFonts w:ascii="Times New Roman" w:hAnsi="Times New Roman" w:cs="Times New Roman"/>
          <w:color w:val="0D0D0D" w:themeColor="text1" w:themeTint="F2"/>
        </w:rPr>
        <w:t xml:space="preserve">Through group discussion, students can share their different ideas, concepts and 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can </w:t>
      </w:r>
      <w:r w:rsidRPr="003964F6">
        <w:rPr>
          <w:rFonts w:ascii="Times New Roman" w:hAnsi="Times New Roman" w:cs="Times New Roman"/>
          <w:color w:val="0D0D0D" w:themeColor="text1" w:themeTint="F2"/>
        </w:rPr>
        <w:t>develop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 different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skills, also it allows students to experience situations</w:t>
      </w:r>
      <w:r w:rsidR="000D1E91">
        <w:rPr>
          <w:rFonts w:ascii="Times New Roman" w:hAnsi="Times New Roman" w:cs="Times New Roman"/>
          <w:color w:val="0D0D0D" w:themeColor="text1" w:themeTint="F2"/>
        </w:rPr>
        <w:t xml:space="preserve"> where the</w:t>
      </w:r>
      <w:r w:rsidR="00DF53F5">
        <w:rPr>
          <w:rFonts w:ascii="Times New Roman" w:hAnsi="Times New Roman" w:cs="Times New Roman"/>
          <w:color w:val="0D0D0D" w:themeColor="text1" w:themeTint="F2"/>
        </w:rPr>
        <w:t>y have to take quick decision. So, it also makes group members decisive</w:t>
      </w:r>
      <w:r w:rsidRPr="003964F6">
        <w:rPr>
          <w:rFonts w:ascii="Times New Roman" w:hAnsi="Times New Roman" w:cs="Times New Roman"/>
          <w:color w:val="0D0D0D" w:themeColor="text1" w:themeTint="F2"/>
        </w:rPr>
        <w:t>. Working in a group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383B77">
        <w:rPr>
          <w:rFonts w:ascii="Times New Roman" w:hAnsi="Times New Roman" w:cs="Times New Roman"/>
          <w:color w:val="0D0D0D" w:themeColor="text1" w:themeTint="F2"/>
        </w:rPr>
        <w:t>helps in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personal growth and reduces stress as all of the group members contribute equally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on the task</w:t>
      </w:r>
      <w:r w:rsidRPr="003964F6">
        <w:rPr>
          <w:rFonts w:ascii="Times New Roman" w:hAnsi="Times New Roman" w:cs="Times New Roman"/>
          <w:color w:val="0D0D0D" w:themeColor="text1" w:themeTint="F2"/>
        </w:rPr>
        <w:t>. It motivates students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to be an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active le</w:t>
      </w:r>
      <w:bookmarkStart w:id="0" w:name="_GoBack"/>
      <w:bookmarkEnd w:id="0"/>
      <w:r w:rsidRPr="003964F6">
        <w:rPr>
          <w:rFonts w:ascii="Times New Roman" w:hAnsi="Times New Roman" w:cs="Times New Roman"/>
          <w:color w:val="0D0D0D" w:themeColor="text1" w:themeTint="F2"/>
        </w:rPr>
        <w:t>arn</w:t>
      </w:r>
      <w:r w:rsidR="00DF53F5">
        <w:rPr>
          <w:rFonts w:ascii="Times New Roman" w:hAnsi="Times New Roman" w:cs="Times New Roman"/>
          <w:color w:val="0D0D0D" w:themeColor="text1" w:themeTint="F2"/>
        </w:rPr>
        <w:t>er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helps to </w:t>
      </w:r>
      <w:r w:rsidRPr="003964F6">
        <w:rPr>
          <w:rFonts w:ascii="Times New Roman" w:hAnsi="Times New Roman" w:cs="Times New Roman"/>
          <w:color w:val="0D0D0D" w:themeColor="text1" w:themeTint="F2"/>
        </w:rPr>
        <w:t>develop critical-thinking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 abilities</w:t>
      </w:r>
      <w:r w:rsidRPr="003964F6">
        <w:rPr>
          <w:rFonts w:ascii="Times New Roman" w:hAnsi="Times New Roman" w:cs="Times New Roman"/>
          <w:color w:val="0D0D0D" w:themeColor="text1" w:themeTint="F2"/>
        </w:rPr>
        <w:t>, communication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 skills </w:t>
      </w:r>
      <w:r w:rsidRPr="003964F6">
        <w:rPr>
          <w:rFonts w:ascii="Times New Roman" w:hAnsi="Times New Roman" w:cs="Times New Roman"/>
          <w:color w:val="0D0D0D" w:themeColor="text1" w:themeTint="F2"/>
        </w:rPr>
        <w:t>and decision-making skills. It increases peer interactions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 among group members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which</w:t>
      </w:r>
      <w:r w:rsidR="00AA5756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EF0F73">
        <w:rPr>
          <w:rFonts w:ascii="Times New Roman" w:hAnsi="Times New Roman" w:cs="Times New Roman"/>
          <w:color w:val="0D0D0D" w:themeColor="text1" w:themeTint="F2"/>
        </w:rPr>
        <w:t xml:space="preserve">helps in personal development and to make friends beyond </w:t>
      </w:r>
      <w:r w:rsidR="00AB1EAF">
        <w:rPr>
          <w:rFonts w:ascii="Times New Roman" w:hAnsi="Times New Roman" w:cs="Times New Roman"/>
          <w:color w:val="0D0D0D" w:themeColor="text1" w:themeTint="F2"/>
        </w:rPr>
        <w:t>the</w:t>
      </w:r>
      <w:r w:rsidR="00EF0F73">
        <w:rPr>
          <w:rFonts w:ascii="Times New Roman" w:hAnsi="Times New Roman" w:cs="Times New Roman"/>
          <w:color w:val="0D0D0D" w:themeColor="text1" w:themeTint="F2"/>
        </w:rPr>
        <w:t xml:space="preserve"> group work</w:t>
      </w:r>
      <w:r w:rsidRPr="003964F6">
        <w:rPr>
          <w:rFonts w:ascii="Times New Roman" w:hAnsi="Times New Roman" w:cs="Times New Roman"/>
          <w:color w:val="0D0D0D" w:themeColor="text1" w:themeTint="F2"/>
        </w:rPr>
        <w:t>.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The group members can 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also </w:t>
      </w:r>
      <w:r w:rsidR="00DF53F5">
        <w:rPr>
          <w:rFonts w:ascii="Times New Roman" w:hAnsi="Times New Roman" w:cs="Times New Roman"/>
          <w:color w:val="0D0D0D" w:themeColor="text1" w:themeTint="F2"/>
        </w:rPr>
        <w:t>be friends outside the task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DF53F5">
        <w:rPr>
          <w:rFonts w:ascii="Times New Roman" w:hAnsi="Times New Roman" w:cs="Times New Roman"/>
          <w:color w:val="0D0D0D" w:themeColor="text1" w:themeTint="F2"/>
        </w:rPr>
        <w:t>as they get the habit of talking, sharing ideas, likes and dislikes while working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 in a group.</w:t>
      </w:r>
    </w:p>
    <w:p w14:paraId="1BAAFFD2" w14:textId="0EC6AB22" w:rsidR="002D731A" w:rsidRPr="003964F6" w:rsidRDefault="002D731A" w:rsidP="002D731A">
      <w:pPr>
        <w:spacing w:before="240" w:line="360" w:lineRule="auto"/>
        <w:rPr>
          <w:rFonts w:ascii="Times New Roman" w:hAnsi="Times New Roman" w:cs="Times New Roman"/>
          <w:color w:val="0D0D0D" w:themeColor="text1" w:themeTint="F2"/>
        </w:rPr>
      </w:pPr>
      <w:r w:rsidRPr="003964F6">
        <w:rPr>
          <w:rFonts w:ascii="Times New Roman" w:hAnsi="Times New Roman" w:cs="Times New Roman"/>
          <w:color w:val="0D0D0D" w:themeColor="text1" w:themeTint="F2"/>
        </w:rPr>
        <w:t xml:space="preserve">Although group work can </w:t>
      </w:r>
      <w:r w:rsidR="00DF53F5">
        <w:rPr>
          <w:rFonts w:ascii="Times New Roman" w:hAnsi="Times New Roman" w:cs="Times New Roman"/>
          <w:color w:val="0D0D0D" w:themeColor="text1" w:themeTint="F2"/>
        </w:rPr>
        <w:t>develop various skills and helps in personal development</w:t>
      </w:r>
      <w:r w:rsidRPr="003964F6">
        <w:rPr>
          <w:rFonts w:ascii="Times New Roman" w:hAnsi="Times New Roman" w:cs="Times New Roman"/>
          <w:color w:val="0D0D0D" w:themeColor="text1" w:themeTint="F2"/>
        </w:rPr>
        <w:t>, some students find them the worst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experience</w:t>
      </w:r>
      <w:r w:rsidRPr="003964F6">
        <w:rPr>
          <w:rFonts w:ascii="Times New Roman" w:hAnsi="Times New Roman" w:cs="Times New Roman"/>
          <w:color w:val="0D0D0D" w:themeColor="text1" w:themeTint="F2"/>
        </w:rPr>
        <w:t>, and feel reluctant to work in groups again. Students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Pr="003964F6">
        <w:rPr>
          <w:rFonts w:ascii="Times New Roman" w:hAnsi="Times New Roman" w:cs="Times New Roman"/>
          <w:color w:val="0D0D0D" w:themeColor="text1" w:themeTint="F2"/>
        </w:rPr>
        <w:t>particularly those who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have bad communication skill </w:t>
      </w:r>
      <w:r w:rsidRPr="003964F6">
        <w:rPr>
          <w:rFonts w:ascii="Times New Roman" w:hAnsi="Times New Roman" w:cs="Times New Roman"/>
          <w:color w:val="0D0D0D" w:themeColor="text1" w:themeTint="F2"/>
        </w:rPr>
        <w:t>do not feel confident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and they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prefer to work independently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Some 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group members who don't contribute 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at the same level </w:t>
      </w:r>
      <w:r w:rsidRPr="003964F6">
        <w:rPr>
          <w:rFonts w:ascii="Times New Roman" w:hAnsi="Times New Roman" w:cs="Times New Roman"/>
          <w:color w:val="0D0D0D" w:themeColor="text1" w:themeTint="F2"/>
        </w:rPr>
        <w:t>to the group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 get the same level of result as of the members who work really hard to make the work success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. In this situation, 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the hard-working 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group members don’t fell happy while working again and they prefer to </w:t>
      </w:r>
      <w:r w:rsidR="00383B77">
        <w:rPr>
          <w:rFonts w:ascii="Times New Roman" w:hAnsi="Times New Roman" w:cs="Times New Roman"/>
          <w:color w:val="0D0D0D" w:themeColor="text1" w:themeTint="F2"/>
        </w:rPr>
        <w:t>work</w:t>
      </w:r>
      <w:r w:rsidR="00DF53F5">
        <w:rPr>
          <w:rFonts w:ascii="Times New Roman" w:hAnsi="Times New Roman" w:cs="Times New Roman"/>
          <w:color w:val="0D0D0D" w:themeColor="text1" w:themeTint="F2"/>
        </w:rPr>
        <w:t xml:space="preserve"> individually.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A54227">
        <w:rPr>
          <w:rFonts w:ascii="Times New Roman" w:hAnsi="Times New Roman" w:cs="Times New Roman"/>
          <w:color w:val="0D0D0D" w:themeColor="text1" w:themeTint="F2"/>
        </w:rPr>
        <w:t>So, while choosing group members, students prefer to work with their own friends</w:t>
      </w:r>
      <w:r w:rsidR="00383B77">
        <w:rPr>
          <w:rFonts w:ascii="Times New Roman" w:hAnsi="Times New Roman" w:cs="Times New Roman"/>
          <w:color w:val="0D0D0D" w:themeColor="text1" w:themeTint="F2"/>
        </w:rPr>
        <w:t xml:space="preserve"> as they know how can their friends contribute to the task</w:t>
      </w:r>
      <w:r w:rsidR="00A54227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A54227" w:rsidRPr="003964F6">
        <w:rPr>
          <w:rFonts w:ascii="Times New Roman" w:hAnsi="Times New Roman" w:cs="Times New Roman"/>
          <w:color w:val="0D0D0D" w:themeColor="text1" w:themeTint="F2"/>
        </w:rPr>
        <w:t>It can</w:t>
      </w:r>
      <w:r w:rsidR="00A54227">
        <w:rPr>
          <w:rFonts w:ascii="Times New Roman" w:hAnsi="Times New Roman" w:cs="Times New Roman"/>
          <w:color w:val="0D0D0D" w:themeColor="text1" w:themeTint="F2"/>
        </w:rPr>
        <w:t xml:space="preserve"> also</w:t>
      </w:r>
      <w:r w:rsidR="00A54227" w:rsidRPr="003964F6">
        <w:rPr>
          <w:rFonts w:ascii="Times New Roman" w:hAnsi="Times New Roman" w:cs="Times New Roman"/>
          <w:color w:val="0D0D0D" w:themeColor="text1" w:themeTint="F2"/>
        </w:rPr>
        <w:t xml:space="preserve"> be difficult </w:t>
      </w:r>
      <w:r w:rsidR="003C44E2">
        <w:rPr>
          <w:rFonts w:ascii="Times New Roman" w:hAnsi="Times New Roman" w:cs="Times New Roman"/>
          <w:color w:val="0D0D0D" w:themeColor="text1" w:themeTint="F2"/>
        </w:rPr>
        <w:t>for the teachers to</w:t>
      </w:r>
      <w:r w:rsidR="00A54227" w:rsidRPr="003964F6">
        <w:rPr>
          <w:rFonts w:ascii="Times New Roman" w:hAnsi="Times New Roman" w:cs="Times New Roman"/>
          <w:color w:val="0D0D0D" w:themeColor="text1" w:themeTint="F2"/>
        </w:rPr>
        <w:t xml:space="preserve"> determine individual students' achievement of the learning outcomes</w:t>
      </w:r>
      <w:r w:rsidR="00A54227">
        <w:rPr>
          <w:rFonts w:ascii="Times New Roman" w:hAnsi="Times New Roman" w:cs="Times New Roman"/>
          <w:color w:val="0D0D0D" w:themeColor="text1" w:themeTint="F2"/>
        </w:rPr>
        <w:t>.</w:t>
      </w:r>
    </w:p>
    <w:p w14:paraId="0A24CBC5" w14:textId="2386F45A" w:rsidR="002D731A" w:rsidRPr="003964F6" w:rsidRDefault="00A54227" w:rsidP="002D731A">
      <w:pPr>
        <w:spacing w:before="240" w:line="36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Somewhere during the group work, t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eachers also find </w:t>
      </w:r>
      <w:r w:rsidR="002E1BED">
        <w:rPr>
          <w:rFonts w:ascii="Times New Roman" w:hAnsi="Times New Roman" w:cs="Times New Roman"/>
          <w:color w:val="0D0D0D" w:themeColor="text1" w:themeTint="F2"/>
        </w:rPr>
        <w:t>hard and problematic to divide and manage group members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>.</w:t>
      </w:r>
      <w:r>
        <w:rPr>
          <w:rFonts w:ascii="Times New Roman" w:hAnsi="Times New Roman" w:cs="Times New Roman"/>
          <w:color w:val="0D0D0D" w:themeColor="text1" w:themeTint="F2"/>
        </w:rPr>
        <w:t xml:space="preserve"> When, there is no any group leaders, teachers find hard to communicate with all the group members individually</w:t>
      </w:r>
      <w:r w:rsidR="002D731A" w:rsidRPr="003964F6">
        <w:rPr>
          <w:rFonts w:ascii="Times New Roman" w:hAnsi="Times New Roman" w:cs="Times New Roman"/>
          <w:color w:val="0D0D0D" w:themeColor="text1" w:themeTint="F2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</w:rPr>
        <w:t>The main part of a group work involves organizing class, staff workloads, class size and group members. So</w:t>
      </w:r>
      <w:r w:rsidR="00383B77">
        <w:rPr>
          <w:rFonts w:ascii="Times New Roman" w:hAnsi="Times New Roman" w:cs="Times New Roman"/>
          <w:color w:val="0D0D0D" w:themeColor="text1" w:themeTint="F2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to complete a group work, the organizers also have to put effort in dividing group members, assigning work class and in communication with group members.</w:t>
      </w:r>
    </w:p>
    <w:p w14:paraId="40AA0C0C" w14:textId="3230D70F" w:rsidR="002D731A" w:rsidRDefault="002D731A" w:rsidP="002D731A">
      <w:pPr>
        <w:spacing w:before="240"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3964F6">
        <w:rPr>
          <w:rFonts w:ascii="Times New Roman" w:hAnsi="Times New Roman" w:cs="Times New Roman"/>
          <w:color w:val="000000"/>
          <w:shd w:val="clear" w:color="auto" w:fill="FFFFFF"/>
        </w:rPr>
        <w:t>Regular open communication</w:t>
      </w:r>
      <w:r w:rsidR="00AC588D">
        <w:rPr>
          <w:rFonts w:ascii="Times New Roman" w:hAnsi="Times New Roman" w:cs="Times New Roman"/>
          <w:color w:val="000000"/>
          <w:shd w:val="clear" w:color="auto" w:fill="FFFFFF"/>
        </w:rPr>
        <w:t xml:space="preserve"> within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 xml:space="preserve"> group members 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>makes the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 xml:space="preserve"> group work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 xml:space="preserve"> successful in affective way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>. Unspoken assumptions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 xml:space="preserve"> among students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>can arise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 xml:space="preserve"> issues 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>which can harm the</w:t>
      </w:r>
      <w:r w:rsidR="00AC588D">
        <w:rPr>
          <w:rFonts w:ascii="Times New Roman" w:hAnsi="Times New Roman" w:cs="Times New Roman"/>
          <w:color w:val="000000"/>
          <w:shd w:val="clear" w:color="auto" w:fill="FFFFFF"/>
        </w:rPr>
        <w:t xml:space="preserve"> group project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 xml:space="preserve"> Students who can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 xml:space="preserve"> communicate openly with one another can 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>make</w:t>
      </w:r>
      <w:r w:rsidR="00AC588D">
        <w:rPr>
          <w:rFonts w:ascii="Times New Roman" w:hAnsi="Times New Roman" w:cs="Times New Roman"/>
          <w:color w:val="000000"/>
          <w:shd w:val="clear" w:color="auto" w:fill="FFFFFF"/>
        </w:rPr>
        <w:t xml:space="preserve"> a strong bond</w:t>
      </w:r>
      <w:r w:rsidR="002E1BED">
        <w:rPr>
          <w:rFonts w:ascii="Times New Roman" w:hAnsi="Times New Roman" w:cs="Times New Roman"/>
          <w:color w:val="000000"/>
          <w:shd w:val="clear" w:color="auto" w:fill="FFFFFF"/>
        </w:rPr>
        <w:t xml:space="preserve"> and good friends</w:t>
      </w:r>
      <w:r w:rsidRPr="003964F6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Pr="003964F6">
        <w:rPr>
          <w:rFonts w:ascii="Times New Roman" w:hAnsi="Times New Roman" w:cs="Times New Roman"/>
          <w:color w:val="0D0D0D" w:themeColor="text1" w:themeTint="F2"/>
        </w:rPr>
        <w:t>Creating a</w:t>
      </w:r>
      <w:r w:rsidR="00AC588D">
        <w:rPr>
          <w:rFonts w:ascii="Times New Roman" w:hAnsi="Times New Roman" w:cs="Times New Roman"/>
          <w:color w:val="0D0D0D" w:themeColor="text1" w:themeTint="F2"/>
        </w:rPr>
        <w:t xml:space="preserve"> friendly </w:t>
      </w:r>
      <w:r w:rsidRPr="003964F6">
        <w:rPr>
          <w:rFonts w:ascii="Times New Roman" w:hAnsi="Times New Roman" w:cs="Times New Roman"/>
          <w:color w:val="0D0D0D" w:themeColor="text1" w:themeTint="F2"/>
        </w:rPr>
        <w:t>environment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 where there is no any</w:t>
      </w:r>
      <w:r w:rsidR="00597FC6">
        <w:rPr>
          <w:rFonts w:ascii="Times New Roman" w:hAnsi="Times New Roman" w:cs="Times New Roman"/>
          <w:color w:val="0D0D0D" w:themeColor="text1" w:themeTint="F2"/>
        </w:rPr>
        <w:t xml:space="preserve"> discrimination</w:t>
      </w:r>
      <w:r w:rsidR="002E1BED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AC588D">
        <w:rPr>
          <w:rFonts w:ascii="Times New Roman" w:hAnsi="Times New Roman" w:cs="Times New Roman"/>
          <w:color w:val="0D0D0D" w:themeColor="text1" w:themeTint="F2"/>
        </w:rPr>
        <w:t>o</w:t>
      </w:r>
      <w:r w:rsidR="00597FC6">
        <w:rPr>
          <w:rFonts w:ascii="Times New Roman" w:hAnsi="Times New Roman" w:cs="Times New Roman"/>
          <w:color w:val="0D0D0D" w:themeColor="text1" w:themeTint="F2"/>
        </w:rPr>
        <w:t>n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group members can </w:t>
      </w:r>
      <w:r w:rsidR="00AC588D">
        <w:rPr>
          <w:rFonts w:ascii="Times New Roman" w:hAnsi="Times New Roman" w:cs="Times New Roman"/>
          <w:color w:val="0D0D0D" w:themeColor="text1" w:themeTint="F2"/>
        </w:rPr>
        <w:t xml:space="preserve">make the group members 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feel comfortable sharing ideas without </w:t>
      </w:r>
      <w:r w:rsidR="00AC588D">
        <w:rPr>
          <w:rFonts w:ascii="Times New Roman" w:hAnsi="Times New Roman" w:cs="Times New Roman"/>
          <w:color w:val="0D0D0D" w:themeColor="text1" w:themeTint="F2"/>
        </w:rPr>
        <w:t xml:space="preserve">any </w:t>
      </w:r>
      <w:r w:rsidRPr="003964F6">
        <w:rPr>
          <w:rFonts w:ascii="Times New Roman" w:hAnsi="Times New Roman" w:cs="Times New Roman"/>
          <w:color w:val="0D0D0D" w:themeColor="text1" w:themeTint="F2"/>
        </w:rPr>
        <w:t>fear of judgement, criticism, or rejection</w:t>
      </w:r>
      <w:r w:rsidR="00AC588D">
        <w:rPr>
          <w:rFonts w:ascii="Times New Roman" w:hAnsi="Times New Roman" w:cs="Times New Roman"/>
          <w:color w:val="0D0D0D" w:themeColor="text1" w:themeTint="F2"/>
        </w:rPr>
        <w:t>. This</w:t>
      </w:r>
      <w:r w:rsidRPr="003964F6">
        <w:rPr>
          <w:rFonts w:ascii="Times New Roman" w:hAnsi="Times New Roman" w:cs="Times New Roman"/>
          <w:color w:val="0D0D0D" w:themeColor="text1" w:themeTint="F2"/>
        </w:rPr>
        <w:t xml:space="preserve"> makes the work more affective and increase the productivity of students who feel awkward and discomfort being social. </w:t>
      </w:r>
    </w:p>
    <w:p w14:paraId="569D0D23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2D4645C7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365A3CFB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0AB33D87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14D935E4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37A76F06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18630A99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7B33A64F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571DA5CE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5E7B2078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03459AEF" w14:textId="77777777" w:rsidR="002D731A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</w:p>
    <w:p w14:paraId="620DDD51" w14:textId="3D56AB00" w:rsidR="002D731A" w:rsidRPr="00D0102C" w:rsidRDefault="002D731A" w:rsidP="002D731A">
      <w:pPr>
        <w:spacing w:before="240"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r w:rsidRPr="00D0102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References </w:t>
      </w:r>
    </w:p>
    <w:p w14:paraId="48F051F4" w14:textId="3DF5C259" w:rsidR="002D731A" w:rsidRPr="00D0102C" w:rsidRDefault="002D731A" w:rsidP="002D731A">
      <w:pPr>
        <w:spacing w:after="270"/>
        <w:rPr>
          <w:rFonts w:ascii="Times New Roman" w:hAnsi="Times New Roman" w:cs="Times New Roman"/>
        </w:rPr>
      </w:pPr>
      <w:r w:rsidRPr="00D0102C">
        <w:rPr>
          <w:rFonts w:ascii="Times New Roman" w:hAnsi="Times New Roman" w:cs="Times New Roman"/>
        </w:rPr>
        <w:t xml:space="preserve">University of New South Wales (UNSW), n.d. </w:t>
      </w:r>
      <w:r w:rsidRPr="007B72EB">
        <w:rPr>
          <w:rStyle w:val="Emphasis"/>
          <w:rFonts w:ascii="Times New Roman" w:hAnsi="Times New Roman" w:cs="Times New Roman"/>
          <w:color w:val="000000" w:themeColor="text1"/>
        </w:rPr>
        <w:t>Group work</w:t>
      </w:r>
      <w:r w:rsidRPr="00D0102C">
        <w:rPr>
          <w:rFonts w:ascii="Times New Roman" w:hAnsi="Times New Roman" w:cs="Times New Roman"/>
        </w:rPr>
        <w:t xml:space="preserve">. Available at: </w:t>
      </w:r>
      <w:hyperlink r:id="rId13" w:tgtFrame="_new" w:history="1">
        <w:r w:rsidRPr="00D0102C">
          <w:rPr>
            <w:rStyle w:val="Hyperlink"/>
            <w:rFonts w:ascii="Times New Roman" w:hAnsi="Times New Roman" w:cs="Times New Roman"/>
          </w:rPr>
          <w:t>https://www.teaching.unsw.edu.au/group-work</w:t>
        </w:r>
      </w:hyperlink>
      <w:r w:rsidRPr="00D0102C">
        <w:rPr>
          <w:rFonts w:ascii="Times New Roman" w:hAnsi="Times New Roman" w:cs="Times New Roman"/>
        </w:rPr>
        <w:t xml:space="preserve"> [Accessed </w:t>
      </w:r>
      <w:r w:rsidR="00AA5756">
        <w:rPr>
          <w:rFonts w:ascii="Times New Roman" w:hAnsi="Times New Roman" w:cs="Times New Roman"/>
        </w:rPr>
        <w:t>2</w:t>
      </w:r>
      <w:r w:rsidRPr="00D0102C">
        <w:rPr>
          <w:rFonts w:ascii="Times New Roman" w:hAnsi="Times New Roman" w:cs="Times New Roman"/>
        </w:rPr>
        <w:t xml:space="preserve"> November 2024].</w:t>
      </w:r>
    </w:p>
    <w:p w14:paraId="7338A603" w14:textId="77777777" w:rsidR="007B72EB" w:rsidRPr="007B72EB" w:rsidRDefault="007B72EB" w:rsidP="007B72EB">
      <w:pPr>
        <w:pStyle w:val="NormalWeb"/>
      </w:pPr>
      <w:r w:rsidRPr="007B72EB">
        <w:rPr>
          <w:rStyle w:val="Strong"/>
          <w:b w:val="0"/>
          <w:color w:val="000000" w:themeColor="text1"/>
        </w:rPr>
        <w:t>Harvard University, n.d.</w:t>
      </w:r>
      <w:r w:rsidRPr="007B72EB">
        <w:rPr>
          <w:b/>
          <w:color w:val="000000" w:themeColor="text1"/>
        </w:rPr>
        <w:t xml:space="preserve"> </w:t>
      </w:r>
      <w:r w:rsidRPr="007B72EB">
        <w:rPr>
          <w:rStyle w:val="Emphasis"/>
          <w:rFonts w:eastAsiaTheme="majorEastAsia"/>
          <w:color w:val="000000" w:themeColor="text1"/>
        </w:rPr>
        <w:t>Group work</w:t>
      </w:r>
      <w:r w:rsidRPr="007B72EB">
        <w:t xml:space="preserve">. Available at: </w:t>
      </w:r>
      <w:hyperlink r:id="rId14" w:tgtFrame="_new" w:history="1">
        <w:r w:rsidRPr="007B72EB">
          <w:rPr>
            <w:rStyle w:val="Hyperlink"/>
            <w:rFonts w:eastAsiaTheme="majorEastAsia"/>
          </w:rPr>
          <w:t>https://bokcenter.harvard.edu/group-work</w:t>
        </w:r>
      </w:hyperlink>
      <w:r w:rsidRPr="007B72EB">
        <w:t xml:space="preserve"> [Accessed 5 November 2024].</w:t>
      </w:r>
    </w:p>
    <w:p w14:paraId="5F45A771" w14:textId="7E8F55CF" w:rsidR="007B72EB" w:rsidRDefault="007B72EB" w:rsidP="007B72EB">
      <w:pPr>
        <w:pStyle w:val="NormalWeb"/>
      </w:pPr>
      <w:r w:rsidRPr="007B72EB">
        <w:rPr>
          <w:rStyle w:val="Strong"/>
          <w:b w:val="0"/>
          <w:color w:val="000000" w:themeColor="text1"/>
        </w:rPr>
        <w:t>University at Buffalo, n.d.</w:t>
      </w:r>
      <w:r w:rsidRPr="007B72EB">
        <w:rPr>
          <w:b/>
          <w:color w:val="000000" w:themeColor="text1"/>
        </w:rPr>
        <w:t xml:space="preserve"> </w:t>
      </w:r>
      <w:r w:rsidRPr="007B72EB">
        <w:rPr>
          <w:rStyle w:val="Emphasis"/>
          <w:rFonts w:eastAsiaTheme="majorEastAsia"/>
          <w:color w:val="000000" w:themeColor="text1"/>
        </w:rPr>
        <w:t>Group work</w:t>
      </w:r>
      <w:r w:rsidRPr="007B72EB">
        <w:rPr>
          <w:b/>
          <w:color w:val="000000" w:themeColor="text1"/>
        </w:rPr>
        <w:t>.</w:t>
      </w:r>
      <w:r w:rsidRPr="007B72EB">
        <w:rPr>
          <w:color w:val="000000" w:themeColor="text1"/>
        </w:rPr>
        <w:t xml:space="preserve"> </w:t>
      </w:r>
      <w:r w:rsidRPr="007B72EB">
        <w:t xml:space="preserve">Available at: </w:t>
      </w:r>
      <w:hyperlink r:id="rId15" w:tgtFrame="_new" w:history="1">
        <w:r w:rsidRPr="007B72EB">
          <w:rPr>
            <w:rStyle w:val="Hyperlink"/>
            <w:rFonts w:eastAsiaTheme="majorEastAsia"/>
          </w:rPr>
          <w:t>https://www.buffalo.edu/catt/teach/develop/teach/group-work.html</w:t>
        </w:r>
      </w:hyperlink>
      <w:r w:rsidRPr="007B72EB">
        <w:t xml:space="preserve"> [Accessed 5 November 2024].</w:t>
      </w:r>
    </w:p>
    <w:p w14:paraId="5BDBD312" w14:textId="432BAA5A" w:rsidR="00AA5756" w:rsidRDefault="00AA5756" w:rsidP="007B72EB">
      <w:pPr>
        <w:pStyle w:val="NormalWeb"/>
      </w:pPr>
      <w:r>
        <w:t xml:space="preserve">Wikipedia. (2024). </w:t>
      </w:r>
      <w:r w:rsidRPr="00AA5756">
        <w:rPr>
          <w:rStyle w:val="Emphasis"/>
          <w:color w:val="000000" w:themeColor="text1"/>
        </w:rPr>
        <w:t>Group work</w:t>
      </w:r>
      <w:r>
        <w:t xml:space="preserve">. Available at: </w:t>
      </w:r>
      <w:hyperlink r:id="rId16" w:tgtFrame="_new" w:history="1">
        <w:r>
          <w:rPr>
            <w:rStyle w:val="Hyperlink"/>
          </w:rPr>
          <w:t>https://en.wikipedia.org/wiki/Group_work</w:t>
        </w:r>
      </w:hyperlink>
      <w:r>
        <w:t xml:space="preserve"> [Accessed </w:t>
      </w:r>
      <w:r>
        <w:t xml:space="preserve">5 </w:t>
      </w:r>
      <w:r>
        <w:t>Nov. 2024].</w:t>
      </w:r>
    </w:p>
    <w:p w14:paraId="2C927863" w14:textId="5C2E846B" w:rsidR="00AA5756" w:rsidRPr="007B72EB" w:rsidRDefault="00AA5756" w:rsidP="007B72EB">
      <w:pPr>
        <w:pStyle w:val="NormalWeb"/>
      </w:pPr>
      <w:r>
        <w:t xml:space="preserve">Study.com. (2024). </w:t>
      </w:r>
      <w:r w:rsidRPr="00AA5756">
        <w:rPr>
          <w:rStyle w:val="Emphasis"/>
          <w:color w:val="000000" w:themeColor="text1"/>
        </w:rPr>
        <w:t>Group work in the classroom: benefits</w:t>
      </w:r>
      <w:r w:rsidRPr="00AA5756">
        <w:rPr>
          <w:color w:val="000000" w:themeColor="text1"/>
        </w:rPr>
        <w:t xml:space="preserve">. </w:t>
      </w:r>
      <w:r>
        <w:t xml:space="preserve">[online] Available at: </w:t>
      </w:r>
      <w:hyperlink r:id="rId17" w:tgtFrame="_new" w:history="1">
        <w:r>
          <w:rPr>
            <w:rStyle w:val="Hyperlink"/>
          </w:rPr>
          <w:t>https://study.com/academy/lesson/group-work-in-the-classroom-definition-benefits-examples.html</w:t>
        </w:r>
      </w:hyperlink>
      <w:r>
        <w:t xml:space="preserve"> [Accessed 6 Nov. 2024].</w:t>
      </w:r>
    </w:p>
    <w:p w14:paraId="58BD905B" w14:textId="77777777" w:rsidR="007B72EB" w:rsidRPr="007B72EB" w:rsidRDefault="007B72EB" w:rsidP="007B72EB">
      <w:pPr>
        <w:pStyle w:val="NormalWeb"/>
        <w:rPr>
          <w:sz w:val="40"/>
          <w:szCs w:val="40"/>
        </w:rPr>
      </w:pPr>
      <w:r w:rsidRPr="007B72EB">
        <w:rPr>
          <w:rStyle w:val="Strong"/>
          <w:sz w:val="40"/>
          <w:szCs w:val="40"/>
        </w:rPr>
        <w:t>PebblePad Link</w:t>
      </w:r>
      <w:r w:rsidRPr="007B72EB">
        <w:rPr>
          <w:sz w:val="40"/>
          <w:szCs w:val="40"/>
        </w:rPr>
        <w:t xml:space="preserve"> </w:t>
      </w:r>
    </w:p>
    <w:p w14:paraId="0E3578B0" w14:textId="6C858148" w:rsidR="007B72EB" w:rsidRPr="007B72EB" w:rsidRDefault="007B72EB" w:rsidP="007B72EB">
      <w:pPr>
        <w:pStyle w:val="NormalWeb"/>
      </w:pPr>
      <w:r w:rsidRPr="007B72EB">
        <w:t xml:space="preserve">Available at: </w:t>
      </w:r>
      <w:hyperlink r:id="rId18" w:anchor="/public/yb6hZxZwMWz5HgrwWdcmZcwWwh" w:tgtFrame="_new" w:history="1">
        <w:r w:rsidRPr="007B72EB">
          <w:rPr>
            <w:rStyle w:val="Hyperlink"/>
            <w:rFonts w:eastAsiaTheme="majorEastAsia"/>
          </w:rPr>
          <w:t>https://v3.pebblepad.co.uk/spa/#/public/yb6hZxZwMWz5HgrwWdcmZcwWwh</w:t>
        </w:r>
      </w:hyperlink>
    </w:p>
    <w:p w14:paraId="0A725879" w14:textId="77777777" w:rsidR="00A24793" w:rsidRPr="003A798E" w:rsidRDefault="00A24793" w:rsidP="00A24793"/>
    <w:p w14:paraId="4D407838" w14:textId="2386DD28" w:rsidR="00A24793" w:rsidRDefault="00A24793"/>
    <w:p w14:paraId="07DF13BD" w14:textId="1404E2B9" w:rsidR="002D731A" w:rsidRDefault="002D731A"/>
    <w:p w14:paraId="1A7A9B5E" w14:textId="6CA7158D" w:rsidR="002D731A" w:rsidRDefault="002D731A"/>
    <w:p w14:paraId="60F2A919" w14:textId="584E0D0E" w:rsidR="002D731A" w:rsidRDefault="002D731A"/>
    <w:p w14:paraId="4557BE48" w14:textId="522BB515" w:rsidR="002D731A" w:rsidRDefault="002D731A"/>
    <w:p w14:paraId="71CEDA2A" w14:textId="279480E9" w:rsidR="002D731A" w:rsidRDefault="002D731A"/>
    <w:p w14:paraId="072223AB" w14:textId="43BF135D" w:rsidR="002D731A" w:rsidRDefault="002D731A"/>
    <w:p w14:paraId="1456B220" w14:textId="5CFC3935" w:rsidR="002D731A" w:rsidRDefault="002D731A"/>
    <w:p w14:paraId="532BA050" w14:textId="4BB1F2C8" w:rsidR="002D731A" w:rsidRDefault="002D731A"/>
    <w:p w14:paraId="04BBB4B5" w14:textId="30103342" w:rsidR="002D731A" w:rsidRDefault="002D731A"/>
    <w:p w14:paraId="788B4AF5" w14:textId="12C78CFF" w:rsidR="002D731A" w:rsidRDefault="002D731A"/>
    <w:p w14:paraId="0C78CD02" w14:textId="115D8C50" w:rsidR="002D731A" w:rsidRDefault="002D731A"/>
    <w:p w14:paraId="4CDC9095" w14:textId="44A394D2" w:rsidR="002D731A" w:rsidRDefault="002D731A"/>
    <w:p w14:paraId="52911D52" w14:textId="241EB53F" w:rsidR="002D731A" w:rsidRDefault="002D731A"/>
    <w:p w14:paraId="491BFF4A" w14:textId="521D85B6" w:rsidR="002D731A" w:rsidRDefault="002D731A"/>
    <w:p w14:paraId="519F6A10" w14:textId="6BB4C492" w:rsidR="002D731A" w:rsidRDefault="002D731A"/>
    <w:p w14:paraId="10E6104D" w14:textId="650C05CE" w:rsidR="002D731A" w:rsidRDefault="002D731A"/>
    <w:p w14:paraId="194793A5" w14:textId="69F7D251" w:rsidR="002D731A" w:rsidRDefault="002D731A"/>
    <w:p w14:paraId="634C622A" w14:textId="045EBEF3" w:rsidR="002D731A" w:rsidRDefault="002D731A"/>
    <w:p w14:paraId="41D03403" w14:textId="6B6838B8" w:rsidR="002D731A" w:rsidRDefault="002D731A"/>
    <w:p w14:paraId="1854DEB0" w14:textId="0AEFB286" w:rsidR="002D731A" w:rsidRDefault="002D731A"/>
    <w:p w14:paraId="28A07514" w14:textId="2EB85529" w:rsidR="002D731A" w:rsidRDefault="002D731A"/>
    <w:p w14:paraId="70A7D803" w14:textId="7216EE49" w:rsidR="002D731A" w:rsidRDefault="002D731A"/>
    <w:p w14:paraId="74C068D1" w14:textId="14821556" w:rsidR="002D731A" w:rsidRDefault="002D731A"/>
    <w:p w14:paraId="5D793E03" w14:textId="0F4CD4A8" w:rsidR="002D731A" w:rsidRDefault="002D731A"/>
    <w:p w14:paraId="2B46750F" w14:textId="77777777" w:rsidR="002D731A" w:rsidRPr="003A798E" w:rsidRDefault="002D731A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2EC96693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3D50D7AF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616F1828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7DFEB096" w14:textId="77777777" w:rsidR="0031055C" w:rsidRPr="003A798E" w:rsidRDefault="0031055C" w:rsidP="00D6375E"/>
        </w:tc>
      </w:tr>
      <w:tr w:rsidR="0031055C" w:rsidRPr="003A798E" w14:paraId="4F698277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7F70E772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296BFCA6" w14:textId="538E28BA" w:rsidR="0031055C" w:rsidRPr="003A798E" w:rsidRDefault="00CF3380" w:rsidP="00A24793">
            <w:pPr>
              <w:pStyle w:val="Quote"/>
            </w:pPr>
            <w:r>
              <w:t>The project is individual report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2EC82613" w14:textId="77777777" w:rsidR="0031055C" w:rsidRPr="003A798E" w:rsidRDefault="0031055C" w:rsidP="00D6375E"/>
        </w:tc>
      </w:tr>
      <w:tr w:rsidR="0031055C" w:rsidRPr="003A798E" w14:paraId="4776354D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1DBEE7B9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3FCC6B8A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204663FA" w14:textId="77777777" w:rsidR="0031055C" w:rsidRPr="003A798E" w:rsidRDefault="0031055C" w:rsidP="00D6375E"/>
        </w:tc>
      </w:tr>
    </w:tbl>
    <w:p w14:paraId="1CE7AFC1" w14:textId="77777777" w:rsidR="00A81248" w:rsidRPr="003A798E" w:rsidRDefault="00C66528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3976D97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44FD892" id="Shape" o:spid="_x0000_s1026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19"/>
      <w:footerReference w:type="default" r:id="rId2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8B942" w14:textId="77777777" w:rsidR="00D93A9C" w:rsidRDefault="00D93A9C" w:rsidP="001205A1">
      <w:r>
        <w:separator/>
      </w:r>
    </w:p>
  </w:endnote>
  <w:endnote w:type="continuationSeparator" w:id="0">
    <w:p w14:paraId="4D680120" w14:textId="77777777" w:rsidR="00D93A9C" w:rsidRDefault="00D93A9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BAE83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6BB157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D3BBAB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F1B13FF" w14:textId="77777777" w:rsidTr="005F4F46">
      <w:tc>
        <w:tcPr>
          <w:tcW w:w="5395" w:type="dxa"/>
        </w:tcPr>
        <w:p w14:paraId="37D37134" w14:textId="700F6666" w:rsidR="001205A1" w:rsidRPr="001205A1" w:rsidRDefault="00CF3380" w:rsidP="00C66528">
          <w:pPr>
            <w:pStyle w:val="Footer"/>
          </w:pPr>
          <w:r>
            <w:rPr>
              <w:color w:val="7F7F7F" w:themeColor="text1" w:themeTint="80"/>
            </w:rPr>
            <w:t xml:space="preserve">Group Work </w:t>
          </w:r>
        </w:p>
      </w:tc>
      <w:tc>
        <w:tcPr>
          <w:tcW w:w="5395" w:type="dxa"/>
        </w:tcPr>
        <w:p w14:paraId="45AAA8D0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CDAEEB6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48420" w14:textId="77777777" w:rsidR="00D93A9C" w:rsidRDefault="00D93A9C" w:rsidP="001205A1">
      <w:r>
        <w:separator/>
      </w:r>
    </w:p>
  </w:footnote>
  <w:footnote w:type="continuationSeparator" w:id="0">
    <w:p w14:paraId="364D8875" w14:textId="77777777" w:rsidR="00D93A9C" w:rsidRDefault="00D93A9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26668"/>
    <w:multiLevelType w:val="hybridMultilevel"/>
    <w:tmpl w:val="077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26"/>
    <w:rsid w:val="000C4ED1"/>
    <w:rsid w:val="000D1E91"/>
    <w:rsid w:val="001205A1"/>
    <w:rsid w:val="002877E8"/>
    <w:rsid w:val="002D731A"/>
    <w:rsid w:val="002E1BED"/>
    <w:rsid w:val="002E7C4E"/>
    <w:rsid w:val="0031055C"/>
    <w:rsid w:val="00371EE1"/>
    <w:rsid w:val="00383B77"/>
    <w:rsid w:val="003A798E"/>
    <w:rsid w:val="003C44E2"/>
    <w:rsid w:val="00425A99"/>
    <w:rsid w:val="0047501A"/>
    <w:rsid w:val="005728BD"/>
    <w:rsid w:val="00597FC6"/>
    <w:rsid w:val="005D60F4"/>
    <w:rsid w:val="005E6B25"/>
    <w:rsid w:val="005F4F46"/>
    <w:rsid w:val="006C60E6"/>
    <w:rsid w:val="006D663D"/>
    <w:rsid w:val="007B0740"/>
    <w:rsid w:val="007B72EB"/>
    <w:rsid w:val="007C1BAB"/>
    <w:rsid w:val="00840260"/>
    <w:rsid w:val="00951664"/>
    <w:rsid w:val="00996966"/>
    <w:rsid w:val="00A15CF7"/>
    <w:rsid w:val="00A24793"/>
    <w:rsid w:val="00A27F8B"/>
    <w:rsid w:val="00A54227"/>
    <w:rsid w:val="00A70ACE"/>
    <w:rsid w:val="00A81248"/>
    <w:rsid w:val="00AA5756"/>
    <w:rsid w:val="00AB1EAF"/>
    <w:rsid w:val="00AC588D"/>
    <w:rsid w:val="00C66528"/>
    <w:rsid w:val="00C915F0"/>
    <w:rsid w:val="00C94D13"/>
    <w:rsid w:val="00CF3380"/>
    <w:rsid w:val="00D13782"/>
    <w:rsid w:val="00D244DC"/>
    <w:rsid w:val="00D90E26"/>
    <w:rsid w:val="00D93A9C"/>
    <w:rsid w:val="00D96D81"/>
    <w:rsid w:val="00DF53F5"/>
    <w:rsid w:val="00EF0F73"/>
    <w:rsid w:val="00F4077B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83D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semiHidden/>
    <w:unhideWhenUsed/>
    <w:rsid w:val="002D73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B72EB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72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B7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eaching.unsw.edu.au/group-work" TargetMode="External"/><Relationship Id="rId18" Type="http://schemas.openxmlformats.org/officeDocument/2006/relationships/hyperlink" Target="https://v3.pebblepad.co.uk/spa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tudy.com/academy/lesson/group-work-in-the-classroom-definition-benefits-exampl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Group_wor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uffalo.edu/catt/teach/develop/teach/group-work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okcenter.harvard.edu/group-work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purl.org/dc/terms/"/>
    <ds:schemaRef ds:uri="71af3243-3dd4-4a8d-8c0d-dd76da1f02a5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2605DD4D-289C-4B82-9A26-05650EDB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2024-11-05T04:56:00Z</dcterms:created>
  <dcterms:modified xsi:type="dcterms:W3CDTF">2024-11-06T12:55:00Z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