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395D" w:rsidRPr="00E973B8" w:rsidRDefault="00FD5CEC" w:rsidP="00A376A3">
      <w:pPr>
        <w:spacing w:before="600" w:after="160"/>
        <w:jc w:val="center"/>
        <w:rPr>
          <w:rFonts w:asciiTheme="majorHAnsi" w:hAnsiTheme="majorHAnsi" w:cstheme="majorHAnsi"/>
          <w:sz w:val="28"/>
          <w:szCs w:val="28"/>
        </w:rPr>
      </w:pPr>
      <w:r w:rsidRPr="00E973B8">
        <w:rPr>
          <w:rFonts w:asciiTheme="majorHAnsi" w:hAnsiTheme="majorHAnsi" w:cstheme="majorHAnsi"/>
          <w:b/>
          <w:bCs/>
          <w:sz w:val="28"/>
          <w:szCs w:val="28"/>
        </w:rPr>
        <w:t>Lecture notes</w:t>
      </w:r>
      <w:r w:rsidR="00A376A3" w:rsidRPr="00E973B8">
        <w:rPr>
          <w:rFonts w:asciiTheme="majorHAnsi" w:hAnsiTheme="majorHAnsi" w:cstheme="majorHAnsi"/>
          <w:b/>
          <w:bCs/>
          <w:sz w:val="28"/>
          <w:szCs w:val="28"/>
        </w:rPr>
        <w:t xml:space="preserve"> on </w:t>
      </w:r>
      <w:r w:rsidR="00067CA8" w:rsidRPr="00E973B8">
        <w:rPr>
          <w:rFonts w:asciiTheme="majorHAnsi" w:hAnsiTheme="majorHAnsi" w:cstheme="majorHAnsi"/>
          <w:b/>
          <w:bCs/>
          <w:sz w:val="28"/>
          <w:szCs w:val="28"/>
        </w:rPr>
        <w:t>Staggered Difference-in-Differences</w:t>
      </w:r>
      <w:r w:rsidR="003E0721" w:rsidRPr="00E973B8">
        <w:rPr>
          <w:rStyle w:val="FootnoteReference"/>
          <w:rFonts w:asciiTheme="majorHAnsi" w:hAnsiTheme="majorHAnsi" w:cstheme="majorHAnsi"/>
          <w:b/>
          <w:bCs/>
          <w:sz w:val="28"/>
          <w:szCs w:val="28"/>
        </w:rPr>
        <w:footnoteReference w:id="1"/>
      </w:r>
    </w:p>
    <w:p w:rsidR="00A376A3" w:rsidRPr="00FD5CEC" w:rsidRDefault="00067CA8" w:rsidP="00A376A3">
      <w:pPr>
        <w:spacing w:before="120" w:after="80"/>
        <w:jc w:val="center"/>
        <w:rPr>
          <w:rFonts w:asciiTheme="majorHAnsi" w:hAnsiTheme="majorHAnsi" w:cstheme="majorHAnsi"/>
          <w:i/>
          <w:sz w:val="24"/>
          <w:szCs w:val="24"/>
        </w:rPr>
      </w:pPr>
      <w:r w:rsidRPr="00FD5CEC">
        <w:rPr>
          <w:rFonts w:asciiTheme="majorHAnsi" w:hAnsiTheme="majorHAnsi" w:cstheme="majorHAnsi"/>
          <w:i/>
          <w:sz w:val="24"/>
          <w:szCs w:val="24"/>
        </w:rPr>
        <w:t>Theory, Assumptions &amp; Implementation in Stata</w:t>
      </w:r>
      <w:r w:rsidR="00A376A3" w:rsidRPr="00FD5CEC">
        <w:rPr>
          <w:rFonts w:asciiTheme="majorHAnsi" w:hAnsiTheme="majorHAnsi" w:cstheme="majorHAnsi"/>
          <w:i/>
          <w:sz w:val="24"/>
          <w:szCs w:val="24"/>
        </w:rPr>
        <w:t xml:space="preserve">: Focusing on the Callaway &amp; </w:t>
      </w:r>
      <w:proofErr w:type="spellStart"/>
      <w:r w:rsidR="00A376A3" w:rsidRPr="00FD5CEC">
        <w:rPr>
          <w:rFonts w:asciiTheme="majorHAnsi" w:hAnsiTheme="majorHAnsi" w:cstheme="majorHAnsi"/>
          <w:i/>
          <w:sz w:val="24"/>
          <w:szCs w:val="24"/>
        </w:rPr>
        <w:t>Sant’Anna</w:t>
      </w:r>
      <w:proofErr w:type="spellEnd"/>
      <w:r w:rsidR="00A376A3" w:rsidRPr="00FD5CEC">
        <w:rPr>
          <w:rFonts w:asciiTheme="majorHAnsi" w:hAnsiTheme="majorHAnsi" w:cstheme="majorHAnsi"/>
          <w:i/>
          <w:sz w:val="24"/>
          <w:szCs w:val="24"/>
        </w:rPr>
        <w:t xml:space="preserve"> (2021) Estimator</w:t>
      </w:r>
      <w:bookmarkStart w:id="0" w:name="_GoBack"/>
      <w:bookmarkEnd w:id="0"/>
    </w:p>
    <w:p w:rsidR="00DD395D" w:rsidRDefault="00DD395D">
      <w:pPr>
        <w:spacing w:after="200"/>
        <w:jc w:val="center"/>
        <w:rPr>
          <w:rFonts w:asciiTheme="majorHAnsi" w:hAnsiTheme="majorHAnsi" w:cstheme="majorHAnsi"/>
          <w:sz w:val="24"/>
          <w:szCs w:val="24"/>
        </w:rPr>
      </w:pPr>
    </w:p>
    <w:p w:rsidR="00E973B8" w:rsidRDefault="00A376A3">
      <w:pPr>
        <w:spacing w:after="200"/>
        <w:jc w:val="center"/>
        <w:rPr>
          <w:rFonts w:asciiTheme="majorHAnsi" w:hAnsiTheme="majorHAnsi" w:cstheme="majorHAnsi"/>
          <w:sz w:val="24"/>
          <w:szCs w:val="24"/>
        </w:rPr>
      </w:pPr>
      <w:r>
        <w:rPr>
          <w:rFonts w:asciiTheme="majorHAnsi" w:hAnsiTheme="majorHAnsi" w:cstheme="majorHAnsi"/>
          <w:sz w:val="24"/>
          <w:szCs w:val="24"/>
        </w:rPr>
        <w:t xml:space="preserve">Subash </w:t>
      </w:r>
      <w:proofErr w:type="spellStart"/>
      <w:r>
        <w:rPr>
          <w:rFonts w:asciiTheme="majorHAnsi" w:hAnsiTheme="majorHAnsi" w:cstheme="majorHAnsi"/>
          <w:sz w:val="24"/>
          <w:szCs w:val="24"/>
        </w:rPr>
        <w:t>Surendran</w:t>
      </w:r>
      <w:proofErr w:type="spellEnd"/>
      <w:r>
        <w:rPr>
          <w:rFonts w:asciiTheme="majorHAnsi" w:hAnsiTheme="majorHAnsi" w:cstheme="majorHAnsi"/>
          <w:sz w:val="24"/>
          <w:szCs w:val="24"/>
        </w:rPr>
        <w:t xml:space="preserve"> </w:t>
      </w:r>
      <w:proofErr w:type="spellStart"/>
      <w:r>
        <w:rPr>
          <w:rFonts w:asciiTheme="majorHAnsi" w:hAnsiTheme="majorHAnsi" w:cstheme="majorHAnsi"/>
          <w:sz w:val="24"/>
          <w:szCs w:val="24"/>
        </w:rPr>
        <w:t>Padmaja</w:t>
      </w:r>
      <w:proofErr w:type="spellEnd"/>
      <w:r w:rsidR="00E973B8">
        <w:rPr>
          <w:rFonts w:asciiTheme="majorHAnsi" w:hAnsiTheme="majorHAnsi" w:cstheme="majorHAnsi"/>
          <w:sz w:val="24"/>
          <w:szCs w:val="24"/>
        </w:rPr>
        <w:t xml:space="preserve"> </w:t>
      </w:r>
    </w:p>
    <w:p w:rsidR="00A376A3" w:rsidRPr="00B97469" w:rsidRDefault="00E973B8">
      <w:pPr>
        <w:spacing w:after="200"/>
        <w:jc w:val="center"/>
        <w:rPr>
          <w:rFonts w:asciiTheme="majorHAnsi" w:hAnsiTheme="majorHAnsi" w:cstheme="majorHAnsi"/>
          <w:sz w:val="24"/>
          <w:szCs w:val="24"/>
        </w:rPr>
      </w:pPr>
      <w:r>
        <w:rPr>
          <w:rFonts w:asciiTheme="majorHAnsi" w:hAnsiTheme="majorHAnsi" w:cstheme="majorHAnsi"/>
          <w:sz w:val="24"/>
          <w:szCs w:val="24"/>
        </w:rPr>
        <w:t xml:space="preserve">Senior Scientist, ICAR-National Institute of Agricultural Economics and Policy Research, New Delhi. Email id: </w:t>
      </w:r>
      <w:hyperlink r:id="rId8" w:history="1">
        <w:r w:rsidRPr="0059196D">
          <w:rPr>
            <w:rStyle w:val="Hyperlink"/>
            <w:rFonts w:asciiTheme="majorHAnsi" w:hAnsiTheme="majorHAnsi" w:cstheme="majorHAnsi"/>
            <w:sz w:val="24"/>
            <w:szCs w:val="24"/>
          </w:rPr>
          <w:t>subash.sp@icar.org.in</w:t>
        </w:r>
      </w:hyperlink>
      <w:r>
        <w:rPr>
          <w:rFonts w:asciiTheme="majorHAnsi" w:hAnsiTheme="majorHAnsi" w:cstheme="majorHAnsi"/>
          <w:sz w:val="24"/>
          <w:szCs w:val="24"/>
        </w:rPr>
        <w:t xml:space="preserve"> </w:t>
      </w:r>
    </w:p>
    <w:p w:rsidR="00DD395D" w:rsidRPr="00B97469" w:rsidRDefault="00DD395D">
      <w:pPr>
        <w:pBdr>
          <w:bottom w:val="single" w:sz="4" w:space="1" w:color="2E75B6"/>
        </w:pBdr>
        <w:spacing w:before="200" w:after="200"/>
        <w:rPr>
          <w:rFonts w:asciiTheme="majorHAnsi" w:hAnsiTheme="majorHAnsi" w:cstheme="majorHAnsi"/>
          <w:sz w:val="24"/>
          <w:szCs w:val="24"/>
        </w:rPr>
      </w:pPr>
    </w:p>
    <w:p w:rsidR="00DD395D" w:rsidRPr="00B97469" w:rsidRDefault="00DD395D">
      <w:pPr>
        <w:spacing w:before="80" w:after="80"/>
        <w:rPr>
          <w:rFonts w:asciiTheme="majorHAnsi" w:hAnsiTheme="majorHAnsi" w:cstheme="majorHAnsi"/>
          <w:sz w:val="24"/>
          <w:szCs w:val="24"/>
        </w:rPr>
      </w:pPr>
    </w:p>
    <w:p w:rsidR="00DD395D" w:rsidRDefault="00067CA8">
      <w:pPr>
        <w:spacing w:before="240" w:after="120"/>
        <w:jc w:val="center"/>
        <w:rPr>
          <w:rFonts w:asciiTheme="majorHAnsi" w:hAnsiTheme="majorHAnsi" w:cstheme="majorHAnsi"/>
          <w:b/>
          <w:bCs/>
          <w:sz w:val="24"/>
          <w:szCs w:val="24"/>
        </w:rPr>
      </w:pPr>
      <w:r w:rsidRPr="00B97469">
        <w:rPr>
          <w:rFonts w:asciiTheme="majorHAnsi" w:hAnsiTheme="majorHAnsi" w:cstheme="majorHAnsi"/>
          <w:b/>
          <w:bCs/>
          <w:sz w:val="24"/>
          <w:szCs w:val="24"/>
        </w:rPr>
        <w:t>Table of Contents</w:t>
      </w:r>
    </w:p>
    <w:p w:rsidR="00A376A3" w:rsidRDefault="00A376A3">
      <w:pPr>
        <w:spacing w:before="240" w:after="120"/>
        <w:jc w:val="center"/>
        <w:rPr>
          <w:rFonts w:asciiTheme="majorHAnsi" w:hAnsiTheme="majorHAnsi" w:cstheme="majorHAnsi"/>
          <w:b/>
          <w:bCs/>
          <w:sz w:val="24"/>
          <w:szCs w:val="24"/>
        </w:rPr>
      </w:pPr>
    </w:p>
    <w:sdt>
      <w:sdtPr>
        <w:id w:val="-923793357"/>
        <w:docPartObj>
          <w:docPartGallery w:val="Table of Contents"/>
          <w:docPartUnique/>
        </w:docPartObj>
      </w:sdtPr>
      <w:sdtEndPr>
        <w:rPr>
          <w:rFonts w:ascii="Arial" w:eastAsia="Arial" w:hAnsi="Arial" w:cs="Arial"/>
          <w:b/>
          <w:bCs/>
          <w:noProof/>
          <w:color w:val="auto"/>
          <w:sz w:val="22"/>
          <w:szCs w:val="22"/>
          <w:lang w:val="en-IN" w:eastAsia="en-IN"/>
        </w:rPr>
      </w:sdtEndPr>
      <w:sdtContent>
        <w:p w:rsidR="00A376A3" w:rsidRDefault="00A376A3">
          <w:pPr>
            <w:pStyle w:val="TOCHeading"/>
          </w:pPr>
          <w:r>
            <w:t>Contents</w:t>
          </w:r>
        </w:p>
        <w:p w:rsidR="000F29C0" w:rsidRDefault="00A376A3">
          <w:pPr>
            <w:pStyle w:val="TOC1"/>
            <w:tabs>
              <w:tab w:val="right" w:leader="dot" w:pos="9638"/>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3614502" w:history="1">
            <w:r w:rsidR="000F29C0" w:rsidRPr="002961ED">
              <w:rPr>
                <w:rStyle w:val="Hyperlink"/>
                <w:rFonts w:asciiTheme="majorHAnsi" w:hAnsiTheme="majorHAnsi" w:cstheme="majorHAnsi"/>
                <w:noProof/>
              </w:rPr>
              <w:t>1. Introduction</w:t>
            </w:r>
            <w:r w:rsidR="000F29C0">
              <w:rPr>
                <w:noProof/>
                <w:webHidden/>
              </w:rPr>
              <w:tab/>
            </w:r>
            <w:r w:rsidR="000F29C0">
              <w:rPr>
                <w:noProof/>
                <w:webHidden/>
              </w:rPr>
              <w:fldChar w:fldCharType="begin"/>
            </w:r>
            <w:r w:rsidR="000F29C0">
              <w:rPr>
                <w:noProof/>
                <w:webHidden/>
              </w:rPr>
              <w:instrText xml:space="preserve"> PAGEREF _Toc223614502 \h </w:instrText>
            </w:r>
            <w:r w:rsidR="000F29C0">
              <w:rPr>
                <w:noProof/>
                <w:webHidden/>
              </w:rPr>
            </w:r>
            <w:r w:rsidR="000F29C0">
              <w:rPr>
                <w:noProof/>
                <w:webHidden/>
              </w:rPr>
              <w:fldChar w:fldCharType="separate"/>
            </w:r>
            <w:r w:rsidR="000F29C0">
              <w:rPr>
                <w:noProof/>
                <w:webHidden/>
              </w:rPr>
              <w:t>3</w:t>
            </w:r>
            <w:r w:rsidR="000F29C0">
              <w:rPr>
                <w:noProof/>
                <w:webHidden/>
              </w:rPr>
              <w:fldChar w:fldCharType="end"/>
            </w:r>
          </w:hyperlink>
        </w:p>
        <w:p w:rsidR="000F29C0" w:rsidRDefault="000F29C0">
          <w:pPr>
            <w:pStyle w:val="TOC1"/>
            <w:tabs>
              <w:tab w:val="right" w:leader="dot" w:pos="9638"/>
            </w:tabs>
            <w:rPr>
              <w:rFonts w:asciiTheme="minorHAnsi" w:eastAsiaTheme="minorEastAsia" w:hAnsiTheme="minorHAnsi" w:cstheme="minorBidi"/>
              <w:noProof/>
            </w:rPr>
          </w:pPr>
          <w:hyperlink w:anchor="_Toc223614503" w:history="1">
            <w:r w:rsidRPr="002961ED">
              <w:rPr>
                <w:rStyle w:val="Hyperlink"/>
                <w:rFonts w:asciiTheme="majorHAnsi" w:hAnsiTheme="majorHAnsi" w:cstheme="majorHAnsi"/>
                <w:noProof/>
              </w:rPr>
              <w:t>2. Review: Classical Difference-in-Differences</w:t>
            </w:r>
            <w:r>
              <w:rPr>
                <w:noProof/>
                <w:webHidden/>
              </w:rPr>
              <w:tab/>
            </w:r>
            <w:r>
              <w:rPr>
                <w:noProof/>
                <w:webHidden/>
              </w:rPr>
              <w:fldChar w:fldCharType="begin"/>
            </w:r>
            <w:r>
              <w:rPr>
                <w:noProof/>
                <w:webHidden/>
              </w:rPr>
              <w:instrText xml:space="preserve"> PAGEREF _Toc223614503 \h </w:instrText>
            </w:r>
            <w:r>
              <w:rPr>
                <w:noProof/>
                <w:webHidden/>
              </w:rPr>
            </w:r>
            <w:r>
              <w:rPr>
                <w:noProof/>
                <w:webHidden/>
              </w:rPr>
              <w:fldChar w:fldCharType="separate"/>
            </w:r>
            <w:r>
              <w:rPr>
                <w:noProof/>
                <w:webHidden/>
              </w:rPr>
              <w:t>3</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04" w:history="1">
            <w:r w:rsidRPr="002961ED">
              <w:rPr>
                <w:rStyle w:val="Hyperlink"/>
                <w:rFonts w:asciiTheme="majorHAnsi" w:hAnsiTheme="majorHAnsi" w:cstheme="majorHAnsi"/>
                <w:noProof/>
              </w:rPr>
              <w:t>2.1 The 2×2 Case</w:t>
            </w:r>
            <w:r>
              <w:rPr>
                <w:noProof/>
                <w:webHidden/>
              </w:rPr>
              <w:tab/>
            </w:r>
            <w:r>
              <w:rPr>
                <w:noProof/>
                <w:webHidden/>
              </w:rPr>
              <w:fldChar w:fldCharType="begin"/>
            </w:r>
            <w:r>
              <w:rPr>
                <w:noProof/>
                <w:webHidden/>
              </w:rPr>
              <w:instrText xml:space="preserve"> PAGEREF _Toc223614504 \h </w:instrText>
            </w:r>
            <w:r>
              <w:rPr>
                <w:noProof/>
                <w:webHidden/>
              </w:rPr>
            </w:r>
            <w:r>
              <w:rPr>
                <w:noProof/>
                <w:webHidden/>
              </w:rPr>
              <w:fldChar w:fldCharType="separate"/>
            </w:r>
            <w:r>
              <w:rPr>
                <w:noProof/>
                <w:webHidden/>
              </w:rPr>
              <w:t>3</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05" w:history="1">
            <w:r w:rsidRPr="002961ED">
              <w:rPr>
                <w:rStyle w:val="Hyperlink"/>
                <w:rFonts w:asciiTheme="majorHAnsi" w:hAnsiTheme="majorHAnsi" w:cstheme="majorHAnsi"/>
                <w:noProof/>
              </w:rPr>
              <w:t>2.2 TWFE Regression</w:t>
            </w:r>
            <w:r>
              <w:rPr>
                <w:noProof/>
                <w:webHidden/>
              </w:rPr>
              <w:tab/>
            </w:r>
            <w:r>
              <w:rPr>
                <w:noProof/>
                <w:webHidden/>
              </w:rPr>
              <w:fldChar w:fldCharType="begin"/>
            </w:r>
            <w:r>
              <w:rPr>
                <w:noProof/>
                <w:webHidden/>
              </w:rPr>
              <w:instrText xml:space="preserve"> PAGEREF _Toc223614505 \h </w:instrText>
            </w:r>
            <w:r>
              <w:rPr>
                <w:noProof/>
                <w:webHidden/>
              </w:rPr>
            </w:r>
            <w:r>
              <w:rPr>
                <w:noProof/>
                <w:webHidden/>
              </w:rPr>
              <w:fldChar w:fldCharType="separate"/>
            </w:r>
            <w:r>
              <w:rPr>
                <w:noProof/>
                <w:webHidden/>
              </w:rPr>
              <w:t>4</w:t>
            </w:r>
            <w:r>
              <w:rPr>
                <w:noProof/>
                <w:webHidden/>
              </w:rPr>
              <w:fldChar w:fldCharType="end"/>
            </w:r>
          </w:hyperlink>
        </w:p>
        <w:p w:rsidR="000F29C0" w:rsidRDefault="000F29C0">
          <w:pPr>
            <w:pStyle w:val="TOC1"/>
            <w:tabs>
              <w:tab w:val="right" w:leader="dot" w:pos="9638"/>
            </w:tabs>
            <w:rPr>
              <w:rFonts w:asciiTheme="minorHAnsi" w:eastAsiaTheme="minorEastAsia" w:hAnsiTheme="minorHAnsi" w:cstheme="minorBidi"/>
              <w:noProof/>
            </w:rPr>
          </w:pPr>
          <w:hyperlink w:anchor="_Toc223614506" w:history="1">
            <w:r w:rsidRPr="002961ED">
              <w:rPr>
                <w:rStyle w:val="Hyperlink"/>
                <w:rFonts w:asciiTheme="majorHAnsi" w:hAnsiTheme="majorHAnsi" w:cstheme="majorHAnsi"/>
                <w:noProof/>
              </w:rPr>
              <w:t>3. The Staggered Treatment Problem</w:t>
            </w:r>
            <w:r>
              <w:rPr>
                <w:noProof/>
                <w:webHidden/>
              </w:rPr>
              <w:tab/>
            </w:r>
            <w:r>
              <w:rPr>
                <w:noProof/>
                <w:webHidden/>
              </w:rPr>
              <w:fldChar w:fldCharType="begin"/>
            </w:r>
            <w:r>
              <w:rPr>
                <w:noProof/>
                <w:webHidden/>
              </w:rPr>
              <w:instrText xml:space="preserve"> PAGEREF _Toc223614506 \h </w:instrText>
            </w:r>
            <w:r>
              <w:rPr>
                <w:noProof/>
                <w:webHidden/>
              </w:rPr>
            </w:r>
            <w:r>
              <w:rPr>
                <w:noProof/>
                <w:webHidden/>
              </w:rPr>
              <w:fldChar w:fldCharType="separate"/>
            </w:r>
            <w:r>
              <w:rPr>
                <w:noProof/>
                <w:webHidden/>
              </w:rPr>
              <w:t>4</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07" w:history="1">
            <w:r w:rsidRPr="002961ED">
              <w:rPr>
                <w:rStyle w:val="Hyperlink"/>
                <w:rFonts w:asciiTheme="majorHAnsi" w:hAnsiTheme="majorHAnsi" w:cstheme="majorHAnsi"/>
                <w:noProof/>
              </w:rPr>
              <w:t>3.1 What is Staggered Treatment?</w:t>
            </w:r>
            <w:r>
              <w:rPr>
                <w:noProof/>
                <w:webHidden/>
              </w:rPr>
              <w:tab/>
            </w:r>
            <w:r>
              <w:rPr>
                <w:noProof/>
                <w:webHidden/>
              </w:rPr>
              <w:fldChar w:fldCharType="begin"/>
            </w:r>
            <w:r>
              <w:rPr>
                <w:noProof/>
                <w:webHidden/>
              </w:rPr>
              <w:instrText xml:space="preserve"> PAGEREF _Toc223614507 \h </w:instrText>
            </w:r>
            <w:r>
              <w:rPr>
                <w:noProof/>
                <w:webHidden/>
              </w:rPr>
            </w:r>
            <w:r>
              <w:rPr>
                <w:noProof/>
                <w:webHidden/>
              </w:rPr>
              <w:fldChar w:fldCharType="separate"/>
            </w:r>
            <w:r>
              <w:rPr>
                <w:noProof/>
                <w:webHidden/>
              </w:rPr>
              <w:t>4</w:t>
            </w:r>
            <w:r>
              <w:rPr>
                <w:noProof/>
                <w:webHidden/>
              </w:rPr>
              <w:fldChar w:fldCharType="end"/>
            </w:r>
          </w:hyperlink>
        </w:p>
        <w:p w:rsidR="000F29C0" w:rsidRDefault="000F29C0">
          <w:pPr>
            <w:pStyle w:val="TOC1"/>
            <w:tabs>
              <w:tab w:val="right" w:leader="dot" w:pos="9638"/>
            </w:tabs>
            <w:rPr>
              <w:rFonts w:asciiTheme="minorHAnsi" w:eastAsiaTheme="minorEastAsia" w:hAnsiTheme="minorHAnsi" w:cstheme="minorBidi"/>
              <w:noProof/>
            </w:rPr>
          </w:pPr>
          <w:hyperlink w:anchor="_Toc223614508" w:history="1">
            <w:r w:rsidRPr="002961ED">
              <w:rPr>
                <w:rStyle w:val="Hyperlink"/>
                <w:rFonts w:asciiTheme="majorHAnsi" w:hAnsiTheme="majorHAnsi" w:cstheme="majorHAnsi"/>
                <w:noProof/>
              </w:rPr>
              <w:t>4. Key Concepts in Staggered DiD</w:t>
            </w:r>
            <w:r>
              <w:rPr>
                <w:noProof/>
                <w:webHidden/>
              </w:rPr>
              <w:tab/>
            </w:r>
            <w:r>
              <w:rPr>
                <w:noProof/>
                <w:webHidden/>
              </w:rPr>
              <w:fldChar w:fldCharType="begin"/>
            </w:r>
            <w:r>
              <w:rPr>
                <w:noProof/>
                <w:webHidden/>
              </w:rPr>
              <w:instrText xml:space="preserve"> PAGEREF _Toc223614508 \h </w:instrText>
            </w:r>
            <w:r>
              <w:rPr>
                <w:noProof/>
                <w:webHidden/>
              </w:rPr>
            </w:r>
            <w:r>
              <w:rPr>
                <w:noProof/>
                <w:webHidden/>
              </w:rPr>
              <w:fldChar w:fldCharType="separate"/>
            </w:r>
            <w:r>
              <w:rPr>
                <w:noProof/>
                <w:webHidden/>
              </w:rPr>
              <w:t>5</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09" w:history="1">
            <w:r w:rsidRPr="002961ED">
              <w:rPr>
                <w:rStyle w:val="Hyperlink"/>
                <w:rFonts w:asciiTheme="majorHAnsi" w:hAnsiTheme="majorHAnsi" w:cstheme="majorHAnsi"/>
                <w:noProof/>
              </w:rPr>
              <w:t>4.1 Cohorts (Treatment Groups)</w:t>
            </w:r>
            <w:r>
              <w:rPr>
                <w:noProof/>
                <w:webHidden/>
              </w:rPr>
              <w:tab/>
            </w:r>
            <w:r>
              <w:rPr>
                <w:noProof/>
                <w:webHidden/>
              </w:rPr>
              <w:fldChar w:fldCharType="begin"/>
            </w:r>
            <w:r>
              <w:rPr>
                <w:noProof/>
                <w:webHidden/>
              </w:rPr>
              <w:instrText xml:space="preserve"> PAGEREF _Toc223614509 \h </w:instrText>
            </w:r>
            <w:r>
              <w:rPr>
                <w:noProof/>
                <w:webHidden/>
              </w:rPr>
            </w:r>
            <w:r>
              <w:rPr>
                <w:noProof/>
                <w:webHidden/>
              </w:rPr>
              <w:fldChar w:fldCharType="separate"/>
            </w:r>
            <w:r>
              <w:rPr>
                <w:noProof/>
                <w:webHidden/>
              </w:rPr>
              <w:t>5</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10" w:history="1">
            <w:r w:rsidRPr="002961ED">
              <w:rPr>
                <w:rStyle w:val="Hyperlink"/>
                <w:rFonts w:asciiTheme="majorHAnsi" w:hAnsiTheme="majorHAnsi" w:cstheme="majorHAnsi"/>
                <w:noProof/>
              </w:rPr>
              <w:t>4.2 Group-Time Average Treatment Effects (ATT(g,t))</w:t>
            </w:r>
            <w:r>
              <w:rPr>
                <w:noProof/>
                <w:webHidden/>
              </w:rPr>
              <w:tab/>
            </w:r>
            <w:r>
              <w:rPr>
                <w:noProof/>
                <w:webHidden/>
              </w:rPr>
              <w:fldChar w:fldCharType="begin"/>
            </w:r>
            <w:r>
              <w:rPr>
                <w:noProof/>
                <w:webHidden/>
              </w:rPr>
              <w:instrText xml:space="preserve"> PAGEREF _Toc223614510 \h </w:instrText>
            </w:r>
            <w:r>
              <w:rPr>
                <w:noProof/>
                <w:webHidden/>
              </w:rPr>
            </w:r>
            <w:r>
              <w:rPr>
                <w:noProof/>
                <w:webHidden/>
              </w:rPr>
              <w:fldChar w:fldCharType="separate"/>
            </w:r>
            <w:r>
              <w:rPr>
                <w:noProof/>
                <w:webHidden/>
              </w:rPr>
              <w:t>5</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11" w:history="1">
            <w:r w:rsidRPr="002961ED">
              <w:rPr>
                <w:rStyle w:val="Hyperlink"/>
                <w:rFonts w:asciiTheme="majorHAnsi" w:hAnsiTheme="majorHAnsi" w:cstheme="majorHAnsi"/>
                <w:noProof/>
              </w:rPr>
              <w:t>4.3 Event Time vs. Calendar Time</w:t>
            </w:r>
            <w:r>
              <w:rPr>
                <w:noProof/>
                <w:webHidden/>
              </w:rPr>
              <w:tab/>
            </w:r>
            <w:r>
              <w:rPr>
                <w:noProof/>
                <w:webHidden/>
              </w:rPr>
              <w:fldChar w:fldCharType="begin"/>
            </w:r>
            <w:r>
              <w:rPr>
                <w:noProof/>
                <w:webHidden/>
              </w:rPr>
              <w:instrText xml:space="preserve"> PAGEREF _Toc223614511 \h </w:instrText>
            </w:r>
            <w:r>
              <w:rPr>
                <w:noProof/>
                <w:webHidden/>
              </w:rPr>
            </w:r>
            <w:r>
              <w:rPr>
                <w:noProof/>
                <w:webHidden/>
              </w:rPr>
              <w:fldChar w:fldCharType="separate"/>
            </w:r>
            <w:r>
              <w:rPr>
                <w:noProof/>
                <w:webHidden/>
              </w:rPr>
              <w:t>5</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12" w:history="1">
            <w:r w:rsidRPr="002961ED">
              <w:rPr>
                <w:rStyle w:val="Hyperlink"/>
                <w:rFonts w:asciiTheme="majorHAnsi" w:hAnsiTheme="majorHAnsi" w:cstheme="majorHAnsi"/>
                <w:noProof/>
              </w:rPr>
              <w:t>4.4 Clean Controls</w:t>
            </w:r>
            <w:r>
              <w:rPr>
                <w:noProof/>
                <w:webHidden/>
              </w:rPr>
              <w:tab/>
            </w:r>
            <w:r>
              <w:rPr>
                <w:noProof/>
                <w:webHidden/>
              </w:rPr>
              <w:fldChar w:fldCharType="begin"/>
            </w:r>
            <w:r>
              <w:rPr>
                <w:noProof/>
                <w:webHidden/>
              </w:rPr>
              <w:instrText xml:space="preserve"> PAGEREF _Toc223614512 \h </w:instrText>
            </w:r>
            <w:r>
              <w:rPr>
                <w:noProof/>
                <w:webHidden/>
              </w:rPr>
            </w:r>
            <w:r>
              <w:rPr>
                <w:noProof/>
                <w:webHidden/>
              </w:rPr>
              <w:fldChar w:fldCharType="separate"/>
            </w:r>
            <w:r>
              <w:rPr>
                <w:noProof/>
                <w:webHidden/>
              </w:rPr>
              <w:t>5</w:t>
            </w:r>
            <w:r>
              <w:rPr>
                <w:noProof/>
                <w:webHidden/>
              </w:rPr>
              <w:fldChar w:fldCharType="end"/>
            </w:r>
          </w:hyperlink>
        </w:p>
        <w:p w:rsidR="000F29C0" w:rsidRDefault="000F29C0">
          <w:pPr>
            <w:pStyle w:val="TOC1"/>
            <w:tabs>
              <w:tab w:val="right" w:leader="dot" w:pos="9638"/>
            </w:tabs>
            <w:rPr>
              <w:rFonts w:asciiTheme="minorHAnsi" w:eastAsiaTheme="minorEastAsia" w:hAnsiTheme="minorHAnsi" w:cstheme="minorBidi"/>
              <w:noProof/>
            </w:rPr>
          </w:pPr>
          <w:hyperlink w:anchor="_Toc223614513" w:history="1">
            <w:r w:rsidRPr="002961ED">
              <w:rPr>
                <w:rStyle w:val="Hyperlink"/>
                <w:rFonts w:asciiTheme="majorHAnsi" w:hAnsiTheme="majorHAnsi" w:cstheme="majorHAnsi"/>
                <w:noProof/>
              </w:rPr>
              <w:t>5. Core Assumptions</w:t>
            </w:r>
            <w:r>
              <w:rPr>
                <w:noProof/>
                <w:webHidden/>
              </w:rPr>
              <w:tab/>
            </w:r>
            <w:r>
              <w:rPr>
                <w:noProof/>
                <w:webHidden/>
              </w:rPr>
              <w:fldChar w:fldCharType="begin"/>
            </w:r>
            <w:r>
              <w:rPr>
                <w:noProof/>
                <w:webHidden/>
              </w:rPr>
              <w:instrText xml:space="preserve"> PAGEREF _Toc223614513 \h </w:instrText>
            </w:r>
            <w:r>
              <w:rPr>
                <w:noProof/>
                <w:webHidden/>
              </w:rPr>
            </w:r>
            <w:r>
              <w:rPr>
                <w:noProof/>
                <w:webHidden/>
              </w:rPr>
              <w:fldChar w:fldCharType="separate"/>
            </w:r>
            <w:r>
              <w:rPr>
                <w:noProof/>
                <w:webHidden/>
              </w:rPr>
              <w:t>5</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14" w:history="1">
            <w:r w:rsidRPr="002961ED">
              <w:rPr>
                <w:rStyle w:val="Hyperlink"/>
                <w:rFonts w:asciiTheme="majorHAnsi" w:hAnsiTheme="majorHAnsi" w:cstheme="majorHAnsi"/>
                <w:noProof/>
              </w:rPr>
              <w:t>5.1 Staggered Treatment Adoption</w:t>
            </w:r>
            <w:r>
              <w:rPr>
                <w:noProof/>
                <w:webHidden/>
              </w:rPr>
              <w:tab/>
            </w:r>
            <w:r>
              <w:rPr>
                <w:noProof/>
                <w:webHidden/>
              </w:rPr>
              <w:fldChar w:fldCharType="begin"/>
            </w:r>
            <w:r>
              <w:rPr>
                <w:noProof/>
                <w:webHidden/>
              </w:rPr>
              <w:instrText xml:space="preserve"> PAGEREF _Toc223614514 \h </w:instrText>
            </w:r>
            <w:r>
              <w:rPr>
                <w:noProof/>
                <w:webHidden/>
              </w:rPr>
            </w:r>
            <w:r>
              <w:rPr>
                <w:noProof/>
                <w:webHidden/>
              </w:rPr>
              <w:fldChar w:fldCharType="separate"/>
            </w:r>
            <w:r>
              <w:rPr>
                <w:noProof/>
                <w:webHidden/>
              </w:rPr>
              <w:t>5</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15" w:history="1">
            <w:r w:rsidRPr="002961ED">
              <w:rPr>
                <w:rStyle w:val="Hyperlink"/>
                <w:rFonts w:asciiTheme="majorHAnsi" w:hAnsiTheme="majorHAnsi" w:cstheme="majorHAnsi"/>
                <w:noProof/>
              </w:rPr>
              <w:t>5.2 Parallel Trends in Detail</w:t>
            </w:r>
            <w:r>
              <w:rPr>
                <w:noProof/>
                <w:webHidden/>
              </w:rPr>
              <w:tab/>
            </w:r>
            <w:r>
              <w:rPr>
                <w:noProof/>
                <w:webHidden/>
              </w:rPr>
              <w:fldChar w:fldCharType="begin"/>
            </w:r>
            <w:r>
              <w:rPr>
                <w:noProof/>
                <w:webHidden/>
              </w:rPr>
              <w:instrText xml:space="preserve"> PAGEREF _Toc223614515 \h </w:instrText>
            </w:r>
            <w:r>
              <w:rPr>
                <w:noProof/>
                <w:webHidden/>
              </w:rPr>
            </w:r>
            <w:r>
              <w:rPr>
                <w:noProof/>
                <w:webHidden/>
              </w:rPr>
              <w:fldChar w:fldCharType="separate"/>
            </w:r>
            <w:r>
              <w:rPr>
                <w:noProof/>
                <w:webHidden/>
              </w:rPr>
              <w:t>6</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16" w:history="1">
            <w:r w:rsidRPr="002961ED">
              <w:rPr>
                <w:rStyle w:val="Hyperlink"/>
                <w:rFonts w:asciiTheme="majorHAnsi" w:hAnsiTheme="majorHAnsi" w:cstheme="majorHAnsi"/>
                <w:noProof/>
              </w:rPr>
              <w:t>5.3 No Anticipation</w:t>
            </w:r>
            <w:r>
              <w:rPr>
                <w:noProof/>
                <w:webHidden/>
              </w:rPr>
              <w:tab/>
            </w:r>
            <w:r>
              <w:rPr>
                <w:noProof/>
                <w:webHidden/>
              </w:rPr>
              <w:fldChar w:fldCharType="begin"/>
            </w:r>
            <w:r>
              <w:rPr>
                <w:noProof/>
                <w:webHidden/>
              </w:rPr>
              <w:instrText xml:space="preserve"> PAGEREF _Toc223614516 \h </w:instrText>
            </w:r>
            <w:r>
              <w:rPr>
                <w:noProof/>
                <w:webHidden/>
              </w:rPr>
            </w:r>
            <w:r>
              <w:rPr>
                <w:noProof/>
                <w:webHidden/>
              </w:rPr>
              <w:fldChar w:fldCharType="separate"/>
            </w:r>
            <w:r>
              <w:rPr>
                <w:noProof/>
                <w:webHidden/>
              </w:rPr>
              <w:t>6</w:t>
            </w:r>
            <w:r>
              <w:rPr>
                <w:noProof/>
                <w:webHidden/>
              </w:rPr>
              <w:fldChar w:fldCharType="end"/>
            </w:r>
          </w:hyperlink>
        </w:p>
        <w:p w:rsidR="000F29C0" w:rsidRDefault="000F29C0">
          <w:pPr>
            <w:pStyle w:val="TOC1"/>
            <w:tabs>
              <w:tab w:val="right" w:leader="dot" w:pos="9638"/>
            </w:tabs>
            <w:rPr>
              <w:rFonts w:asciiTheme="minorHAnsi" w:eastAsiaTheme="minorEastAsia" w:hAnsiTheme="minorHAnsi" w:cstheme="minorBidi"/>
              <w:noProof/>
            </w:rPr>
          </w:pPr>
          <w:hyperlink w:anchor="_Toc223614517" w:history="1">
            <w:r w:rsidRPr="002961ED">
              <w:rPr>
                <w:rStyle w:val="Hyperlink"/>
                <w:rFonts w:asciiTheme="majorHAnsi" w:hAnsiTheme="majorHAnsi" w:cstheme="majorHAnsi"/>
                <w:noProof/>
              </w:rPr>
              <w:t>6. Callaway &amp; Sant’Anna (2021) : CSDID Estimator</w:t>
            </w:r>
            <w:r>
              <w:rPr>
                <w:noProof/>
                <w:webHidden/>
              </w:rPr>
              <w:tab/>
            </w:r>
            <w:r>
              <w:rPr>
                <w:noProof/>
                <w:webHidden/>
              </w:rPr>
              <w:fldChar w:fldCharType="begin"/>
            </w:r>
            <w:r>
              <w:rPr>
                <w:noProof/>
                <w:webHidden/>
              </w:rPr>
              <w:instrText xml:space="preserve"> PAGEREF _Toc223614517 \h </w:instrText>
            </w:r>
            <w:r>
              <w:rPr>
                <w:noProof/>
                <w:webHidden/>
              </w:rPr>
            </w:r>
            <w:r>
              <w:rPr>
                <w:noProof/>
                <w:webHidden/>
              </w:rPr>
              <w:fldChar w:fldCharType="separate"/>
            </w:r>
            <w:r>
              <w:rPr>
                <w:noProof/>
                <w:webHidden/>
              </w:rPr>
              <w:t>7</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18" w:history="1">
            <w:r w:rsidRPr="002961ED">
              <w:rPr>
                <w:rStyle w:val="Hyperlink"/>
                <w:rFonts w:asciiTheme="majorHAnsi" w:hAnsiTheme="majorHAnsi" w:cstheme="majorHAnsi"/>
                <w:noProof/>
              </w:rPr>
              <w:t>6.1 Overview</w:t>
            </w:r>
            <w:r>
              <w:rPr>
                <w:noProof/>
                <w:webHidden/>
              </w:rPr>
              <w:tab/>
            </w:r>
            <w:r>
              <w:rPr>
                <w:noProof/>
                <w:webHidden/>
              </w:rPr>
              <w:fldChar w:fldCharType="begin"/>
            </w:r>
            <w:r>
              <w:rPr>
                <w:noProof/>
                <w:webHidden/>
              </w:rPr>
              <w:instrText xml:space="preserve"> PAGEREF _Toc223614518 \h </w:instrText>
            </w:r>
            <w:r>
              <w:rPr>
                <w:noProof/>
                <w:webHidden/>
              </w:rPr>
            </w:r>
            <w:r>
              <w:rPr>
                <w:noProof/>
                <w:webHidden/>
              </w:rPr>
              <w:fldChar w:fldCharType="separate"/>
            </w:r>
            <w:r>
              <w:rPr>
                <w:noProof/>
                <w:webHidden/>
              </w:rPr>
              <w:t>7</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19" w:history="1">
            <w:r w:rsidRPr="002961ED">
              <w:rPr>
                <w:rStyle w:val="Hyperlink"/>
                <w:rFonts w:asciiTheme="majorHAnsi" w:hAnsiTheme="majorHAnsi" w:cstheme="majorHAnsi"/>
                <w:noProof/>
              </w:rPr>
              <w:t>6.2 Step 1: Estimating ATT(g, t)</w:t>
            </w:r>
            <w:r>
              <w:rPr>
                <w:noProof/>
                <w:webHidden/>
              </w:rPr>
              <w:tab/>
            </w:r>
            <w:r>
              <w:rPr>
                <w:noProof/>
                <w:webHidden/>
              </w:rPr>
              <w:fldChar w:fldCharType="begin"/>
            </w:r>
            <w:r>
              <w:rPr>
                <w:noProof/>
                <w:webHidden/>
              </w:rPr>
              <w:instrText xml:space="preserve"> PAGEREF _Toc223614519 \h </w:instrText>
            </w:r>
            <w:r>
              <w:rPr>
                <w:noProof/>
                <w:webHidden/>
              </w:rPr>
            </w:r>
            <w:r>
              <w:rPr>
                <w:noProof/>
                <w:webHidden/>
              </w:rPr>
              <w:fldChar w:fldCharType="separate"/>
            </w:r>
            <w:r>
              <w:rPr>
                <w:noProof/>
                <w:webHidden/>
              </w:rPr>
              <w:t>7</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20" w:history="1">
            <w:r w:rsidRPr="002961ED">
              <w:rPr>
                <w:rStyle w:val="Hyperlink"/>
                <w:rFonts w:asciiTheme="majorHAnsi" w:hAnsiTheme="majorHAnsi" w:cstheme="majorHAnsi"/>
                <w:noProof/>
              </w:rPr>
              <w:t>6.3 Step 2: Aggregation</w:t>
            </w:r>
            <w:r>
              <w:rPr>
                <w:noProof/>
                <w:webHidden/>
              </w:rPr>
              <w:tab/>
            </w:r>
            <w:r>
              <w:rPr>
                <w:noProof/>
                <w:webHidden/>
              </w:rPr>
              <w:fldChar w:fldCharType="begin"/>
            </w:r>
            <w:r>
              <w:rPr>
                <w:noProof/>
                <w:webHidden/>
              </w:rPr>
              <w:instrText xml:space="preserve"> PAGEREF _Toc223614520 \h </w:instrText>
            </w:r>
            <w:r>
              <w:rPr>
                <w:noProof/>
                <w:webHidden/>
              </w:rPr>
            </w:r>
            <w:r>
              <w:rPr>
                <w:noProof/>
                <w:webHidden/>
              </w:rPr>
              <w:fldChar w:fldCharType="separate"/>
            </w:r>
            <w:r>
              <w:rPr>
                <w:noProof/>
                <w:webHidden/>
              </w:rPr>
              <w:t>7</w:t>
            </w:r>
            <w:r>
              <w:rPr>
                <w:noProof/>
                <w:webHidden/>
              </w:rPr>
              <w:fldChar w:fldCharType="end"/>
            </w:r>
          </w:hyperlink>
        </w:p>
        <w:p w:rsidR="000F29C0" w:rsidRDefault="000F29C0">
          <w:pPr>
            <w:pStyle w:val="TOC1"/>
            <w:tabs>
              <w:tab w:val="right" w:leader="dot" w:pos="9638"/>
            </w:tabs>
            <w:rPr>
              <w:rFonts w:asciiTheme="minorHAnsi" w:eastAsiaTheme="minorEastAsia" w:hAnsiTheme="minorHAnsi" w:cstheme="minorBidi"/>
              <w:noProof/>
            </w:rPr>
          </w:pPr>
          <w:hyperlink w:anchor="_Toc223614521" w:history="1">
            <w:r w:rsidRPr="002961ED">
              <w:rPr>
                <w:rStyle w:val="Hyperlink"/>
                <w:rFonts w:asciiTheme="majorHAnsi" w:hAnsiTheme="majorHAnsi" w:cstheme="majorHAnsi"/>
                <w:noProof/>
              </w:rPr>
              <w:t>7. Installing Required Stata Packages</w:t>
            </w:r>
            <w:r>
              <w:rPr>
                <w:noProof/>
                <w:webHidden/>
              </w:rPr>
              <w:tab/>
            </w:r>
            <w:r>
              <w:rPr>
                <w:noProof/>
                <w:webHidden/>
              </w:rPr>
              <w:fldChar w:fldCharType="begin"/>
            </w:r>
            <w:r>
              <w:rPr>
                <w:noProof/>
                <w:webHidden/>
              </w:rPr>
              <w:instrText xml:space="preserve"> PAGEREF _Toc223614521 \h </w:instrText>
            </w:r>
            <w:r>
              <w:rPr>
                <w:noProof/>
                <w:webHidden/>
              </w:rPr>
            </w:r>
            <w:r>
              <w:rPr>
                <w:noProof/>
                <w:webHidden/>
              </w:rPr>
              <w:fldChar w:fldCharType="separate"/>
            </w:r>
            <w:r>
              <w:rPr>
                <w:noProof/>
                <w:webHidden/>
              </w:rPr>
              <w:t>8</w:t>
            </w:r>
            <w:r>
              <w:rPr>
                <w:noProof/>
                <w:webHidden/>
              </w:rPr>
              <w:fldChar w:fldCharType="end"/>
            </w:r>
          </w:hyperlink>
        </w:p>
        <w:p w:rsidR="000F29C0" w:rsidRDefault="000F29C0">
          <w:pPr>
            <w:pStyle w:val="TOC1"/>
            <w:tabs>
              <w:tab w:val="right" w:leader="dot" w:pos="9638"/>
            </w:tabs>
            <w:rPr>
              <w:rFonts w:asciiTheme="minorHAnsi" w:eastAsiaTheme="minorEastAsia" w:hAnsiTheme="minorHAnsi" w:cstheme="minorBidi"/>
              <w:noProof/>
            </w:rPr>
          </w:pPr>
          <w:hyperlink w:anchor="_Toc223614522" w:history="1">
            <w:r w:rsidRPr="002961ED">
              <w:rPr>
                <w:rStyle w:val="Hyperlink"/>
                <w:rFonts w:asciiTheme="majorHAnsi" w:hAnsiTheme="majorHAnsi" w:cstheme="majorHAnsi"/>
                <w:noProof/>
              </w:rPr>
              <w:t>8. Data Setup and Requirements</w:t>
            </w:r>
            <w:r>
              <w:rPr>
                <w:noProof/>
                <w:webHidden/>
              </w:rPr>
              <w:tab/>
            </w:r>
            <w:r>
              <w:rPr>
                <w:noProof/>
                <w:webHidden/>
              </w:rPr>
              <w:fldChar w:fldCharType="begin"/>
            </w:r>
            <w:r>
              <w:rPr>
                <w:noProof/>
                <w:webHidden/>
              </w:rPr>
              <w:instrText xml:space="preserve"> PAGEREF _Toc223614522 \h </w:instrText>
            </w:r>
            <w:r>
              <w:rPr>
                <w:noProof/>
                <w:webHidden/>
              </w:rPr>
            </w:r>
            <w:r>
              <w:rPr>
                <w:noProof/>
                <w:webHidden/>
              </w:rPr>
              <w:fldChar w:fldCharType="separate"/>
            </w:r>
            <w:r>
              <w:rPr>
                <w:noProof/>
                <w:webHidden/>
              </w:rPr>
              <w:t>9</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23" w:history="1">
            <w:r w:rsidRPr="002961ED">
              <w:rPr>
                <w:rStyle w:val="Hyperlink"/>
                <w:rFonts w:asciiTheme="majorHAnsi" w:hAnsiTheme="majorHAnsi" w:cstheme="majorHAnsi"/>
                <w:noProof/>
              </w:rPr>
              <w:t>8.1 Required Data Structure</w:t>
            </w:r>
            <w:r>
              <w:rPr>
                <w:noProof/>
                <w:webHidden/>
              </w:rPr>
              <w:tab/>
            </w:r>
            <w:r>
              <w:rPr>
                <w:noProof/>
                <w:webHidden/>
              </w:rPr>
              <w:fldChar w:fldCharType="begin"/>
            </w:r>
            <w:r>
              <w:rPr>
                <w:noProof/>
                <w:webHidden/>
              </w:rPr>
              <w:instrText xml:space="preserve"> PAGEREF _Toc223614523 \h </w:instrText>
            </w:r>
            <w:r>
              <w:rPr>
                <w:noProof/>
                <w:webHidden/>
              </w:rPr>
            </w:r>
            <w:r>
              <w:rPr>
                <w:noProof/>
                <w:webHidden/>
              </w:rPr>
              <w:fldChar w:fldCharType="separate"/>
            </w:r>
            <w:r>
              <w:rPr>
                <w:noProof/>
                <w:webHidden/>
              </w:rPr>
              <w:t>9</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24" w:history="1">
            <w:r w:rsidRPr="002961ED">
              <w:rPr>
                <w:rStyle w:val="Hyperlink"/>
                <w:rFonts w:asciiTheme="majorHAnsi" w:hAnsiTheme="majorHAnsi" w:cstheme="majorHAnsi"/>
                <w:noProof/>
              </w:rPr>
              <w:t>8.2 Creating the Cohort Variable</w:t>
            </w:r>
            <w:r>
              <w:rPr>
                <w:noProof/>
                <w:webHidden/>
              </w:rPr>
              <w:tab/>
            </w:r>
            <w:r>
              <w:rPr>
                <w:noProof/>
                <w:webHidden/>
              </w:rPr>
              <w:fldChar w:fldCharType="begin"/>
            </w:r>
            <w:r>
              <w:rPr>
                <w:noProof/>
                <w:webHidden/>
              </w:rPr>
              <w:instrText xml:space="preserve"> PAGEREF _Toc223614524 \h </w:instrText>
            </w:r>
            <w:r>
              <w:rPr>
                <w:noProof/>
                <w:webHidden/>
              </w:rPr>
            </w:r>
            <w:r>
              <w:rPr>
                <w:noProof/>
                <w:webHidden/>
              </w:rPr>
              <w:fldChar w:fldCharType="separate"/>
            </w:r>
            <w:r>
              <w:rPr>
                <w:noProof/>
                <w:webHidden/>
              </w:rPr>
              <w:t>9</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25" w:history="1">
            <w:r w:rsidRPr="002961ED">
              <w:rPr>
                <w:rStyle w:val="Hyperlink"/>
                <w:rFonts w:asciiTheme="majorHAnsi" w:hAnsiTheme="majorHAnsi" w:cstheme="majorHAnsi"/>
                <w:noProof/>
              </w:rPr>
              <w:t>8.3 Panel Structure Checks</w:t>
            </w:r>
            <w:r>
              <w:rPr>
                <w:noProof/>
                <w:webHidden/>
              </w:rPr>
              <w:tab/>
            </w:r>
            <w:r>
              <w:rPr>
                <w:noProof/>
                <w:webHidden/>
              </w:rPr>
              <w:fldChar w:fldCharType="begin"/>
            </w:r>
            <w:r>
              <w:rPr>
                <w:noProof/>
                <w:webHidden/>
              </w:rPr>
              <w:instrText xml:space="preserve"> PAGEREF _Toc223614525 \h </w:instrText>
            </w:r>
            <w:r>
              <w:rPr>
                <w:noProof/>
                <w:webHidden/>
              </w:rPr>
            </w:r>
            <w:r>
              <w:rPr>
                <w:noProof/>
                <w:webHidden/>
              </w:rPr>
              <w:fldChar w:fldCharType="separate"/>
            </w:r>
            <w:r>
              <w:rPr>
                <w:noProof/>
                <w:webHidden/>
              </w:rPr>
              <w:t>10</w:t>
            </w:r>
            <w:r>
              <w:rPr>
                <w:noProof/>
                <w:webHidden/>
              </w:rPr>
              <w:fldChar w:fldCharType="end"/>
            </w:r>
          </w:hyperlink>
        </w:p>
        <w:p w:rsidR="000F29C0" w:rsidRDefault="000F29C0">
          <w:pPr>
            <w:pStyle w:val="TOC1"/>
            <w:tabs>
              <w:tab w:val="right" w:leader="dot" w:pos="9638"/>
            </w:tabs>
            <w:rPr>
              <w:rFonts w:asciiTheme="minorHAnsi" w:eastAsiaTheme="minorEastAsia" w:hAnsiTheme="minorHAnsi" w:cstheme="minorBidi"/>
              <w:noProof/>
            </w:rPr>
          </w:pPr>
          <w:hyperlink w:anchor="_Toc223614526" w:history="1">
            <w:r w:rsidRPr="002961ED">
              <w:rPr>
                <w:rStyle w:val="Hyperlink"/>
                <w:rFonts w:asciiTheme="majorHAnsi" w:hAnsiTheme="majorHAnsi" w:cstheme="majorHAnsi"/>
                <w:noProof/>
              </w:rPr>
              <w:t>9. Implementing csdid in S</w:t>
            </w:r>
            <w:r w:rsidRPr="002961ED">
              <w:rPr>
                <w:rStyle w:val="Hyperlink"/>
                <w:rFonts w:asciiTheme="majorHAnsi" w:hAnsiTheme="majorHAnsi" w:cstheme="majorHAnsi"/>
                <w:noProof/>
              </w:rPr>
              <w:t>t</w:t>
            </w:r>
            <w:r w:rsidRPr="002961ED">
              <w:rPr>
                <w:rStyle w:val="Hyperlink"/>
                <w:rFonts w:asciiTheme="majorHAnsi" w:hAnsiTheme="majorHAnsi" w:cstheme="majorHAnsi"/>
                <w:noProof/>
              </w:rPr>
              <w:t>ata: Full Walkthrough</w:t>
            </w:r>
            <w:r>
              <w:rPr>
                <w:noProof/>
                <w:webHidden/>
              </w:rPr>
              <w:tab/>
            </w:r>
            <w:r>
              <w:rPr>
                <w:noProof/>
                <w:webHidden/>
              </w:rPr>
              <w:fldChar w:fldCharType="begin"/>
            </w:r>
            <w:r>
              <w:rPr>
                <w:noProof/>
                <w:webHidden/>
              </w:rPr>
              <w:instrText xml:space="preserve"> PAGEREF _Toc223614526 \h </w:instrText>
            </w:r>
            <w:r>
              <w:rPr>
                <w:noProof/>
                <w:webHidden/>
              </w:rPr>
            </w:r>
            <w:r>
              <w:rPr>
                <w:noProof/>
                <w:webHidden/>
              </w:rPr>
              <w:fldChar w:fldCharType="separate"/>
            </w:r>
            <w:r>
              <w:rPr>
                <w:noProof/>
                <w:webHidden/>
              </w:rPr>
              <w:t>11</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27" w:history="1">
            <w:r w:rsidRPr="002961ED">
              <w:rPr>
                <w:rStyle w:val="Hyperlink"/>
                <w:rFonts w:asciiTheme="majorHAnsi" w:hAnsiTheme="majorHAnsi" w:cstheme="majorHAnsi"/>
                <w:noProof/>
              </w:rPr>
              <w:t>9.1 Basic Syntax</w:t>
            </w:r>
            <w:r>
              <w:rPr>
                <w:noProof/>
                <w:webHidden/>
              </w:rPr>
              <w:tab/>
            </w:r>
            <w:r>
              <w:rPr>
                <w:noProof/>
                <w:webHidden/>
              </w:rPr>
              <w:fldChar w:fldCharType="begin"/>
            </w:r>
            <w:r>
              <w:rPr>
                <w:noProof/>
                <w:webHidden/>
              </w:rPr>
              <w:instrText xml:space="preserve"> PAGEREF _Toc223614527 \h </w:instrText>
            </w:r>
            <w:r>
              <w:rPr>
                <w:noProof/>
                <w:webHidden/>
              </w:rPr>
            </w:r>
            <w:r>
              <w:rPr>
                <w:noProof/>
                <w:webHidden/>
              </w:rPr>
              <w:fldChar w:fldCharType="separate"/>
            </w:r>
            <w:r>
              <w:rPr>
                <w:noProof/>
                <w:webHidden/>
              </w:rPr>
              <w:t>11</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28" w:history="1">
            <w:r w:rsidRPr="002961ED">
              <w:rPr>
                <w:rStyle w:val="Hyperlink"/>
                <w:rFonts w:asciiTheme="majorHAnsi" w:hAnsiTheme="majorHAnsi" w:cstheme="majorHAnsi"/>
                <w:noProof/>
              </w:rPr>
              <w:t>9.2 Unconditional Parallel Trends (No Covariates)</w:t>
            </w:r>
            <w:r>
              <w:rPr>
                <w:noProof/>
                <w:webHidden/>
              </w:rPr>
              <w:tab/>
            </w:r>
            <w:r>
              <w:rPr>
                <w:noProof/>
                <w:webHidden/>
              </w:rPr>
              <w:fldChar w:fldCharType="begin"/>
            </w:r>
            <w:r>
              <w:rPr>
                <w:noProof/>
                <w:webHidden/>
              </w:rPr>
              <w:instrText xml:space="preserve"> PAGEREF _Toc223614528 \h </w:instrText>
            </w:r>
            <w:r>
              <w:rPr>
                <w:noProof/>
                <w:webHidden/>
              </w:rPr>
            </w:r>
            <w:r>
              <w:rPr>
                <w:noProof/>
                <w:webHidden/>
              </w:rPr>
              <w:fldChar w:fldCharType="separate"/>
            </w:r>
            <w:r>
              <w:rPr>
                <w:noProof/>
                <w:webHidden/>
              </w:rPr>
              <w:t>11</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29" w:history="1">
            <w:r w:rsidRPr="002961ED">
              <w:rPr>
                <w:rStyle w:val="Hyperlink"/>
                <w:rFonts w:asciiTheme="majorHAnsi" w:hAnsiTheme="majorHAnsi" w:cstheme="majorHAnsi"/>
                <w:noProof/>
              </w:rPr>
              <w:t>9.3 Conditional Parallel Trends (With Covariates)</w:t>
            </w:r>
            <w:r>
              <w:rPr>
                <w:noProof/>
                <w:webHidden/>
              </w:rPr>
              <w:tab/>
            </w:r>
            <w:r>
              <w:rPr>
                <w:noProof/>
                <w:webHidden/>
              </w:rPr>
              <w:fldChar w:fldCharType="begin"/>
            </w:r>
            <w:r>
              <w:rPr>
                <w:noProof/>
                <w:webHidden/>
              </w:rPr>
              <w:instrText xml:space="preserve"> PAGEREF _Toc223614529 \h </w:instrText>
            </w:r>
            <w:r>
              <w:rPr>
                <w:noProof/>
                <w:webHidden/>
              </w:rPr>
            </w:r>
            <w:r>
              <w:rPr>
                <w:noProof/>
                <w:webHidden/>
              </w:rPr>
              <w:fldChar w:fldCharType="separate"/>
            </w:r>
            <w:r>
              <w:rPr>
                <w:noProof/>
                <w:webHidden/>
              </w:rPr>
              <w:t>11</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30" w:history="1">
            <w:r w:rsidRPr="002961ED">
              <w:rPr>
                <w:rStyle w:val="Hyperlink"/>
                <w:rFonts w:asciiTheme="majorHAnsi" w:hAnsiTheme="majorHAnsi" w:cstheme="majorHAnsi"/>
                <w:noProof/>
              </w:rPr>
              <w:t>9.4 Control Group Options</w:t>
            </w:r>
            <w:r>
              <w:rPr>
                <w:noProof/>
                <w:webHidden/>
              </w:rPr>
              <w:tab/>
            </w:r>
            <w:r>
              <w:rPr>
                <w:noProof/>
                <w:webHidden/>
              </w:rPr>
              <w:fldChar w:fldCharType="begin"/>
            </w:r>
            <w:r>
              <w:rPr>
                <w:noProof/>
                <w:webHidden/>
              </w:rPr>
              <w:instrText xml:space="preserve"> PAGEREF _Toc223614530 \h </w:instrText>
            </w:r>
            <w:r>
              <w:rPr>
                <w:noProof/>
                <w:webHidden/>
              </w:rPr>
            </w:r>
            <w:r>
              <w:rPr>
                <w:noProof/>
                <w:webHidden/>
              </w:rPr>
              <w:fldChar w:fldCharType="separate"/>
            </w:r>
            <w:r>
              <w:rPr>
                <w:noProof/>
                <w:webHidden/>
              </w:rPr>
              <w:t>12</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31" w:history="1">
            <w:r w:rsidRPr="002961ED">
              <w:rPr>
                <w:rStyle w:val="Hyperlink"/>
                <w:rFonts w:asciiTheme="majorHAnsi" w:hAnsiTheme="majorHAnsi" w:cstheme="majorHAnsi"/>
                <w:noProof/>
              </w:rPr>
              <w:t>9.5 Inference Options</w:t>
            </w:r>
            <w:r>
              <w:rPr>
                <w:noProof/>
                <w:webHidden/>
              </w:rPr>
              <w:tab/>
            </w:r>
            <w:r>
              <w:rPr>
                <w:noProof/>
                <w:webHidden/>
              </w:rPr>
              <w:fldChar w:fldCharType="begin"/>
            </w:r>
            <w:r>
              <w:rPr>
                <w:noProof/>
                <w:webHidden/>
              </w:rPr>
              <w:instrText xml:space="preserve"> PAGEREF _Toc223614531 \h </w:instrText>
            </w:r>
            <w:r>
              <w:rPr>
                <w:noProof/>
                <w:webHidden/>
              </w:rPr>
            </w:r>
            <w:r>
              <w:rPr>
                <w:noProof/>
                <w:webHidden/>
              </w:rPr>
              <w:fldChar w:fldCharType="separate"/>
            </w:r>
            <w:r>
              <w:rPr>
                <w:noProof/>
                <w:webHidden/>
              </w:rPr>
              <w:t>12</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32" w:history="1">
            <w:r w:rsidRPr="002961ED">
              <w:rPr>
                <w:rStyle w:val="Hyperlink"/>
                <w:rFonts w:asciiTheme="majorHAnsi" w:hAnsiTheme="majorHAnsi" w:cstheme="majorHAnsi"/>
                <w:noProof/>
              </w:rPr>
              <w:t>9.6 Full Specification with All Options</w:t>
            </w:r>
            <w:r>
              <w:rPr>
                <w:noProof/>
                <w:webHidden/>
              </w:rPr>
              <w:tab/>
            </w:r>
            <w:r>
              <w:rPr>
                <w:noProof/>
                <w:webHidden/>
              </w:rPr>
              <w:fldChar w:fldCharType="begin"/>
            </w:r>
            <w:r>
              <w:rPr>
                <w:noProof/>
                <w:webHidden/>
              </w:rPr>
              <w:instrText xml:space="preserve"> PAGEREF _Toc223614532 \h </w:instrText>
            </w:r>
            <w:r>
              <w:rPr>
                <w:noProof/>
                <w:webHidden/>
              </w:rPr>
            </w:r>
            <w:r>
              <w:rPr>
                <w:noProof/>
                <w:webHidden/>
              </w:rPr>
              <w:fldChar w:fldCharType="separate"/>
            </w:r>
            <w:r>
              <w:rPr>
                <w:noProof/>
                <w:webHidden/>
              </w:rPr>
              <w:t>13</w:t>
            </w:r>
            <w:r>
              <w:rPr>
                <w:noProof/>
                <w:webHidden/>
              </w:rPr>
              <w:fldChar w:fldCharType="end"/>
            </w:r>
          </w:hyperlink>
        </w:p>
        <w:p w:rsidR="000F29C0" w:rsidRDefault="000F29C0">
          <w:pPr>
            <w:pStyle w:val="TOC1"/>
            <w:tabs>
              <w:tab w:val="right" w:leader="dot" w:pos="9638"/>
            </w:tabs>
            <w:rPr>
              <w:rFonts w:asciiTheme="minorHAnsi" w:eastAsiaTheme="minorEastAsia" w:hAnsiTheme="minorHAnsi" w:cstheme="minorBidi"/>
              <w:noProof/>
            </w:rPr>
          </w:pPr>
          <w:hyperlink w:anchor="_Toc223614533" w:history="1">
            <w:r w:rsidRPr="002961ED">
              <w:rPr>
                <w:rStyle w:val="Hyperlink"/>
                <w:rFonts w:asciiTheme="majorHAnsi" w:hAnsiTheme="majorHAnsi" w:cstheme="majorHAnsi"/>
                <w:noProof/>
              </w:rPr>
              <w:t>10. Interpretation of Results</w:t>
            </w:r>
            <w:r>
              <w:rPr>
                <w:noProof/>
                <w:webHidden/>
              </w:rPr>
              <w:tab/>
            </w:r>
            <w:r>
              <w:rPr>
                <w:noProof/>
                <w:webHidden/>
              </w:rPr>
              <w:fldChar w:fldCharType="begin"/>
            </w:r>
            <w:r>
              <w:rPr>
                <w:noProof/>
                <w:webHidden/>
              </w:rPr>
              <w:instrText xml:space="preserve"> PAGEREF _Toc223614533 \h </w:instrText>
            </w:r>
            <w:r>
              <w:rPr>
                <w:noProof/>
                <w:webHidden/>
              </w:rPr>
            </w:r>
            <w:r>
              <w:rPr>
                <w:noProof/>
                <w:webHidden/>
              </w:rPr>
              <w:fldChar w:fldCharType="separate"/>
            </w:r>
            <w:r>
              <w:rPr>
                <w:noProof/>
                <w:webHidden/>
              </w:rPr>
              <w:t>14</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34" w:history="1">
            <w:r w:rsidRPr="002961ED">
              <w:rPr>
                <w:rStyle w:val="Hyperlink"/>
                <w:rFonts w:asciiTheme="majorHAnsi" w:hAnsiTheme="majorHAnsi" w:cstheme="majorHAnsi"/>
                <w:noProof/>
              </w:rPr>
              <w:t>10.1 Reading the ATT(g,t) Table</w:t>
            </w:r>
            <w:r>
              <w:rPr>
                <w:noProof/>
                <w:webHidden/>
              </w:rPr>
              <w:tab/>
            </w:r>
            <w:r>
              <w:rPr>
                <w:noProof/>
                <w:webHidden/>
              </w:rPr>
              <w:fldChar w:fldCharType="begin"/>
            </w:r>
            <w:r>
              <w:rPr>
                <w:noProof/>
                <w:webHidden/>
              </w:rPr>
              <w:instrText xml:space="preserve"> PAGEREF _Toc223614534 \h </w:instrText>
            </w:r>
            <w:r>
              <w:rPr>
                <w:noProof/>
                <w:webHidden/>
              </w:rPr>
            </w:r>
            <w:r>
              <w:rPr>
                <w:noProof/>
                <w:webHidden/>
              </w:rPr>
              <w:fldChar w:fldCharType="separate"/>
            </w:r>
            <w:r>
              <w:rPr>
                <w:noProof/>
                <w:webHidden/>
              </w:rPr>
              <w:t>14</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35" w:history="1">
            <w:r w:rsidRPr="002961ED">
              <w:rPr>
                <w:rStyle w:val="Hyperlink"/>
                <w:rFonts w:asciiTheme="majorHAnsi" w:hAnsiTheme="majorHAnsi" w:cstheme="majorHAnsi"/>
                <w:noProof/>
              </w:rPr>
              <w:t>10.2 Summary Aggregations</w:t>
            </w:r>
            <w:r>
              <w:rPr>
                <w:noProof/>
                <w:webHidden/>
              </w:rPr>
              <w:tab/>
            </w:r>
            <w:r>
              <w:rPr>
                <w:noProof/>
                <w:webHidden/>
              </w:rPr>
              <w:fldChar w:fldCharType="begin"/>
            </w:r>
            <w:r>
              <w:rPr>
                <w:noProof/>
                <w:webHidden/>
              </w:rPr>
              <w:instrText xml:space="preserve"> PAGEREF _Toc223614535 \h </w:instrText>
            </w:r>
            <w:r>
              <w:rPr>
                <w:noProof/>
                <w:webHidden/>
              </w:rPr>
            </w:r>
            <w:r>
              <w:rPr>
                <w:noProof/>
                <w:webHidden/>
              </w:rPr>
              <w:fldChar w:fldCharType="separate"/>
            </w:r>
            <w:r>
              <w:rPr>
                <w:noProof/>
                <w:webHidden/>
              </w:rPr>
              <w:t>14</w:t>
            </w:r>
            <w:r>
              <w:rPr>
                <w:noProof/>
                <w:webHidden/>
              </w:rPr>
              <w:fldChar w:fldCharType="end"/>
            </w:r>
          </w:hyperlink>
        </w:p>
        <w:p w:rsidR="000F29C0" w:rsidRDefault="000F29C0">
          <w:pPr>
            <w:pStyle w:val="TOC1"/>
            <w:tabs>
              <w:tab w:val="right" w:leader="dot" w:pos="9638"/>
            </w:tabs>
            <w:rPr>
              <w:rFonts w:asciiTheme="minorHAnsi" w:eastAsiaTheme="minorEastAsia" w:hAnsiTheme="minorHAnsi" w:cstheme="minorBidi"/>
              <w:noProof/>
            </w:rPr>
          </w:pPr>
          <w:hyperlink w:anchor="_Toc223614536" w:history="1">
            <w:r w:rsidRPr="002961ED">
              <w:rPr>
                <w:rStyle w:val="Hyperlink"/>
                <w:rFonts w:asciiTheme="majorHAnsi" w:hAnsiTheme="majorHAnsi" w:cstheme="majorHAnsi"/>
                <w:noProof/>
              </w:rPr>
              <w:t>11. Testing Assumptions &amp; Pre-trends</w:t>
            </w:r>
            <w:r>
              <w:rPr>
                <w:noProof/>
                <w:webHidden/>
              </w:rPr>
              <w:tab/>
            </w:r>
            <w:r>
              <w:rPr>
                <w:noProof/>
                <w:webHidden/>
              </w:rPr>
              <w:fldChar w:fldCharType="begin"/>
            </w:r>
            <w:r>
              <w:rPr>
                <w:noProof/>
                <w:webHidden/>
              </w:rPr>
              <w:instrText xml:space="preserve"> PAGEREF _Toc223614536 \h </w:instrText>
            </w:r>
            <w:r>
              <w:rPr>
                <w:noProof/>
                <w:webHidden/>
              </w:rPr>
            </w:r>
            <w:r>
              <w:rPr>
                <w:noProof/>
                <w:webHidden/>
              </w:rPr>
              <w:fldChar w:fldCharType="separate"/>
            </w:r>
            <w:r>
              <w:rPr>
                <w:noProof/>
                <w:webHidden/>
              </w:rPr>
              <w:t>15</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37" w:history="1">
            <w:r w:rsidRPr="002961ED">
              <w:rPr>
                <w:rStyle w:val="Hyperlink"/>
                <w:rFonts w:asciiTheme="majorHAnsi" w:hAnsiTheme="majorHAnsi" w:cstheme="majorHAnsi"/>
                <w:noProof/>
              </w:rPr>
              <w:t>11.1 Pre-trends Test (Parallel Trends Validation)</w:t>
            </w:r>
            <w:r>
              <w:rPr>
                <w:noProof/>
                <w:webHidden/>
              </w:rPr>
              <w:tab/>
            </w:r>
            <w:r>
              <w:rPr>
                <w:noProof/>
                <w:webHidden/>
              </w:rPr>
              <w:fldChar w:fldCharType="begin"/>
            </w:r>
            <w:r>
              <w:rPr>
                <w:noProof/>
                <w:webHidden/>
              </w:rPr>
              <w:instrText xml:space="preserve"> PAGEREF _Toc223614537 \h </w:instrText>
            </w:r>
            <w:r>
              <w:rPr>
                <w:noProof/>
                <w:webHidden/>
              </w:rPr>
            </w:r>
            <w:r>
              <w:rPr>
                <w:noProof/>
                <w:webHidden/>
              </w:rPr>
              <w:fldChar w:fldCharType="separate"/>
            </w:r>
            <w:r>
              <w:rPr>
                <w:noProof/>
                <w:webHidden/>
              </w:rPr>
              <w:t>15</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38" w:history="1">
            <w:r w:rsidRPr="002961ED">
              <w:rPr>
                <w:rStyle w:val="Hyperlink"/>
                <w:rFonts w:asciiTheme="majorHAnsi" w:hAnsiTheme="majorHAnsi" w:cstheme="majorHAnsi"/>
                <w:noProof/>
              </w:rPr>
              <w:t>11.2 csdid_plot for Event Studies</w:t>
            </w:r>
            <w:r>
              <w:rPr>
                <w:noProof/>
                <w:webHidden/>
              </w:rPr>
              <w:tab/>
            </w:r>
            <w:r>
              <w:rPr>
                <w:noProof/>
                <w:webHidden/>
              </w:rPr>
              <w:fldChar w:fldCharType="begin"/>
            </w:r>
            <w:r>
              <w:rPr>
                <w:noProof/>
                <w:webHidden/>
              </w:rPr>
              <w:instrText xml:space="preserve"> PAGEREF _Toc223614538 \h </w:instrText>
            </w:r>
            <w:r>
              <w:rPr>
                <w:noProof/>
                <w:webHidden/>
              </w:rPr>
            </w:r>
            <w:r>
              <w:rPr>
                <w:noProof/>
                <w:webHidden/>
              </w:rPr>
              <w:fldChar w:fldCharType="separate"/>
            </w:r>
            <w:r>
              <w:rPr>
                <w:noProof/>
                <w:webHidden/>
              </w:rPr>
              <w:t>16</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39" w:history="1">
            <w:r w:rsidRPr="002961ED">
              <w:rPr>
                <w:rStyle w:val="Hyperlink"/>
                <w:rFonts w:asciiTheme="majorHAnsi" w:hAnsiTheme="majorHAnsi" w:cstheme="majorHAnsi"/>
                <w:noProof/>
              </w:rPr>
              <w:t>11.3 Checking Staggered Adoption Assumption</w:t>
            </w:r>
            <w:r>
              <w:rPr>
                <w:noProof/>
                <w:webHidden/>
              </w:rPr>
              <w:tab/>
            </w:r>
            <w:r>
              <w:rPr>
                <w:noProof/>
                <w:webHidden/>
              </w:rPr>
              <w:fldChar w:fldCharType="begin"/>
            </w:r>
            <w:r>
              <w:rPr>
                <w:noProof/>
                <w:webHidden/>
              </w:rPr>
              <w:instrText xml:space="preserve"> PAGEREF _Toc223614539 \h </w:instrText>
            </w:r>
            <w:r>
              <w:rPr>
                <w:noProof/>
                <w:webHidden/>
              </w:rPr>
            </w:r>
            <w:r>
              <w:rPr>
                <w:noProof/>
                <w:webHidden/>
              </w:rPr>
              <w:fldChar w:fldCharType="separate"/>
            </w:r>
            <w:r>
              <w:rPr>
                <w:noProof/>
                <w:webHidden/>
              </w:rPr>
              <w:t>17</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40" w:history="1">
            <w:r w:rsidRPr="002961ED">
              <w:rPr>
                <w:rStyle w:val="Hyperlink"/>
                <w:rFonts w:asciiTheme="majorHAnsi" w:hAnsiTheme="majorHAnsi" w:cstheme="majorHAnsi"/>
                <w:noProof/>
              </w:rPr>
              <w:t>12. Comparison with Other Methods</w:t>
            </w:r>
            <w:r>
              <w:rPr>
                <w:noProof/>
                <w:webHidden/>
              </w:rPr>
              <w:tab/>
            </w:r>
            <w:r>
              <w:rPr>
                <w:noProof/>
                <w:webHidden/>
              </w:rPr>
              <w:fldChar w:fldCharType="begin"/>
            </w:r>
            <w:r>
              <w:rPr>
                <w:noProof/>
                <w:webHidden/>
              </w:rPr>
              <w:instrText xml:space="preserve"> PAGEREF _Toc223614540 \h </w:instrText>
            </w:r>
            <w:r>
              <w:rPr>
                <w:noProof/>
                <w:webHidden/>
              </w:rPr>
            </w:r>
            <w:r>
              <w:rPr>
                <w:noProof/>
                <w:webHidden/>
              </w:rPr>
              <w:fldChar w:fldCharType="separate"/>
            </w:r>
            <w:r>
              <w:rPr>
                <w:noProof/>
                <w:webHidden/>
              </w:rPr>
              <w:t>17</w:t>
            </w:r>
            <w:r>
              <w:rPr>
                <w:noProof/>
                <w:webHidden/>
              </w:rPr>
              <w:fldChar w:fldCharType="end"/>
            </w:r>
          </w:hyperlink>
        </w:p>
        <w:p w:rsidR="000F29C0" w:rsidRDefault="000F29C0">
          <w:pPr>
            <w:pStyle w:val="TOC1"/>
            <w:tabs>
              <w:tab w:val="right" w:leader="dot" w:pos="9638"/>
            </w:tabs>
            <w:rPr>
              <w:rFonts w:asciiTheme="minorHAnsi" w:eastAsiaTheme="minorEastAsia" w:hAnsiTheme="minorHAnsi" w:cstheme="minorBidi"/>
              <w:noProof/>
            </w:rPr>
          </w:pPr>
          <w:hyperlink w:anchor="_Toc223614541" w:history="1">
            <w:r w:rsidRPr="002961ED">
              <w:rPr>
                <w:rStyle w:val="Hyperlink"/>
                <w:rFonts w:asciiTheme="majorHAnsi" w:hAnsiTheme="majorHAnsi" w:cstheme="majorHAnsi"/>
                <w:noProof/>
              </w:rPr>
              <w:t>13. Common Pitfalls &amp; Troubleshooting</w:t>
            </w:r>
            <w:r>
              <w:rPr>
                <w:noProof/>
                <w:webHidden/>
              </w:rPr>
              <w:tab/>
            </w:r>
            <w:r>
              <w:rPr>
                <w:noProof/>
                <w:webHidden/>
              </w:rPr>
              <w:fldChar w:fldCharType="begin"/>
            </w:r>
            <w:r>
              <w:rPr>
                <w:noProof/>
                <w:webHidden/>
              </w:rPr>
              <w:instrText xml:space="preserve"> PAGEREF _Toc223614541 \h </w:instrText>
            </w:r>
            <w:r>
              <w:rPr>
                <w:noProof/>
                <w:webHidden/>
              </w:rPr>
            </w:r>
            <w:r>
              <w:rPr>
                <w:noProof/>
                <w:webHidden/>
              </w:rPr>
              <w:fldChar w:fldCharType="separate"/>
            </w:r>
            <w:r>
              <w:rPr>
                <w:noProof/>
                <w:webHidden/>
              </w:rPr>
              <w:t>18</w:t>
            </w:r>
            <w:r>
              <w:rPr>
                <w:noProof/>
                <w:webHidden/>
              </w:rPr>
              <w:fldChar w:fldCharType="end"/>
            </w:r>
          </w:hyperlink>
        </w:p>
        <w:p w:rsidR="000F29C0" w:rsidRDefault="000F29C0">
          <w:pPr>
            <w:pStyle w:val="TOC1"/>
            <w:tabs>
              <w:tab w:val="right" w:leader="dot" w:pos="9638"/>
            </w:tabs>
            <w:rPr>
              <w:rFonts w:asciiTheme="minorHAnsi" w:eastAsiaTheme="minorEastAsia" w:hAnsiTheme="minorHAnsi" w:cstheme="minorBidi"/>
              <w:noProof/>
            </w:rPr>
          </w:pPr>
          <w:hyperlink w:anchor="_Toc223614542" w:history="1">
            <w:r w:rsidRPr="002961ED">
              <w:rPr>
                <w:rStyle w:val="Hyperlink"/>
                <w:rFonts w:asciiTheme="majorHAnsi" w:hAnsiTheme="majorHAnsi" w:cstheme="majorHAnsi"/>
                <w:noProof/>
              </w:rPr>
              <w:t>14. Summary &amp; Further Reading</w:t>
            </w:r>
            <w:r>
              <w:rPr>
                <w:noProof/>
                <w:webHidden/>
              </w:rPr>
              <w:tab/>
            </w:r>
            <w:r>
              <w:rPr>
                <w:noProof/>
                <w:webHidden/>
              </w:rPr>
              <w:fldChar w:fldCharType="begin"/>
            </w:r>
            <w:r>
              <w:rPr>
                <w:noProof/>
                <w:webHidden/>
              </w:rPr>
              <w:instrText xml:space="preserve"> PAGEREF _Toc223614542 \h </w:instrText>
            </w:r>
            <w:r>
              <w:rPr>
                <w:noProof/>
                <w:webHidden/>
              </w:rPr>
            </w:r>
            <w:r>
              <w:rPr>
                <w:noProof/>
                <w:webHidden/>
              </w:rPr>
              <w:fldChar w:fldCharType="separate"/>
            </w:r>
            <w:r>
              <w:rPr>
                <w:noProof/>
                <w:webHidden/>
              </w:rPr>
              <w:t>19</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43" w:history="1">
            <w:r w:rsidRPr="002961ED">
              <w:rPr>
                <w:rStyle w:val="Hyperlink"/>
                <w:rFonts w:asciiTheme="majorHAnsi" w:hAnsiTheme="majorHAnsi" w:cstheme="majorHAnsi"/>
                <w:noProof/>
              </w:rPr>
              <w:t>14.1 Key Takeaways</w:t>
            </w:r>
            <w:r>
              <w:rPr>
                <w:noProof/>
                <w:webHidden/>
              </w:rPr>
              <w:tab/>
            </w:r>
            <w:r>
              <w:rPr>
                <w:noProof/>
                <w:webHidden/>
              </w:rPr>
              <w:fldChar w:fldCharType="begin"/>
            </w:r>
            <w:r>
              <w:rPr>
                <w:noProof/>
                <w:webHidden/>
              </w:rPr>
              <w:instrText xml:space="preserve"> PAGEREF _Toc223614543 \h </w:instrText>
            </w:r>
            <w:r>
              <w:rPr>
                <w:noProof/>
                <w:webHidden/>
              </w:rPr>
            </w:r>
            <w:r>
              <w:rPr>
                <w:noProof/>
                <w:webHidden/>
              </w:rPr>
              <w:fldChar w:fldCharType="separate"/>
            </w:r>
            <w:r>
              <w:rPr>
                <w:noProof/>
                <w:webHidden/>
              </w:rPr>
              <w:t>19</w:t>
            </w:r>
            <w:r>
              <w:rPr>
                <w:noProof/>
                <w:webHidden/>
              </w:rPr>
              <w:fldChar w:fldCharType="end"/>
            </w:r>
          </w:hyperlink>
        </w:p>
        <w:p w:rsidR="000F29C0" w:rsidRDefault="000F29C0">
          <w:pPr>
            <w:pStyle w:val="TOC2"/>
            <w:tabs>
              <w:tab w:val="right" w:leader="dot" w:pos="9638"/>
            </w:tabs>
            <w:rPr>
              <w:rFonts w:asciiTheme="minorHAnsi" w:eastAsiaTheme="minorEastAsia" w:hAnsiTheme="minorHAnsi" w:cstheme="minorBidi"/>
              <w:noProof/>
            </w:rPr>
          </w:pPr>
          <w:hyperlink w:anchor="_Toc223614544" w:history="1">
            <w:r w:rsidRPr="002961ED">
              <w:rPr>
                <w:rStyle w:val="Hyperlink"/>
                <w:rFonts w:asciiTheme="majorHAnsi" w:hAnsiTheme="majorHAnsi" w:cstheme="majorHAnsi"/>
                <w:noProof/>
              </w:rPr>
              <w:t>14.2 Recommended Further Reading</w:t>
            </w:r>
            <w:r>
              <w:rPr>
                <w:noProof/>
                <w:webHidden/>
              </w:rPr>
              <w:tab/>
            </w:r>
            <w:r>
              <w:rPr>
                <w:noProof/>
                <w:webHidden/>
              </w:rPr>
              <w:fldChar w:fldCharType="begin"/>
            </w:r>
            <w:r>
              <w:rPr>
                <w:noProof/>
                <w:webHidden/>
              </w:rPr>
              <w:instrText xml:space="preserve"> PAGEREF _Toc223614544 \h </w:instrText>
            </w:r>
            <w:r>
              <w:rPr>
                <w:noProof/>
                <w:webHidden/>
              </w:rPr>
            </w:r>
            <w:r>
              <w:rPr>
                <w:noProof/>
                <w:webHidden/>
              </w:rPr>
              <w:fldChar w:fldCharType="separate"/>
            </w:r>
            <w:r>
              <w:rPr>
                <w:noProof/>
                <w:webHidden/>
              </w:rPr>
              <w:t>19</w:t>
            </w:r>
            <w:r>
              <w:rPr>
                <w:noProof/>
                <w:webHidden/>
              </w:rPr>
              <w:fldChar w:fldCharType="end"/>
            </w:r>
          </w:hyperlink>
        </w:p>
        <w:p w:rsidR="000F29C0" w:rsidRDefault="000F29C0">
          <w:pPr>
            <w:pStyle w:val="TOC1"/>
            <w:tabs>
              <w:tab w:val="right" w:leader="dot" w:pos="9638"/>
            </w:tabs>
            <w:rPr>
              <w:rFonts w:asciiTheme="minorHAnsi" w:eastAsiaTheme="minorEastAsia" w:hAnsiTheme="minorHAnsi" w:cstheme="minorBidi"/>
              <w:noProof/>
            </w:rPr>
          </w:pPr>
          <w:hyperlink w:anchor="_Toc223614545" w:history="1">
            <w:r w:rsidRPr="002961ED">
              <w:rPr>
                <w:rStyle w:val="Hyperlink"/>
                <w:rFonts w:asciiTheme="majorHAnsi" w:hAnsiTheme="majorHAnsi" w:cstheme="majorHAnsi"/>
                <w:noProof/>
              </w:rPr>
              <w:t>References</w:t>
            </w:r>
            <w:r>
              <w:rPr>
                <w:noProof/>
                <w:webHidden/>
              </w:rPr>
              <w:tab/>
            </w:r>
            <w:r>
              <w:rPr>
                <w:noProof/>
                <w:webHidden/>
              </w:rPr>
              <w:fldChar w:fldCharType="begin"/>
            </w:r>
            <w:r>
              <w:rPr>
                <w:noProof/>
                <w:webHidden/>
              </w:rPr>
              <w:instrText xml:space="preserve"> PAGEREF _Toc223614545 \h </w:instrText>
            </w:r>
            <w:r>
              <w:rPr>
                <w:noProof/>
                <w:webHidden/>
              </w:rPr>
            </w:r>
            <w:r>
              <w:rPr>
                <w:noProof/>
                <w:webHidden/>
              </w:rPr>
              <w:fldChar w:fldCharType="separate"/>
            </w:r>
            <w:r>
              <w:rPr>
                <w:noProof/>
                <w:webHidden/>
              </w:rPr>
              <w:t>20</w:t>
            </w:r>
            <w:r>
              <w:rPr>
                <w:noProof/>
                <w:webHidden/>
              </w:rPr>
              <w:fldChar w:fldCharType="end"/>
            </w:r>
          </w:hyperlink>
        </w:p>
        <w:p w:rsidR="00A376A3" w:rsidRDefault="00A376A3">
          <w:r>
            <w:rPr>
              <w:b/>
              <w:bCs/>
              <w:noProof/>
            </w:rPr>
            <w:fldChar w:fldCharType="end"/>
          </w:r>
        </w:p>
      </w:sdtContent>
    </w:sdt>
    <w:p w:rsidR="00A376A3" w:rsidRPr="00B97469" w:rsidRDefault="00A376A3">
      <w:pPr>
        <w:spacing w:before="240" w:after="120"/>
        <w:jc w:val="center"/>
        <w:rPr>
          <w:rFonts w:asciiTheme="majorHAnsi" w:hAnsiTheme="majorHAnsi" w:cstheme="majorHAnsi"/>
          <w:sz w:val="24"/>
          <w:szCs w:val="24"/>
        </w:rPr>
      </w:pPr>
    </w:p>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br w:type="page"/>
      </w:r>
    </w:p>
    <w:p w:rsidR="00DD395D" w:rsidRPr="00B97469" w:rsidRDefault="00067CA8">
      <w:pPr>
        <w:pStyle w:val="Heading1"/>
        <w:rPr>
          <w:rFonts w:asciiTheme="majorHAnsi" w:hAnsiTheme="majorHAnsi" w:cstheme="majorHAnsi"/>
          <w:color w:val="auto"/>
          <w:sz w:val="24"/>
          <w:szCs w:val="24"/>
        </w:rPr>
      </w:pPr>
      <w:bookmarkStart w:id="1" w:name="_Toc223614502"/>
      <w:r w:rsidRPr="00B97469">
        <w:rPr>
          <w:rFonts w:asciiTheme="majorHAnsi" w:hAnsiTheme="majorHAnsi" w:cstheme="majorHAnsi"/>
          <w:color w:val="auto"/>
          <w:sz w:val="24"/>
          <w:szCs w:val="24"/>
        </w:rPr>
        <w:lastRenderedPageBreak/>
        <w:t>1. Introduction</w:t>
      </w:r>
      <w:bookmarkEnd w:id="1"/>
      <w:r w:rsidRPr="00B97469">
        <w:rPr>
          <w:rFonts w:asciiTheme="majorHAnsi" w:hAnsiTheme="majorHAnsi" w:cstheme="majorHAnsi"/>
          <w:color w:val="auto"/>
          <w:sz w:val="24"/>
          <w:szCs w:val="24"/>
        </w:rPr>
        <w:t xml:space="preserve"> </w:t>
      </w:r>
    </w:p>
    <w:p w:rsidR="00DD395D" w:rsidRPr="00B97469" w:rsidRDefault="00067CA8" w:rsidP="00A376A3">
      <w:pPr>
        <w:spacing w:before="80" w:after="80"/>
        <w:rPr>
          <w:rFonts w:asciiTheme="majorHAnsi" w:hAnsiTheme="majorHAnsi" w:cstheme="majorHAnsi"/>
          <w:sz w:val="24"/>
          <w:szCs w:val="24"/>
        </w:rPr>
      </w:pPr>
      <w:r w:rsidRPr="00B97469">
        <w:rPr>
          <w:rFonts w:asciiTheme="majorHAnsi" w:hAnsiTheme="majorHAnsi" w:cstheme="majorHAnsi"/>
          <w:sz w:val="24"/>
          <w:szCs w:val="24"/>
        </w:rPr>
        <w:t>Difference-in-Differences (</w:t>
      </w:r>
      <w:proofErr w:type="spellStart"/>
      <w:r w:rsidRPr="00B97469">
        <w:rPr>
          <w:rFonts w:asciiTheme="majorHAnsi" w:hAnsiTheme="majorHAnsi" w:cstheme="majorHAnsi"/>
          <w:sz w:val="24"/>
          <w:szCs w:val="24"/>
        </w:rPr>
        <w:t>DiD</w:t>
      </w:r>
      <w:proofErr w:type="spellEnd"/>
      <w:r w:rsidRPr="00B97469">
        <w:rPr>
          <w:rFonts w:asciiTheme="majorHAnsi" w:hAnsiTheme="majorHAnsi" w:cstheme="majorHAnsi"/>
          <w:sz w:val="24"/>
          <w:szCs w:val="24"/>
        </w:rPr>
        <w:t>) is one of the most widely used quasi-experimental methods in applied economics and social sciences. In its classical form, it compares the change in outcomes over time between a treatment group and a control group. The identifying assumption is that, absent treatment, both groups would have followed parallel trends.</w:t>
      </w:r>
      <w:r w:rsidR="00A376A3">
        <w:rPr>
          <w:rFonts w:asciiTheme="majorHAnsi" w:hAnsiTheme="majorHAnsi" w:cstheme="majorHAnsi"/>
          <w:sz w:val="24"/>
          <w:szCs w:val="24"/>
        </w:rPr>
        <w:t xml:space="preserve"> </w:t>
      </w:r>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 xml:space="preserve">However, modern policy and program evaluations rarely involve a single, simultaneous rollout. Instead, treatment is often adopted at different times by different units — a setting known as staggered treatment adoption or staggered </w:t>
      </w:r>
      <w:proofErr w:type="spellStart"/>
      <w:r w:rsidRPr="00B97469">
        <w:rPr>
          <w:rFonts w:asciiTheme="majorHAnsi" w:hAnsiTheme="majorHAnsi" w:cstheme="majorHAnsi"/>
          <w:sz w:val="24"/>
          <w:szCs w:val="24"/>
        </w:rPr>
        <w:t>DiD</w:t>
      </w:r>
      <w:proofErr w:type="spellEnd"/>
      <w:r w:rsidRPr="00B97469">
        <w:rPr>
          <w:rFonts w:asciiTheme="majorHAnsi" w:hAnsiTheme="majorHAnsi" w:cstheme="majorHAnsi"/>
          <w:sz w:val="24"/>
          <w:szCs w:val="24"/>
        </w:rPr>
        <w:t>.</w:t>
      </w:r>
    </w:p>
    <w:p w:rsidR="00DD395D" w:rsidRPr="00B97469" w:rsidRDefault="00DD395D">
      <w:pPr>
        <w:spacing w:before="80" w:after="80"/>
        <w:rPr>
          <w:rFonts w:asciiTheme="majorHAnsi" w:hAnsiTheme="majorHAnsi" w:cstheme="maj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7469" w:rsidRPr="00B97469">
        <w:tblPrEx>
          <w:tblCellMar>
            <w:top w:w="0" w:type="dxa"/>
            <w:bottom w:w="0" w:type="dxa"/>
          </w:tblCellMar>
        </w:tblPrEx>
        <w:tc>
          <w:tcPr>
            <w:tcW w:w="9360" w:type="dxa"/>
            <w:tcBorders>
              <w:top w:val="single" w:sz="3" w:space="0" w:color="C0392B"/>
              <w:left w:val="single" w:sz="6" w:space="0" w:color="C0392B"/>
              <w:bottom w:val="single" w:sz="3" w:space="0" w:color="C0392B"/>
              <w:right w:val="single" w:sz="3" w:space="0" w:color="C0392B"/>
            </w:tcBorders>
            <w:shd w:val="clear" w:color="auto" w:fill="FDECEA"/>
            <w:tcMar>
              <w:top w:w="120" w:type="dxa"/>
              <w:left w:w="200" w:type="dxa"/>
              <w:bottom w:w="120" w:type="dxa"/>
              <w:right w:w="20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The Problem with Standard TWFE in Staggered Settings</w:t>
            </w:r>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 xml:space="preserve">Recent econometric research (Goodman-Bacon 2021; Callaway &amp; </w:t>
            </w:r>
            <w:proofErr w:type="spellStart"/>
            <w:r w:rsidRPr="00B97469">
              <w:rPr>
                <w:rFonts w:asciiTheme="majorHAnsi" w:hAnsiTheme="majorHAnsi" w:cstheme="majorHAnsi"/>
                <w:sz w:val="24"/>
                <w:szCs w:val="24"/>
              </w:rPr>
              <w:t>Sant’Anna</w:t>
            </w:r>
            <w:proofErr w:type="spellEnd"/>
            <w:r w:rsidRPr="00B97469">
              <w:rPr>
                <w:rFonts w:asciiTheme="majorHAnsi" w:hAnsiTheme="majorHAnsi" w:cstheme="majorHAnsi"/>
                <w:sz w:val="24"/>
                <w:szCs w:val="24"/>
              </w:rPr>
              <w:t xml:space="preserve"> 2021; Sun &amp; Abraham 2021; de </w:t>
            </w:r>
            <w:proofErr w:type="spellStart"/>
            <w:r w:rsidRPr="00B97469">
              <w:rPr>
                <w:rFonts w:asciiTheme="majorHAnsi" w:hAnsiTheme="majorHAnsi" w:cstheme="majorHAnsi"/>
                <w:sz w:val="24"/>
                <w:szCs w:val="24"/>
              </w:rPr>
              <w:t>Chaisemartin</w:t>
            </w:r>
            <w:proofErr w:type="spellEnd"/>
            <w:r w:rsidRPr="00B97469">
              <w:rPr>
                <w:rFonts w:asciiTheme="majorHAnsi" w:hAnsiTheme="majorHAnsi" w:cstheme="majorHAnsi"/>
                <w:sz w:val="24"/>
                <w:szCs w:val="24"/>
              </w:rPr>
              <w:t xml:space="preserve"> &amp; </w:t>
            </w:r>
            <w:proofErr w:type="spellStart"/>
            <w:r w:rsidRPr="00B97469">
              <w:rPr>
                <w:rFonts w:asciiTheme="majorHAnsi" w:hAnsiTheme="majorHAnsi" w:cstheme="majorHAnsi"/>
                <w:sz w:val="24"/>
                <w:szCs w:val="24"/>
              </w:rPr>
              <w:t>D’Haultfoeuille</w:t>
            </w:r>
            <w:proofErr w:type="spellEnd"/>
            <w:r w:rsidRPr="00B97469">
              <w:rPr>
                <w:rFonts w:asciiTheme="majorHAnsi" w:hAnsiTheme="majorHAnsi" w:cstheme="majorHAnsi"/>
                <w:sz w:val="24"/>
                <w:szCs w:val="24"/>
              </w:rPr>
              <w:t xml:space="preserve"> 2020) has shown that the standard Two-Way Fixed Effects (TWFE) estimator — the workhorse </w:t>
            </w:r>
            <w:proofErr w:type="spellStart"/>
            <w:r w:rsidRPr="00B97469">
              <w:rPr>
                <w:rFonts w:asciiTheme="majorHAnsi" w:hAnsiTheme="majorHAnsi" w:cstheme="majorHAnsi"/>
                <w:sz w:val="24"/>
                <w:szCs w:val="24"/>
              </w:rPr>
              <w:t>DiD</w:t>
            </w:r>
            <w:proofErr w:type="spellEnd"/>
            <w:r w:rsidRPr="00B97469">
              <w:rPr>
                <w:rFonts w:asciiTheme="majorHAnsi" w:hAnsiTheme="majorHAnsi" w:cstheme="majorHAnsi"/>
                <w:sz w:val="24"/>
                <w:szCs w:val="24"/>
              </w:rPr>
              <w:t xml:space="preserve"> regression — can produce severely biased estimates when treatment effects are heterogeneous across time and groups.</w:t>
            </w:r>
          </w:p>
          <w:p w:rsidR="00DD395D" w:rsidRPr="00B97469" w:rsidRDefault="00DD395D">
            <w:pPr>
              <w:spacing w:before="80" w:after="80"/>
              <w:rPr>
                <w:rFonts w:asciiTheme="majorHAnsi" w:hAnsiTheme="majorHAnsi" w:cstheme="majorHAnsi"/>
                <w:sz w:val="24"/>
                <w:szCs w:val="24"/>
              </w:rPr>
            </w:pPr>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The TWFE estimator uses already-treated units as controls when estimating treatment effects for later-treated units. This leads to negative weights on some comparisons, and can even reverse the sign of the true treatment effect.</w:t>
            </w:r>
          </w:p>
        </w:tc>
      </w:tr>
    </w:tbl>
    <w:p w:rsidR="00DD395D" w:rsidRPr="00B97469" w:rsidRDefault="00DD395D">
      <w:pPr>
        <w:spacing w:before="80" w:after="80"/>
        <w:rPr>
          <w:rFonts w:asciiTheme="majorHAnsi" w:hAnsiTheme="majorHAnsi" w:cstheme="majorHAnsi"/>
          <w:sz w:val="24"/>
          <w:szCs w:val="24"/>
        </w:rPr>
      </w:pPr>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 xml:space="preserve">These problems were largely unknown or overlooked for decades. The solution requires using estimators explicitly designed for staggered settings — of which the Callaway &amp; </w:t>
      </w:r>
      <w:proofErr w:type="spellStart"/>
      <w:r w:rsidRPr="00B97469">
        <w:rPr>
          <w:rFonts w:asciiTheme="majorHAnsi" w:hAnsiTheme="majorHAnsi" w:cstheme="majorHAnsi"/>
          <w:sz w:val="24"/>
          <w:szCs w:val="24"/>
        </w:rPr>
        <w:t>Sant’Anna</w:t>
      </w:r>
      <w:proofErr w:type="spellEnd"/>
      <w:r w:rsidRPr="00B97469">
        <w:rPr>
          <w:rFonts w:asciiTheme="majorHAnsi" w:hAnsiTheme="majorHAnsi" w:cstheme="majorHAnsi"/>
          <w:sz w:val="24"/>
          <w:szCs w:val="24"/>
        </w:rPr>
        <w:t xml:space="preserve"> (2021) estimator, implemented in Stata as </w:t>
      </w:r>
      <w:proofErr w:type="spellStart"/>
      <w:r w:rsidRPr="00B97469">
        <w:rPr>
          <w:rFonts w:asciiTheme="majorHAnsi" w:hAnsiTheme="majorHAnsi" w:cstheme="majorHAnsi"/>
          <w:sz w:val="24"/>
          <w:szCs w:val="24"/>
        </w:rPr>
        <w:t>csdid</w:t>
      </w:r>
      <w:proofErr w:type="spellEnd"/>
      <w:r w:rsidRPr="00B97469">
        <w:rPr>
          <w:rFonts w:asciiTheme="majorHAnsi" w:hAnsiTheme="majorHAnsi" w:cstheme="majorHAnsi"/>
          <w:sz w:val="24"/>
          <w:szCs w:val="24"/>
        </w:rPr>
        <w:t>, is the most comprehensive and widely adopted.</w:t>
      </w:r>
    </w:p>
    <w:p w:rsidR="00DD395D" w:rsidRPr="00B97469" w:rsidRDefault="00067CA8">
      <w:pPr>
        <w:pStyle w:val="Heading1"/>
        <w:rPr>
          <w:rFonts w:asciiTheme="majorHAnsi" w:hAnsiTheme="majorHAnsi" w:cstheme="majorHAnsi"/>
          <w:color w:val="auto"/>
          <w:sz w:val="24"/>
          <w:szCs w:val="24"/>
        </w:rPr>
      </w:pPr>
      <w:bookmarkStart w:id="2" w:name="_Toc223614503"/>
      <w:r w:rsidRPr="00B97469">
        <w:rPr>
          <w:rFonts w:asciiTheme="majorHAnsi" w:hAnsiTheme="majorHAnsi" w:cstheme="majorHAnsi"/>
          <w:color w:val="auto"/>
          <w:sz w:val="24"/>
          <w:szCs w:val="24"/>
        </w:rPr>
        <w:t>2. Review: Classical Difference-in-Differences</w:t>
      </w:r>
      <w:bookmarkEnd w:id="2"/>
    </w:p>
    <w:p w:rsidR="00DD395D" w:rsidRPr="00B97469" w:rsidRDefault="00067CA8">
      <w:pPr>
        <w:pStyle w:val="Heading2"/>
        <w:rPr>
          <w:rFonts w:asciiTheme="majorHAnsi" w:hAnsiTheme="majorHAnsi" w:cstheme="majorHAnsi"/>
          <w:color w:val="auto"/>
          <w:sz w:val="24"/>
          <w:szCs w:val="24"/>
        </w:rPr>
      </w:pPr>
      <w:bookmarkStart w:id="3" w:name="_Toc223614504"/>
      <w:r w:rsidRPr="00B97469">
        <w:rPr>
          <w:rFonts w:asciiTheme="majorHAnsi" w:hAnsiTheme="majorHAnsi" w:cstheme="majorHAnsi"/>
          <w:color w:val="auto"/>
          <w:sz w:val="24"/>
          <w:szCs w:val="24"/>
        </w:rPr>
        <w:t>2.1 The 2×2 Case</w:t>
      </w:r>
      <w:bookmarkEnd w:id="3"/>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 xml:space="preserve">The canonical </w:t>
      </w:r>
      <w:proofErr w:type="spellStart"/>
      <w:r w:rsidRPr="00B97469">
        <w:rPr>
          <w:rFonts w:asciiTheme="majorHAnsi" w:hAnsiTheme="majorHAnsi" w:cstheme="majorHAnsi"/>
          <w:sz w:val="24"/>
          <w:szCs w:val="24"/>
        </w:rPr>
        <w:t>DiD</w:t>
      </w:r>
      <w:proofErr w:type="spellEnd"/>
      <w:r w:rsidRPr="00B97469">
        <w:rPr>
          <w:rFonts w:asciiTheme="majorHAnsi" w:hAnsiTheme="majorHAnsi" w:cstheme="majorHAnsi"/>
          <w:sz w:val="24"/>
          <w:szCs w:val="24"/>
        </w:rPr>
        <w:t xml:space="preserve"> setup involves two groups (treated and control) and two time periods (before and after). The </w:t>
      </w:r>
      <w:proofErr w:type="spellStart"/>
      <w:r w:rsidRPr="00B97469">
        <w:rPr>
          <w:rFonts w:asciiTheme="majorHAnsi" w:hAnsiTheme="majorHAnsi" w:cstheme="majorHAnsi"/>
          <w:sz w:val="24"/>
          <w:szCs w:val="24"/>
        </w:rPr>
        <w:t>DiD</w:t>
      </w:r>
      <w:proofErr w:type="spellEnd"/>
      <w:r w:rsidRPr="00B97469">
        <w:rPr>
          <w:rFonts w:asciiTheme="majorHAnsi" w:hAnsiTheme="majorHAnsi" w:cstheme="majorHAnsi"/>
          <w:sz w:val="24"/>
          <w:szCs w:val="24"/>
        </w:rPr>
        <w:t xml:space="preserve"> estimator is:</w:t>
      </w:r>
    </w:p>
    <w:p w:rsidR="00DD395D" w:rsidRPr="00B97469" w:rsidRDefault="00DD395D">
      <w:pPr>
        <w:spacing w:before="80" w:after="80"/>
        <w:rPr>
          <w:rFonts w:asciiTheme="majorHAnsi" w:hAnsiTheme="majorHAnsi" w:cstheme="maj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7469" w:rsidRPr="00B97469">
        <w:tblPrEx>
          <w:tblCellMar>
            <w:top w:w="0" w:type="dxa"/>
            <w:bottom w:w="0" w:type="dxa"/>
          </w:tblCellMar>
        </w:tblPrEx>
        <w:tc>
          <w:tcPr>
            <w:tcW w:w="9360" w:type="dxa"/>
            <w:tcBorders>
              <w:top w:val="single" w:sz="3" w:space="0" w:color="1F4E79"/>
              <w:left w:val="single" w:sz="3" w:space="0" w:color="1F4E79"/>
              <w:bottom w:val="single" w:sz="3" w:space="0" w:color="1F4E79"/>
              <w:right w:val="single" w:sz="3" w:space="0" w:color="1F4E79"/>
            </w:tcBorders>
            <w:shd w:val="clear" w:color="auto" w:fill="EBF3FF"/>
            <w:tcMar>
              <w:top w:w="120" w:type="dxa"/>
              <w:left w:w="200" w:type="dxa"/>
              <w:bottom w:w="120" w:type="dxa"/>
              <w:right w:w="200" w:type="dxa"/>
            </w:tcMar>
          </w:tcPr>
          <w:p w:rsidR="00DD395D" w:rsidRPr="00B97469" w:rsidRDefault="00067CA8">
            <w:pPr>
              <w:rPr>
                <w:rFonts w:asciiTheme="majorHAnsi" w:hAnsiTheme="majorHAnsi" w:cstheme="majorHAnsi"/>
                <w:sz w:val="24"/>
                <w:szCs w:val="24"/>
              </w:rPr>
            </w:pPr>
            <w:proofErr w:type="spellStart"/>
            <w:r w:rsidRPr="00B97469">
              <w:rPr>
                <w:rFonts w:asciiTheme="majorHAnsi" w:hAnsiTheme="majorHAnsi" w:cstheme="majorHAnsi"/>
                <w:b/>
                <w:bCs/>
                <w:sz w:val="24"/>
                <w:szCs w:val="24"/>
              </w:rPr>
              <w:t>DiD</w:t>
            </w:r>
            <w:proofErr w:type="spellEnd"/>
            <w:r w:rsidRPr="00B97469">
              <w:rPr>
                <w:rFonts w:asciiTheme="majorHAnsi" w:hAnsiTheme="majorHAnsi" w:cstheme="majorHAnsi"/>
                <w:b/>
                <w:bCs/>
                <w:sz w:val="24"/>
                <w:szCs w:val="24"/>
              </w:rPr>
              <w:t xml:space="preserve"> Estimator (2×2 Case)</w:t>
            </w:r>
          </w:p>
          <w:p w:rsidR="00DD395D" w:rsidRPr="00B97469" w:rsidRDefault="00067CA8">
            <w:pPr>
              <w:spacing w:before="80" w:after="80"/>
              <w:jc w:val="center"/>
              <w:rPr>
                <w:rFonts w:asciiTheme="majorHAnsi" w:hAnsiTheme="majorHAnsi" w:cstheme="majorHAnsi"/>
                <w:sz w:val="24"/>
                <w:szCs w:val="24"/>
              </w:rPr>
            </w:pPr>
            <w:proofErr w:type="spellStart"/>
            <w:r w:rsidRPr="00B97469">
              <w:rPr>
                <w:rFonts w:asciiTheme="majorHAnsi" w:eastAsia="Courier New" w:hAnsiTheme="majorHAnsi" w:cstheme="majorHAnsi"/>
                <w:b/>
                <w:bCs/>
                <w:sz w:val="24"/>
                <w:szCs w:val="24"/>
              </w:rPr>
              <w:t>δ_DiD</w:t>
            </w:r>
            <w:proofErr w:type="spellEnd"/>
            <w:r w:rsidRPr="00B97469">
              <w:rPr>
                <w:rFonts w:asciiTheme="majorHAnsi" w:eastAsia="Courier New" w:hAnsiTheme="majorHAnsi" w:cstheme="majorHAnsi"/>
                <w:b/>
                <w:bCs/>
                <w:sz w:val="24"/>
                <w:szCs w:val="24"/>
              </w:rPr>
              <w:t xml:space="preserve"> = (Y̅¹₁ − Y̅¹₀) − (Y̅°₁ − Y̅°₀)</w:t>
            </w:r>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 xml:space="preserve">Where: </w:t>
            </w:r>
            <w:proofErr w:type="spellStart"/>
            <w:r w:rsidRPr="00B97469">
              <w:rPr>
                <w:rFonts w:asciiTheme="majorHAnsi" w:hAnsiTheme="majorHAnsi" w:cstheme="majorHAnsi"/>
                <w:sz w:val="24"/>
                <w:szCs w:val="24"/>
              </w:rPr>
              <w:t>Y̅ʸ</w:t>
            </w:r>
            <w:proofErr w:type="spellEnd"/>
            <w:r w:rsidRPr="00B97469">
              <w:rPr>
                <w:rFonts w:asciiTheme="majorHAnsi" w:hAnsiTheme="majorHAnsi" w:cstheme="majorHAnsi"/>
                <w:sz w:val="24"/>
                <w:szCs w:val="24"/>
              </w:rPr>
              <w:t>ᵗ = mean outcome for group g at time t; superscript 1 = treated, 0 = control; subscript 1 = post, 0 = pre.</w:t>
            </w:r>
          </w:p>
        </w:tc>
      </w:tr>
    </w:tbl>
    <w:p w:rsidR="00DD395D" w:rsidRDefault="00DD395D">
      <w:pPr>
        <w:spacing w:before="80" w:after="80"/>
        <w:rPr>
          <w:rFonts w:asciiTheme="majorHAnsi" w:hAnsiTheme="majorHAnsi" w:cstheme="majorHAnsi"/>
          <w:sz w:val="24"/>
          <w:szCs w:val="24"/>
        </w:rPr>
      </w:pPr>
    </w:p>
    <w:p w:rsidR="003549E9" w:rsidRPr="00B97469" w:rsidRDefault="003549E9">
      <w:pPr>
        <w:spacing w:before="80" w:after="80"/>
        <w:rPr>
          <w:rFonts w:asciiTheme="majorHAnsi" w:hAnsiTheme="majorHAnsi" w:cstheme="majorHAnsi"/>
          <w:sz w:val="24"/>
          <w:szCs w:val="24"/>
        </w:rPr>
      </w:pPr>
    </w:p>
    <w:p w:rsidR="00DD395D" w:rsidRPr="00B97469" w:rsidRDefault="00067CA8">
      <w:pPr>
        <w:pStyle w:val="Heading2"/>
        <w:rPr>
          <w:rFonts w:asciiTheme="majorHAnsi" w:hAnsiTheme="majorHAnsi" w:cstheme="majorHAnsi"/>
          <w:color w:val="auto"/>
          <w:sz w:val="24"/>
          <w:szCs w:val="24"/>
        </w:rPr>
      </w:pPr>
      <w:bookmarkStart w:id="4" w:name="_Toc223614505"/>
      <w:r w:rsidRPr="00B97469">
        <w:rPr>
          <w:rFonts w:asciiTheme="majorHAnsi" w:hAnsiTheme="majorHAnsi" w:cstheme="majorHAnsi"/>
          <w:color w:val="auto"/>
          <w:sz w:val="24"/>
          <w:szCs w:val="24"/>
        </w:rPr>
        <w:lastRenderedPageBreak/>
        <w:t>2.2 TWFE Regression</w:t>
      </w:r>
      <w:bookmarkEnd w:id="4"/>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 xml:space="preserve">In practice, </w:t>
      </w:r>
      <w:proofErr w:type="spellStart"/>
      <w:r w:rsidRPr="00B97469">
        <w:rPr>
          <w:rFonts w:asciiTheme="majorHAnsi" w:hAnsiTheme="majorHAnsi" w:cstheme="majorHAnsi"/>
          <w:sz w:val="24"/>
          <w:szCs w:val="24"/>
        </w:rPr>
        <w:t>DiD</w:t>
      </w:r>
      <w:proofErr w:type="spellEnd"/>
      <w:r w:rsidRPr="00B97469">
        <w:rPr>
          <w:rFonts w:asciiTheme="majorHAnsi" w:hAnsiTheme="majorHAnsi" w:cstheme="majorHAnsi"/>
          <w:sz w:val="24"/>
          <w:szCs w:val="24"/>
        </w:rPr>
        <w:t xml:space="preserve"> is estimated via a Two-Way Fixed Effects regression:</w:t>
      </w:r>
    </w:p>
    <w:p w:rsidR="00DD395D" w:rsidRPr="00B97469" w:rsidRDefault="00DD395D">
      <w:pPr>
        <w:spacing w:before="80" w:after="80"/>
        <w:rPr>
          <w:rFonts w:asciiTheme="majorHAnsi" w:hAnsiTheme="majorHAnsi" w:cstheme="majorHAnsi"/>
          <w:sz w:val="24"/>
          <w:szCs w:val="24"/>
        </w:rPr>
      </w:pPr>
    </w:p>
    <w:tbl>
      <w:tblPr>
        <w:tblW w:w="9000" w:type="dxa"/>
        <w:tblCellMar>
          <w:left w:w="0" w:type="dxa"/>
          <w:right w:w="0" w:type="dxa"/>
        </w:tblCellMar>
        <w:tblLook w:val="04A0" w:firstRow="1" w:lastRow="0" w:firstColumn="1" w:lastColumn="0" w:noHBand="0" w:noVBand="1"/>
      </w:tblPr>
      <w:tblGrid>
        <w:gridCol w:w="9000"/>
      </w:tblGrid>
      <w:tr w:rsidR="00B97469" w:rsidRPr="00B97469" w:rsidTr="00067CA8">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Standard TWFE </w:t>
            </w:r>
            <w:proofErr w:type="spellStart"/>
            <w:r w:rsidRPr="00B97469">
              <w:rPr>
                <w:rFonts w:asciiTheme="majorHAnsi" w:eastAsia="Courier New" w:hAnsiTheme="majorHAnsi" w:cstheme="majorHAnsi"/>
                <w:sz w:val="24"/>
                <w:szCs w:val="24"/>
              </w:rPr>
              <w:t>DiD</w:t>
            </w:r>
            <w:proofErr w:type="spellEnd"/>
            <w:r w:rsidRPr="00B97469">
              <w:rPr>
                <w:rFonts w:asciiTheme="majorHAnsi" w:eastAsia="Courier New" w:hAnsiTheme="majorHAnsi" w:cstheme="majorHAnsi"/>
                <w:sz w:val="24"/>
                <w:szCs w:val="24"/>
              </w:rPr>
              <w:t xml:space="preserve"> regression</w:t>
            </w:r>
          </w:p>
        </w:tc>
      </w:tr>
      <w:tr w:rsidR="00B97469" w:rsidRPr="00B97469" w:rsidTr="00067CA8">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reghdfe</w:t>
            </w:r>
            <w:proofErr w:type="spellEnd"/>
            <w:r w:rsidRPr="00B97469">
              <w:rPr>
                <w:rFonts w:asciiTheme="majorHAnsi" w:eastAsia="Courier New" w:hAnsiTheme="majorHAnsi" w:cstheme="majorHAnsi"/>
                <w:sz w:val="24"/>
                <w:szCs w:val="24"/>
              </w:rPr>
              <w:t xml:space="preserve"> Y </w:t>
            </w:r>
            <w:proofErr w:type="spellStart"/>
            <w:r w:rsidRPr="00B97469">
              <w:rPr>
                <w:rFonts w:asciiTheme="majorHAnsi" w:eastAsia="Courier New" w:hAnsiTheme="majorHAnsi" w:cstheme="majorHAnsi"/>
                <w:sz w:val="24"/>
                <w:szCs w:val="24"/>
              </w:rPr>
              <w:t>D_it</w:t>
            </w:r>
            <w:proofErr w:type="spellEnd"/>
            <w:r w:rsidRPr="00B97469">
              <w:rPr>
                <w:rFonts w:asciiTheme="majorHAnsi" w:eastAsia="Courier New" w:hAnsiTheme="majorHAnsi" w:cstheme="majorHAnsi"/>
                <w:sz w:val="24"/>
                <w:szCs w:val="24"/>
              </w:rPr>
              <w:t>, absorb(</w:t>
            </w:r>
            <w:proofErr w:type="spellStart"/>
            <w:r w:rsidRPr="00B97469">
              <w:rPr>
                <w:rFonts w:asciiTheme="majorHAnsi" w:eastAsia="Courier New" w:hAnsiTheme="majorHAnsi" w:cstheme="majorHAnsi"/>
                <w:sz w:val="24"/>
                <w:szCs w:val="24"/>
              </w:rPr>
              <w:t>i</w:t>
            </w:r>
            <w:proofErr w:type="spellEnd"/>
            <w:r w:rsidRPr="00B97469">
              <w:rPr>
                <w:rFonts w:asciiTheme="majorHAnsi" w:eastAsia="Courier New" w:hAnsiTheme="majorHAnsi" w:cstheme="majorHAnsi"/>
                <w:sz w:val="24"/>
                <w:szCs w:val="24"/>
              </w:rPr>
              <w:t xml:space="preserve"> t) </w:t>
            </w:r>
            <w:proofErr w:type="spellStart"/>
            <w:r w:rsidRPr="00B97469">
              <w:rPr>
                <w:rFonts w:asciiTheme="majorHAnsi" w:eastAsia="Courier New" w:hAnsiTheme="majorHAnsi" w:cstheme="majorHAnsi"/>
                <w:sz w:val="24"/>
                <w:szCs w:val="24"/>
              </w:rPr>
              <w:t>vce</w:t>
            </w:r>
            <w:proofErr w:type="spellEnd"/>
            <w:r w:rsidRPr="00B97469">
              <w:rPr>
                <w:rFonts w:asciiTheme="majorHAnsi" w:eastAsia="Courier New" w:hAnsiTheme="majorHAnsi" w:cstheme="majorHAnsi"/>
                <w:sz w:val="24"/>
                <w:szCs w:val="24"/>
              </w:rPr>
              <w:t xml:space="preserve">(cluster </w:t>
            </w:r>
            <w:proofErr w:type="spellStart"/>
            <w:r w:rsidRPr="00B97469">
              <w:rPr>
                <w:rFonts w:asciiTheme="majorHAnsi" w:eastAsia="Courier New" w:hAnsiTheme="majorHAnsi" w:cstheme="majorHAnsi"/>
                <w:sz w:val="24"/>
                <w:szCs w:val="24"/>
              </w:rPr>
              <w:t>i</w:t>
            </w:r>
            <w:proofErr w:type="spellEnd"/>
            <w:r w:rsidRPr="00B97469">
              <w:rPr>
                <w:rFonts w:asciiTheme="majorHAnsi" w:eastAsia="Courier New" w:hAnsiTheme="majorHAnsi" w:cstheme="majorHAnsi"/>
                <w:sz w:val="24"/>
                <w:szCs w:val="24"/>
              </w:rPr>
              <w:t>)</w:t>
            </w:r>
          </w:p>
        </w:tc>
      </w:tr>
      <w:tr w:rsidR="00B97469" w:rsidRPr="00B97469" w:rsidTr="00067CA8">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067CA8">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Where:</w:t>
            </w:r>
          </w:p>
        </w:tc>
      </w:tr>
      <w:tr w:rsidR="00B97469" w:rsidRPr="00B97469" w:rsidTr="00067CA8">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Y     = outcome variable</w:t>
            </w:r>
          </w:p>
        </w:tc>
      </w:tr>
      <w:tr w:rsidR="00B97469" w:rsidRPr="00B97469" w:rsidTr="00067CA8">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D_it</w:t>
            </w:r>
            <w:proofErr w:type="spellEnd"/>
            <w:r w:rsidRPr="00B97469">
              <w:rPr>
                <w:rFonts w:asciiTheme="majorHAnsi" w:eastAsia="Courier New" w:hAnsiTheme="majorHAnsi" w:cstheme="majorHAnsi"/>
                <w:sz w:val="24"/>
                <w:szCs w:val="24"/>
              </w:rPr>
              <w:t xml:space="preserve">  = binary treatment indicator (1 if unit </w:t>
            </w:r>
            <w:proofErr w:type="spellStart"/>
            <w:r w:rsidRPr="00B97469">
              <w:rPr>
                <w:rFonts w:asciiTheme="majorHAnsi" w:eastAsia="Courier New" w:hAnsiTheme="majorHAnsi" w:cstheme="majorHAnsi"/>
                <w:sz w:val="24"/>
                <w:szCs w:val="24"/>
              </w:rPr>
              <w:t>i</w:t>
            </w:r>
            <w:proofErr w:type="spellEnd"/>
            <w:r w:rsidRPr="00B97469">
              <w:rPr>
                <w:rFonts w:asciiTheme="majorHAnsi" w:eastAsia="Courier New" w:hAnsiTheme="majorHAnsi" w:cstheme="majorHAnsi"/>
                <w:sz w:val="24"/>
                <w:szCs w:val="24"/>
              </w:rPr>
              <w:t xml:space="preserve"> treated at time t)</w:t>
            </w:r>
          </w:p>
        </w:tc>
      </w:tr>
      <w:tr w:rsidR="00B97469" w:rsidRPr="00B97469" w:rsidTr="00067CA8">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i</w:t>
            </w:r>
            <w:proofErr w:type="spellEnd"/>
            <w:r w:rsidRPr="00B97469">
              <w:rPr>
                <w:rFonts w:asciiTheme="majorHAnsi" w:eastAsia="Courier New" w:hAnsiTheme="majorHAnsi" w:cstheme="majorHAnsi"/>
                <w:sz w:val="24"/>
                <w:szCs w:val="24"/>
              </w:rPr>
              <w:t xml:space="preserve">     = unit fixed effects</w:t>
            </w:r>
          </w:p>
        </w:tc>
      </w:tr>
      <w:tr w:rsidR="00B97469" w:rsidRPr="00B97469" w:rsidTr="00067CA8">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t     = time fixed effects</w:t>
            </w:r>
          </w:p>
        </w:tc>
      </w:tr>
    </w:tbl>
    <w:p w:rsidR="00DD395D" w:rsidRPr="00B97469" w:rsidRDefault="00DD395D">
      <w:pPr>
        <w:spacing w:before="80" w:after="80"/>
        <w:rPr>
          <w:rFonts w:asciiTheme="majorHAnsi" w:hAnsiTheme="majorHAnsi" w:cstheme="majorHAnsi"/>
          <w:sz w:val="24"/>
          <w:szCs w:val="24"/>
        </w:rPr>
      </w:pPr>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 xml:space="preserve">This absorbs unit-specific time-invariant heterogeneity (unit FE) and common time shocks (time FE). The coefficient on </w:t>
      </w:r>
      <w:proofErr w:type="spellStart"/>
      <w:r w:rsidRPr="00B97469">
        <w:rPr>
          <w:rFonts w:asciiTheme="majorHAnsi" w:hAnsiTheme="majorHAnsi" w:cstheme="majorHAnsi"/>
          <w:sz w:val="24"/>
          <w:szCs w:val="24"/>
        </w:rPr>
        <w:t>D_it</w:t>
      </w:r>
      <w:proofErr w:type="spellEnd"/>
      <w:r w:rsidRPr="00B97469">
        <w:rPr>
          <w:rFonts w:asciiTheme="majorHAnsi" w:hAnsiTheme="majorHAnsi" w:cstheme="majorHAnsi"/>
          <w:sz w:val="24"/>
          <w:szCs w:val="24"/>
        </w:rPr>
        <w:t xml:space="preserve"> is the </w:t>
      </w:r>
      <w:proofErr w:type="spellStart"/>
      <w:r w:rsidRPr="00B97469">
        <w:rPr>
          <w:rFonts w:asciiTheme="majorHAnsi" w:hAnsiTheme="majorHAnsi" w:cstheme="majorHAnsi"/>
          <w:sz w:val="24"/>
          <w:szCs w:val="24"/>
        </w:rPr>
        <w:t>DiD</w:t>
      </w:r>
      <w:proofErr w:type="spellEnd"/>
      <w:r w:rsidRPr="00B97469">
        <w:rPr>
          <w:rFonts w:asciiTheme="majorHAnsi" w:hAnsiTheme="majorHAnsi" w:cstheme="majorHAnsi"/>
          <w:sz w:val="24"/>
          <w:szCs w:val="24"/>
        </w:rPr>
        <w:t xml:space="preserve"> estimate of the Average Treatment Effect on the Treated (ATT).</w:t>
      </w:r>
    </w:p>
    <w:p w:rsidR="00DD395D" w:rsidRPr="00B97469" w:rsidRDefault="00067CA8">
      <w:pPr>
        <w:pStyle w:val="Heading1"/>
        <w:rPr>
          <w:rFonts w:asciiTheme="majorHAnsi" w:hAnsiTheme="majorHAnsi" w:cstheme="majorHAnsi"/>
          <w:color w:val="auto"/>
          <w:sz w:val="24"/>
          <w:szCs w:val="24"/>
        </w:rPr>
      </w:pPr>
      <w:bookmarkStart w:id="5" w:name="_Toc223614506"/>
      <w:r w:rsidRPr="00B97469">
        <w:rPr>
          <w:rFonts w:asciiTheme="majorHAnsi" w:hAnsiTheme="majorHAnsi" w:cstheme="majorHAnsi"/>
          <w:color w:val="auto"/>
          <w:sz w:val="24"/>
          <w:szCs w:val="24"/>
        </w:rPr>
        <w:t>3. The Staggered Treatment Problem</w:t>
      </w:r>
      <w:bookmarkEnd w:id="5"/>
    </w:p>
    <w:p w:rsidR="00DD395D" w:rsidRPr="00B97469" w:rsidRDefault="00067CA8">
      <w:pPr>
        <w:pStyle w:val="Heading2"/>
        <w:rPr>
          <w:rFonts w:asciiTheme="majorHAnsi" w:hAnsiTheme="majorHAnsi" w:cstheme="majorHAnsi"/>
          <w:color w:val="auto"/>
          <w:sz w:val="24"/>
          <w:szCs w:val="24"/>
        </w:rPr>
      </w:pPr>
      <w:bookmarkStart w:id="6" w:name="_Toc223614507"/>
      <w:r w:rsidRPr="00B97469">
        <w:rPr>
          <w:rFonts w:asciiTheme="majorHAnsi" w:hAnsiTheme="majorHAnsi" w:cstheme="majorHAnsi"/>
          <w:color w:val="auto"/>
          <w:sz w:val="24"/>
          <w:szCs w:val="24"/>
        </w:rPr>
        <w:t>3.1 What is Staggered Treatment?</w:t>
      </w:r>
      <w:bookmarkEnd w:id="6"/>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Staggered treatment occurs when different units adopt treatment at different calendar times. A common example: U.S. states adopting a policy (e.g., minimum wage increases, marijuana legalization, Medicaid expansion) in different years.</w:t>
      </w:r>
    </w:p>
    <w:p w:rsidR="00DD395D" w:rsidRPr="00B97469" w:rsidRDefault="00DD395D">
      <w:pPr>
        <w:spacing w:before="80" w:after="80"/>
        <w:rPr>
          <w:rFonts w:asciiTheme="majorHAnsi" w:hAnsiTheme="majorHAnsi" w:cstheme="maj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500"/>
        <w:gridCol w:w="1500"/>
        <w:gridCol w:w="1500"/>
        <w:gridCol w:w="1560"/>
      </w:tblGrid>
      <w:tr w:rsidR="00B97469" w:rsidRPr="00B9746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b/>
                <w:bCs/>
                <w:sz w:val="24"/>
                <w:szCs w:val="24"/>
              </w:rPr>
              <w:t>Unit/State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b/>
                <w:bCs/>
                <w:sz w:val="24"/>
                <w:szCs w:val="24"/>
              </w:rPr>
              <w:t>2015</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b/>
                <w:bCs/>
                <w:sz w:val="24"/>
                <w:szCs w:val="24"/>
              </w:rPr>
              <w:t>2016</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b/>
                <w:bCs/>
                <w:sz w:val="24"/>
                <w:szCs w:val="24"/>
              </w:rPr>
              <w:t>2017</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b/>
                <w:bCs/>
                <w:sz w:val="24"/>
                <w:szCs w:val="24"/>
              </w:rPr>
              <w:t>2018</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b/>
                <w:bCs/>
                <w:sz w:val="24"/>
                <w:szCs w:val="24"/>
              </w:rPr>
              <w:t>Cohort (First Treated)</w:t>
            </w:r>
          </w:p>
        </w:tc>
      </w:tr>
      <w:tr w:rsidR="00B97469" w:rsidRPr="00B9746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sz w:val="24"/>
                <w:szCs w:val="24"/>
              </w:rPr>
              <w:t>State A</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sz w:val="24"/>
                <w:szCs w:val="24"/>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sz w:val="24"/>
                <w:szCs w:val="24"/>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b/>
                <w:bCs/>
                <w:sz w:val="24"/>
                <w:szCs w:val="24"/>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b/>
                <w:bCs/>
                <w:sz w:val="24"/>
                <w:szCs w:val="24"/>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sz w:val="24"/>
                <w:szCs w:val="24"/>
              </w:rPr>
              <w:t>2017</w:t>
            </w:r>
          </w:p>
        </w:tc>
      </w:tr>
      <w:tr w:rsidR="00B97469" w:rsidRPr="00B9746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sz w:val="24"/>
                <w:szCs w:val="24"/>
              </w:rPr>
              <w:t>State B</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sz w:val="24"/>
                <w:szCs w:val="24"/>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b/>
                <w:bCs/>
                <w:sz w:val="24"/>
                <w:szCs w:val="24"/>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b/>
                <w:bCs/>
                <w:sz w:val="24"/>
                <w:szCs w:val="24"/>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b/>
                <w:bCs/>
                <w:sz w:val="24"/>
                <w:szCs w:val="24"/>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sz w:val="24"/>
                <w:szCs w:val="24"/>
              </w:rPr>
              <w:t>2016</w:t>
            </w:r>
          </w:p>
        </w:tc>
      </w:tr>
      <w:tr w:rsidR="00B97469" w:rsidRPr="00B9746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sz w:val="24"/>
                <w:szCs w:val="24"/>
              </w:rPr>
              <w:t>State C</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sz w:val="24"/>
                <w:szCs w:val="24"/>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sz w:val="24"/>
                <w:szCs w:val="24"/>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sz w:val="24"/>
                <w:szCs w:val="24"/>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b/>
                <w:bCs/>
                <w:sz w:val="24"/>
                <w:szCs w:val="24"/>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sz w:val="24"/>
                <w:szCs w:val="24"/>
              </w:rPr>
              <w:t>2018</w:t>
            </w:r>
          </w:p>
        </w:tc>
      </w:tr>
      <w:tr w:rsidR="00B97469" w:rsidRPr="00B97469">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sz w:val="24"/>
                <w:szCs w:val="24"/>
              </w:rPr>
              <w:t>State D</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sz w:val="24"/>
                <w:szCs w:val="24"/>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sz w:val="24"/>
                <w:szCs w:val="24"/>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sz w:val="24"/>
                <w:szCs w:val="24"/>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sz w:val="24"/>
                <w:szCs w:val="24"/>
              </w:rPr>
              <w:t>0</w:t>
            </w:r>
          </w:p>
        </w:tc>
        <w:tc>
          <w:tcPr>
            <w:tcW w:w="1560" w:type="dxa"/>
            <w:tcBorders>
              <w:top w:val="single" w:sz="1" w:space="0" w:color="CCCCCC"/>
              <w:left w:val="single" w:sz="1" w:space="0" w:color="CCCCCC"/>
              <w:bottom w:val="single" w:sz="1" w:space="0" w:color="CCCCCC"/>
              <w:right w:val="single" w:sz="1" w:space="0" w:color="CCCCCC"/>
            </w:tcBorders>
            <w:shd w:val="clear" w:color="auto" w:fill="F5E6FF"/>
            <w:tcMar>
              <w:top w:w="60" w:type="dxa"/>
              <w:left w:w="100" w:type="dxa"/>
              <w:bottom w:w="6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sz w:val="24"/>
                <w:szCs w:val="24"/>
              </w:rPr>
              <w:t>Never Treated</w:t>
            </w:r>
          </w:p>
        </w:tc>
      </w:tr>
    </w:tbl>
    <w:p w:rsidR="00DD395D" w:rsidRPr="00B97469" w:rsidRDefault="00DD395D">
      <w:pPr>
        <w:spacing w:before="80" w:after="80"/>
        <w:rPr>
          <w:rFonts w:asciiTheme="majorHAnsi" w:hAnsiTheme="majorHAnsi" w:cstheme="majorHAnsi"/>
          <w:sz w:val="24"/>
          <w:szCs w:val="24"/>
        </w:rPr>
      </w:pPr>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In this setting, TWFE uses State B (already treated in 2016) as a control when estimating the treatment effect for State A (first treated in 2017). If treatment effects grow over time, this contamination leads to bias.</w:t>
      </w:r>
    </w:p>
    <w:p w:rsidR="00DD395D" w:rsidRDefault="00DD395D">
      <w:pPr>
        <w:spacing w:before="80" w:after="80"/>
        <w:rPr>
          <w:rFonts w:asciiTheme="majorHAnsi" w:hAnsiTheme="majorHAnsi" w:cstheme="majorHAnsi"/>
          <w:sz w:val="24"/>
          <w:szCs w:val="24"/>
        </w:rPr>
      </w:pPr>
    </w:p>
    <w:p w:rsidR="003549E9" w:rsidRPr="00B97469" w:rsidRDefault="003549E9">
      <w:pPr>
        <w:spacing w:before="80" w:after="80"/>
        <w:rPr>
          <w:rFonts w:asciiTheme="majorHAnsi" w:hAnsiTheme="majorHAnsi" w:cstheme="majorHAnsi"/>
          <w:sz w:val="24"/>
          <w:szCs w:val="24"/>
        </w:rPr>
      </w:pPr>
    </w:p>
    <w:p w:rsidR="00DD395D" w:rsidRPr="00B97469" w:rsidRDefault="00067CA8">
      <w:pPr>
        <w:pStyle w:val="Heading1"/>
        <w:rPr>
          <w:rFonts w:asciiTheme="majorHAnsi" w:hAnsiTheme="majorHAnsi" w:cstheme="majorHAnsi"/>
          <w:color w:val="auto"/>
          <w:sz w:val="24"/>
          <w:szCs w:val="24"/>
        </w:rPr>
      </w:pPr>
      <w:bookmarkStart w:id="7" w:name="_Toc223614508"/>
      <w:r w:rsidRPr="00B97469">
        <w:rPr>
          <w:rFonts w:asciiTheme="majorHAnsi" w:hAnsiTheme="majorHAnsi" w:cstheme="majorHAnsi"/>
          <w:color w:val="auto"/>
          <w:sz w:val="24"/>
          <w:szCs w:val="24"/>
        </w:rPr>
        <w:lastRenderedPageBreak/>
        <w:t xml:space="preserve">4. Key Concepts in Staggered </w:t>
      </w:r>
      <w:proofErr w:type="spellStart"/>
      <w:r w:rsidRPr="00B97469">
        <w:rPr>
          <w:rFonts w:asciiTheme="majorHAnsi" w:hAnsiTheme="majorHAnsi" w:cstheme="majorHAnsi"/>
          <w:color w:val="auto"/>
          <w:sz w:val="24"/>
          <w:szCs w:val="24"/>
        </w:rPr>
        <w:t>DiD</w:t>
      </w:r>
      <w:bookmarkEnd w:id="7"/>
      <w:proofErr w:type="spellEnd"/>
    </w:p>
    <w:p w:rsidR="00DD395D" w:rsidRPr="00B97469" w:rsidRDefault="00067CA8">
      <w:pPr>
        <w:pStyle w:val="Heading2"/>
        <w:rPr>
          <w:rFonts w:asciiTheme="majorHAnsi" w:hAnsiTheme="majorHAnsi" w:cstheme="majorHAnsi"/>
          <w:color w:val="auto"/>
          <w:sz w:val="24"/>
          <w:szCs w:val="24"/>
        </w:rPr>
      </w:pPr>
      <w:bookmarkStart w:id="8" w:name="_Toc223614509"/>
      <w:r w:rsidRPr="00B97469">
        <w:rPr>
          <w:rFonts w:asciiTheme="majorHAnsi" w:hAnsiTheme="majorHAnsi" w:cstheme="majorHAnsi"/>
          <w:color w:val="auto"/>
          <w:sz w:val="24"/>
          <w:szCs w:val="24"/>
        </w:rPr>
        <w:t>4.1 Cohorts (Treatment Groups)</w:t>
      </w:r>
      <w:bookmarkEnd w:id="8"/>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A cohort g is defined as the group of units that first receive treatment in calendar time period g. Units that are never treated form the “never-treated” group. The cohort structure is the foundation of the Callaway-</w:t>
      </w:r>
      <w:proofErr w:type="spellStart"/>
      <w:r w:rsidRPr="00B97469">
        <w:rPr>
          <w:rFonts w:asciiTheme="majorHAnsi" w:hAnsiTheme="majorHAnsi" w:cstheme="majorHAnsi"/>
          <w:sz w:val="24"/>
          <w:szCs w:val="24"/>
        </w:rPr>
        <w:t>Sant’Anna</w:t>
      </w:r>
      <w:proofErr w:type="spellEnd"/>
      <w:r w:rsidRPr="00B97469">
        <w:rPr>
          <w:rFonts w:asciiTheme="majorHAnsi" w:hAnsiTheme="majorHAnsi" w:cstheme="majorHAnsi"/>
          <w:sz w:val="24"/>
          <w:szCs w:val="24"/>
        </w:rPr>
        <w:t xml:space="preserve"> approach.</w:t>
      </w:r>
    </w:p>
    <w:p w:rsidR="00DD395D" w:rsidRPr="00B97469" w:rsidRDefault="00DD395D">
      <w:pPr>
        <w:spacing w:before="80" w:after="80"/>
        <w:rPr>
          <w:rFonts w:asciiTheme="majorHAnsi" w:hAnsiTheme="majorHAnsi" w:cstheme="majorHAnsi"/>
          <w:sz w:val="24"/>
          <w:szCs w:val="24"/>
        </w:rPr>
      </w:pPr>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b/>
          <w:bCs/>
          <w:sz w:val="24"/>
          <w:szCs w:val="24"/>
        </w:rPr>
        <w:t>Notation</w:t>
      </w:r>
      <w:r w:rsidRPr="00B97469">
        <w:rPr>
          <w:rFonts w:asciiTheme="majorHAnsi" w:hAnsiTheme="majorHAnsi" w:cstheme="majorHAnsi"/>
          <w:sz w:val="24"/>
          <w:szCs w:val="24"/>
        </w:rPr>
        <w:t xml:space="preserve">: </w:t>
      </w:r>
      <w:proofErr w:type="spellStart"/>
      <w:r w:rsidRPr="00B97469">
        <w:rPr>
          <w:rFonts w:asciiTheme="majorHAnsi" w:hAnsiTheme="majorHAnsi" w:cstheme="majorHAnsi"/>
          <w:sz w:val="24"/>
          <w:szCs w:val="24"/>
        </w:rPr>
        <w:t>G_i</w:t>
      </w:r>
      <w:proofErr w:type="spellEnd"/>
      <w:r w:rsidRPr="00B97469">
        <w:rPr>
          <w:rFonts w:asciiTheme="majorHAnsi" w:hAnsiTheme="majorHAnsi" w:cstheme="majorHAnsi"/>
          <w:sz w:val="24"/>
          <w:szCs w:val="24"/>
        </w:rPr>
        <w:t xml:space="preserve"> = first period unit </w:t>
      </w:r>
      <w:proofErr w:type="spellStart"/>
      <w:r w:rsidRPr="00B97469">
        <w:rPr>
          <w:rFonts w:asciiTheme="majorHAnsi" w:hAnsiTheme="majorHAnsi" w:cstheme="majorHAnsi"/>
          <w:sz w:val="24"/>
          <w:szCs w:val="24"/>
        </w:rPr>
        <w:t>i</w:t>
      </w:r>
      <w:proofErr w:type="spellEnd"/>
      <w:r w:rsidRPr="00B97469">
        <w:rPr>
          <w:rFonts w:asciiTheme="majorHAnsi" w:hAnsiTheme="majorHAnsi" w:cstheme="majorHAnsi"/>
          <w:sz w:val="24"/>
          <w:szCs w:val="24"/>
        </w:rPr>
        <w:t xml:space="preserve"> is treated (</w:t>
      </w:r>
      <w:proofErr w:type="spellStart"/>
      <w:r w:rsidRPr="00B97469">
        <w:rPr>
          <w:rFonts w:asciiTheme="majorHAnsi" w:hAnsiTheme="majorHAnsi" w:cstheme="majorHAnsi"/>
          <w:sz w:val="24"/>
          <w:szCs w:val="24"/>
        </w:rPr>
        <w:t>G_i</w:t>
      </w:r>
      <w:proofErr w:type="spellEnd"/>
      <w:r w:rsidRPr="00B97469">
        <w:rPr>
          <w:rFonts w:asciiTheme="majorHAnsi" w:hAnsiTheme="majorHAnsi" w:cstheme="majorHAnsi"/>
          <w:sz w:val="24"/>
          <w:szCs w:val="24"/>
        </w:rPr>
        <w:t xml:space="preserve"> = ∞ for never-treated units)</w:t>
      </w:r>
    </w:p>
    <w:p w:rsidR="00DD395D" w:rsidRPr="00B97469" w:rsidRDefault="00DD395D">
      <w:pPr>
        <w:spacing w:before="80" w:after="80"/>
        <w:rPr>
          <w:rFonts w:asciiTheme="majorHAnsi" w:hAnsiTheme="majorHAnsi" w:cstheme="majorHAnsi"/>
          <w:sz w:val="24"/>
          <w:szCs w:val="24"/>
        </w:rPr>
      </w:pPr>
    </w:p>
    <w:p w:rsidR="00DD395D" w:rsidRPr="00B97469" w:rsidRDefault="00067CA8">
      <w:pPr>
        <w:pStyle w:val="Heading2"/>
        <w:rPr>
          <w:rFonts w:asciiTheme="majorHAnsi" w:hAnsiTheme="majorHAnsi" w:cstheme="majorHAnsi"/>
          <w:color w:val="auto"/>
          <w:sz w:val="24"/>
          <w:szCs w:val="24"/>
        </w:rPr>
      </w:pPr>
      <w:bookmarkStart w:id="9" w:name="_Toc223614510"/>
      <w:r w:rsidRPr="00B97469">
        <w:rPr>
          <w:rFonts w:asciiTheme="majorHAnsi" w:hAnsiTheme="majorHAnsi" w:cstheme="majorHAnsi"/>
          <w:color w:val="auto"/>
          <w:sz w:val="24"/>
          <w:szCs w:val="24"/>
        </w:rPr>
        <w:t>4.2 Group-Time Average Treatment Effects (ATT(</w:t>
      </w:r>
      <w:proofErr w:type="spellStart"/>
      <w:proofErr w:type="gramStart"/>
      <w:r w:rsidRPr="00B97469">
        <w:rPr>
          <w:rFonts w:asciiTheme="majorHAnsi" w:hAnsiTheme="majorHAnsi" w:cstheme="majorHAnsi"/>
          <w:color w:val="auto"/>
          <w:sz w:val="24"/>
          <w:szCs w:val="24"/>
        </w:rPr>
        <w:t>g,t</w:t>
      </w:r>
      <w:proofErr w:type="spellEnd"/>
      <w:proofErr w:type="gramEnd"/>
      <w:r w:rsidRPr="00B97469">
        <w:rPr>
          <w:rFonts w:asciiTheme="majorHAnsi" w:hAnsiTheme="majorHAnsi" w:cstheme="majorHAnsi"/>
          <w:color w:val="auto"/>
          <w:sz w:val="24"/>
          <w:szCs w:val="24"/>
        </w:rPr>
        <w:t>))</w:t>
      </w:r>
      <w:bookmarkEnd w:id="9"/>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 xml:space="preserve">The key object of interest in staggered </w:t>
      </w:r>
      <w:proofErr w:type="spellStart"/>
      <w:r w:rsidRPr="00B97469">
        <w:rPr>
          <w:rFonts w:asciiTheme="majorHAnsi" w:hAnsiTheme="majorHAnsi" w:cstheme="majorHAnsi"/>
          <w:sz w:val="24"/>
          <w:szCs w:val="24"/>
        </w:rPr>
        <w:t>DiD</w:t>
      </w:r>
      <w:proofErr w:type="spellEnd"/>
      <w:r w:rsidRPr="00B97469">
        <w:rPr>
          <w:rFonts w:asciiTheme="majorHAnsi" w:hAnsiTheme="majorHAnsi" w:cstheme="majorHAnsi"/>
          <w:sz w:val="24"/>
          <w:szCs w:val="24"/>
        </w:rPr>
        <w:t xml:space="preserve"> is the Group-Time ATT:</w:t>
      </w:r>
    </w:p>
    <w:p w:rsidR="00DD395D" w:rsidRPr="00B97469" w:rsidRDefault="00DD395D">
      <w:pPr>
        <w:spacing w:before="80" w:after="80"/>
        <w:rPr>
          <w:rFonts w:asciiTheme="majorHAnsi" w:hAnsiTheme="majorHAnsi" w:cstheme="maj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7469" w:rsidRPr="00B97469">
        <w:tblPrEx>
          <w:tblCellMar>
            <w:top w:w="0" w:type="dxa"/>
            <w:bottom w:w="0" w:type="dxa"/>
          </w:tblCellMar>
        </w:tblPrEx>
        <w:tc>
          <w:tcPr>
            <w:tcW w:w="9360" w:type="dxa"/>
            <w:tcBorders>
              <w:top w:val="single" w:sz="3" w:space="0" w:color="1F4E79"/>
              <w:left w:val="single" w:sz="3" w:space="0" w:color="1F4E79"/>
              <w:bottom w:val="single" w:sz="3" w:space="0" w:color="1F4E79"/>
              <w:right w:val="single" w:sz="3" w:space="0" w:color="1F4E79"/>
            </w:tcBorders>
            <w:shd w:val="clear" w:color="auto" w:fill="EBF3FF"/>
            <w:tcMar>
              <w:top w:w="120" w:type="dxa"/>
              <w:left w:w="200" w:type="dxa"/>
              <w:bottom w:w="120" w:type="dxa"/>
              <w:right w:w="20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 xml:space="preserve">Definition: </w:t>
            </w:r>
            <w:proofErr w:type="gramStart"/>
            <w:r w:rsidRPr="00B97469">
              <w:rPr>
                <w:rFonts w:asciiTheme="majorHAnsi" w:hAnsiTheme="majorHAnsi" w:cstheme="majorHAnsi"/>
                <w:b/>
                <w:bCs/>
                <w:sz w:val="24"/>
                <w:szCs w:val="24"/>
              </w:rPr>
              <w:t>ATT(</w:t>
            </w:r>
            <w:proofErr w:type="gramEnd"/>
            <w:r w:rsidRPr="00B97469">
              <w:rPr>
                <w:rFonts w:asciiTheme="majorHAnsi" w:hAnsiTheme="majorHAnsi" w:cstheme="majorHAnsi"/>
                <w:b/>
                <w:bCs/>
                <w:sz w:val="24"/>
                <w:szCs w:val="24"/>
              </w:rPr>
              <w:t>g, t)</w:t>
            </w:r>
          </w:p>
          <w:p w:rsidR="00DD395D" w:rsidRPr="00B97469" w:rsidRDefault="00067CA8">
            <w:pPr>
              <w:spacing w:before="80" w:after="80"/>
              <w:jc w:val="center"/>
              <w:rPr>
                <w:rFonts w:asciiTheme="majorHAnsi" w:hAnsiTheme="majorHAnsi" w:cstheme="majorHAnsi"/>
                <w:sz w:val="24"/>
                <w:szCs w:val="24"/>
              </w:rPr>
            </w:pPr>
            <w:proofErr w:type="gramStart"/>
            <w:r w:rsidRPr="00B97469">
              <w:rPr>
                <w:rFonts w:asciiTheme="majorHAnsi" w:eastAsia="Courier New" w:hAnsiTheme="majorHAnsi" w:cstheme="majorHAnsi"/>
                <w:b/>
                <w:bCs/>
                <w:sz w:val="24"/>
                <w:szCs w:val="24"/>
              </w:rPr>
              <w:t>ATT(</w:t>
            </w:r>
            <w:proofErr w:type="gramEnd"/>
            <w:r w:rsidRPr="00B97469">
              <w:rPr>
                <w:rFonts w:asciiTheme="majorHAnsi" w:eastAsia="Courier New" w:hAnsiTheme="majorHAnsi" w:cstheme="majorHAnsi"/>
                <w:b/>
                <w:bCs/>
                <w:sz w:val="24"/>
                <w:szCs w:val="24"/>
              </w:rPr>
              <w:t>g, t) = E[</w:t>
            </w:r>
            <w:proofErr w:type="spellStart"/>
            <w:r w:rsidRPr="00B97469">
              <w:rPr>
                <w:rFonts w:asciiTheme="majorHAnsi" w:eastAsia="Courier New" w:hAnsiTheme="majorHAnsi" w:cstheme="majorHAnsi"/>
                <w:b/>
                <w:bCs/>
                <w:sz w:val="24"/>
                <w:szCs w:val="24"/>
              </w:rPr>
              <w:t>Y_t</w:t>
            </w:r>
            <w:proofErr w:type="spellEnd"/>
            <w:r w:rsidRPr="00B97469">
              <w:rPr>
                <w:rFonts w:asciiTheme="majorHAnsi" w:eastAsia="Courier New" w:hAnsiTheme="majorHAnsi" w:cstheme="majorHAnsi"/>
                <w:b/>
                <w:bCs/>
                <w:sz w:val="24"/>
                <w:szCs w:val="24"/>
              </w:rPr>
              <w:t xml:space="preserve">(g) − </w:t>
            </w:r>
            <w:proofErr w:type="spellStart"/>
            <w:r w:rsidRPr="00B97469">
              <w:rPr>
                <w:rFonts w:asciiTheme="majorHAnsi" w:eastAsia="Courier New" w:hAnsiTheme="majorHAnsi" w:cstheme="majorHAnsi"/>
                <w:b/>
                <w:bCs/>
                <w:sz w:val="24"/>
                <w:szCs w:val="24"/>
              </w:rPr>
              <w:t>Y_t</w:t>
            </w:r>
            <w:proofErr w:type="spellEnd"/>
            <w:r w:rsidRPr="00B97469">
              <w:rPr>
                <w:rFonts w:asciiTheme="majorHAnsi" w:eastAsia="Courier New" w:hAnsiTheme="majorHAnsi" w:cstheme="majorHAnsi"/>
                <w:b/>
                <w:bCs/>
                <w:sz w:val="24"/>
                <w:szCs w:val="24"/>
              </w:rPr>
              <w:t>(0) | G = g]</w:t>
            </w:r>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 xml:space="preserve">The average treatment effect at calendar time t, for units whose treatment first began at time g (cohort g), compared to their counterfactual potential outcome </w:t>
            </w:r>
            <w:proofErr w:type="spellStart"/>
            <w:r w:rsidRPr="00B97469">
              <w:rPr>
                <w:rFonts w:asciiTheme="majorHAnsi" w:hAnsiTheme="majorHAnsi" w:cstheme="majorHAnsi"/>
                <w:sz w:val="24"/>
                <w:szCs w:val="24"/>
              </w:rPr>
              <w:t>Y_t</w:t>
            </w:r>
            <w:proofErr w:type="spellEnd"/>
            <w:r w:rsidRPr="00B97469">
              <w:rPr>
                <w:rFonts w:asciiTheme="majorHAnsi" w:hAnsiTheme="majorHAnsi" w:cstheme="majorHAnsi"/>
                <w:sz w:val="24"/>
                <w:szCs w:val="24"/>
              </w:rPr>
              <w:t>(0) under no treatment.</w:t>
            </w:r>
          </w:p>
        </w:tc>
      </w:tr>
    </w:tbl>
    <w:p w:rsidR="00DD395D" w:rsidRDefault="00DD395D">
      <w:pPr>
        <w:spacing w:before="80" w:after="80"/>
        <w:rPr>
          <w:rFonts w:asciiTheme="majorHAnsi" w:hAnsiTheme="majorHAnsi" w:cstheme="majorHAnsi"/>
          <w:sz w:val="24"/>
          <w:szCs w:val="24"/>
        </w:rPr>
      </w:pPr>
    </w:p>
    <w:p w:rsidR="00DD395D" w:rsidRPr="00B97469" w:rsidRDefault="00067CA8">
      <w:pPr>
        <w:pStyle w:val="Heading2"/>
        <w:rPr>
          <w:rFonts w:asciiTheme="majorHAnsi" w:hAnsiTheme="majorHAnsi" w:cstheme="majorHAnsi"/>
          <w:color w:val="auto"/>
          <w:sz w:val="24"/>
          <w:szCs w:val="24"/>
        </w:rPr>
      </w:pPr>
      <w:bookmarkStart w:id="10" w:name="_Toc223614511"/>
      <w:r w:rsidRPr="00B97469">
        <w:rPr>
          <w:rFonts w:asciiTheme="majorHAnsi" w:hAnsiTheme="majorHAnsi" w:cstheme="majorHAnsi"/>
          <w:color w:val="auto"/>
          <w:sz w:val="24"/>
          <w:szCs w:val="24"/>
        </w:rPr>
        <w:t>4.3 Event Time vs. Calendar Time</w:t>
      </w:r>
      <w:bookmarkEnd w:id="10"/>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An important distinction exists between calendar time t (the actual year) and event time l = t − g (time relative to when the unit was first treated). Event time l = 0 means the period treatment begins; l = −1 is the pre-treatment period just before adoption.</w:t>
      </w:r>
    </w:p>
    <w:p w:rsidR="00DD395D" w:rsidRPr="00B97469" w:rsidRDefault="00DD395D">
      <w:pPr>
        <w:spacing w:before="80" w:after="80"/>
        <w:rPr>
          <w:rFonts w:asciiTheme="majorHAnsi" w:hAnsiTheme="majorHAnsi" w:cstheme="majorHAnsi"/>
          <w:sz w:val="24"/>
          <w:szCs w:val="24"/>
        </w:rPr>
      </w:pPr>
    </w:p>
    <w:p w:rsidR="00DD395D" w:rsidRPr="00B97469" w:rsidRDefault="00067CA8">
      <w:pPr>
        <w:pStyle w:val="Heading2"/>
        <w:rPr>
          <w:rFonts w:asciiTheme="majorHAnsi" w:hAnsiTheme="majorHAnsi" w:cstheme="majorHAnsi"/>
          <w:color w:val="auto"/>
          <w:sz w:val="24"/>
          <w:szCs w:val="24"/>
        </w:rPr>
      </w:pPr>
      <w:bookmarkStart w:id="11" w:name="_Toc223614512"/>
      <w:r w:rsidRPr="00B97469">
        <w:rPr>
          <w:rFonts w:asciiTheme="majorHAnsi" w:hAnsiTheme="majorHAnsi" w:cstheme="majorHAnsi"/>
          <w:color w:val="auto"/>
          <w:sz w:val="24"/>
          <w:szCs w:val="24"/>
        </w:rPr>
        <w:t>4.4 Clean Controls</w:t>
      </w:r>
      <w:bookmarkEnd w:id="11"/>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 xml:space="preserve">A key innovation in Callaway &amp; </w:t>
      </w:r>
      <w:proofErr w:type="spellStart"/>
      <w:r w:rsidRPr="00B97469">
        <w:rPr>
          <w:rFonts w:asciiTheme="majorHAnsi" w:hAnsiTheme="majorHAnsi" w:cstheme="majorHAnsi"/>
          <w:sz w:val="24"/>
          <w:szCs w:val="24"/>
        </w:rPr>
        <w:t>Sant’Anna</w:t>
      </w:r>
      <w:proofErr w:type="spellEnd"/>
      <w:r w:rsidRPr="00B97469">
        <w:rPr>
          <w:rFonts w:asciiTheme="majorHAnsi" w:hAnsiTheme="majorHAnsi" w:cstheme="majorHAnsi"/>
          <w:sz w:val="24"/>
          <w:szCs w:val="24"/>
        </w:rPr>
        <w:t xml:space="preserve"> is using only “clean” control units — units that have not yet been treated or that are never treated — when forming comparisons. This avoids the contamination problem of TWFE.</w:t>
      </w:r>
    </w:p>
    <w:p w:rsidR="00DD395D" w:rsidRPr="00B97469" w:rsidRDefault="00067CA8">
      <w:pPr>
        <w:pStyle w:val="Heading1"/>
        <w:rPr>
          <w:rFonts w:asciiTheme="majorHAnsi" w:hAnsiTheme="majorHAnsi" w:cstheme="majorHAnsi"/>
          <w:color w:val="auto"/>
          <w:sz w:val="24"/>
          <w:szCs w:val="24"/>
        </w:rPr>
      </w:pPr>
      <w:bookmarkStart w:id="12" w:name="_Toc223614513"/>
      <w:r w:rsidRPr="00B97469">
        <w:rPr>
          <w:rFonts w:asciiTheme="majorHAnsi" w:hAnsiTheme="majorHAnsi" w:cstheme="majorHAnsi"/>
          <w:color w:val="auto"/>
          <w:sz w:val="24"/>
          <w:szCs w:val="24"/>
        </w:rPr>
        <w:t>5. Core Assumptions</w:t>
      </w:r>
      <w:bookmarkEnd w:id="12"/>
    </w:p>
    <w:p w:rsidR="00DD395D" w:rsidRPr="00B97469" w:rsidRDefault="00067CA8">
      <w:pPr>
        <w:pStyle w:val="Heading2"/>
        <w:rPr>
          <w:rFonts w:asciiTheme="majorHAnsi" w:hAnsiTheme="majorHAnsi" w:cstheme="majorHAnsi"/>
          <w:color w:val="auto"/>
          <w:sz w:val="24"/>
          <w:szCs w:val="24"/>
        </w:rPr>
      </w:pPr>
      <w:bookmarkStart w:id="13" w:name="_Toc223614514"/>
      <w:r w:rsidRPr="00B97469">
        <w:rPr>
          <w:rFonts w:asciiTheme="majorHAnsi" w:hAnsiTheme="majorHAnsi" w:cstheme="majorHAnsi"/>
          <w:color w:val="auto"/>
          <w:sz w:val="24"/>
          <w:szCs w:val="24"/>
        </w:rPr>
        <w:t>5.1 Staggered Treatment Adoption</w:t>
      </w:r>
      <w:bookmarkEnd w:id="13"/>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Once a unit is treated, it remains treated for all subsequent periods. This rules out treatment reversals (de-adoption).</w:t>
      </w:r>
    </w:p>
    <w:p w:rsidR="00DD395D" w:rsidRPr="00B97469" w:rsidRDefault="00DD395D">
      <w:pPr>
        <w:spacing w:before="80" w:after="80"/>
        <w:rPr>
          <w:rFonts w:asciiTheme="majorHAnsi" w:hAnsiTheme="majorHAnsi" w:cstheme="maj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97469" w:rsidRPr="00B9746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lastRenderedPageBreak/>
              <w:t>Assumption</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Description</w:t>
            </w:r>
          </w:p>
        </w:tc>
      </w:tr>
      <w:tr w:rsidR="00B97469" w:rsidRPr="00B9746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Staggered Adoption (Irreversibility)</w:t>
            </w:r>
          </w:p>
        </w:tc>
        <w:tc>
          <w:tcPr>
            <w:tcW w:w="696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 xml:space="preserve">Once treated, units remain treated. No de-adoption. If unit </w:t>
            </w:r>
            <w:proofErr w:type="spellStart"/>
            <w:r w:rsidRPr="00B97469">
              <w:rPr>
                <w:rFonts w:asciiTheme="majorHAnsi" w:hAnsiTheme="majorHAnsi" w:cstheme="majorHAnsi"/>
                <w:sz w:val="24"/>
                <w:szCs w:val="24"/>
              </w:rPr>
              <w:t>i</w:t>
            </w:r>
            <w:proofErr w:type="spellEnd"/>
            <w:r w:rsidRPr="00B97469">
              <w:rPr>
                <w:rFonts w:asciiTheme="majorHAnsi" w:hAnsiTheme="majorHAnsi" w:cstheme="majorHAnsi"/>
                <w:sz w:val="24"/>
                <w:szCs w:val="24"/>
              </w:rPr>
              <w:t xml:space="preserve"> is treated at g, then </w:t>
            </w:r>
            <w:proofErr w:type="spellStart"/>
            <w:r w:rsidRPr="00B97469">
              <w:rPr>
                <w:rFonts w:asciiTheme="majorHAnsi" w:hAnsiTheme="majorHAnsi" w:cstheme="majorHAnsi"/>
                <w:sz w:val="24"/>
                <w:szCs w:val="24"/>
              </w:rPr>
              <w:t>D_it</w:t>
            </w:r>
            <w:proofErr w:type="spellEnd"/>
            <w:r w:rsidRPr="00B97469">
              <w:rPr>
                <w:rFonts w:asciiTheme="majorHAnsi" w:hAnsiTheme="majorHAnsi" w:cstheme="majorHAnsi"/>
                <w:sz w:val="24"/>
                <w:szCs w:val="24"/>
              </w:rPr>
              <w:t xml:space="preserve"> = 1 for all t ≥ g.</w:t>
            </w:r>
          </w:p>
        </w:tc>
      </w:tr>
      <w:tr w:rsidR="00B97469" w:rsidRPr="00B9746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Parallel Trends (Conditional)</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Absent treatment, the average outcome for cohort g would have followed the same trend as the comparison group, possibly after conditioning on covariates X.</w:t>
            </w:r>
          </w:p>
        </w:tc>
      </w:tr>
      <w:tr w:rsidR="00B97469" w:rsidRPr="00B9746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No Anticipation</w:t>
            </w:r>
          </w:p>
        </w:tc>
        <w:tc>
          <w:tcPr>
            <w:tcW w:w="696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 xml:space="preserve">Units do not change their </w:t>
            </w:r>
            <w:proofErr w:type="spellStart"/>
            <w:r w:rsidRPr="00B97469">
              <w:rPr>
                <w:rFonts w:asciiTheme="majorHAnsi" w:hAnsiTheme="majorHAnsi" w:cstheme="majorHAnsi"/>
                <w:sz w:val="24"/>
                <w:szCs w:val="24"/>
              </w:rPr>
              <w:t>behavior</w:t>
            </w:r>
            <w:proofErr w:type="spellEnd"/>
            <w:r w:rsidRPr="00B97469">
              <w:rPr>
                <w:rFonts w:asciiTheme="majorHAnsi" w:hAnsiTheme="majorHAnsi" w:cstheme="majorHAnsi"/>
                <w:sz w:val="24"/>
                <w:szCs w:val="24"/>
              </w:rPr>
              <w:t xml:space="preserve"> before treatment begins. Formally: ATT(</w:t>
            </w:r>
            <w:proofErr w:type="spellStart"/>
            <w:r w:rsidRPr="00B97469">
              <w:rPr>
                <w:rFonts w:asciiTheme="majorHAnsi" w:hAnsiTheme="majorHAnsi" w:cstheme="majorHAnsi"/>
                <w:sz w:val="24"/>
                <w:szCs w:val="24"/>
              </w:rPr>
              <w:t>g,t</w:t>
            </w:r>
            <w:proofErr w:type="spellEnd"/>
            <w:r w:rsidRPr="00B97469">
              <w:rPr>
                <w:rFonts w:asciiTheme="majorHAnsi" w:hAnsiTheme="majorHAnsi" w:cstheme="majorHAnsi"/>
                <w:sz w:val="24"/>
                <w:szCs w:val="24"/>
              </w:rPr>
              <w:t>) = 0 for all t &lt; g. Pre-treatment outcomes are unaffected.</w:t>
            </w:r>
          </w:p>
        </w:tc>
      </w:tr>
      <w:tr w:rsidR="00B97469" w:rsidRPr="00B9746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Overlap (Positivity)</w:t>
            </w:r>
          </w:p>
        </w:tc>
        <w:tc>
          <w:tcPr>
            <w:tcW w:w="6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For each cohort g and time t, there is a positive probability of being in the comparison group. Needed for reweighting estimators.</w:t>
            </w:r>
          </w:p>
        </w:tc>
      </w:tr>
      <w:tr w:rsidR="00B97469" w:rsidRPr="00B97469">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Sampling Independence</w:t>
            </w:r>
          </w:p>
        </w:tc>
        <w:tc>
          <w:tcPr>
            <w:tcW w:w="6960" w:type="dxa"/>
            <w:tcBorders>
              <w:top w:val="single" w:sz="1" w:space="0" w:color="CCCCCC"/>
              <w:left w:val="single" w:sz="1" w:space="0" w:color="CCCCCC"/>
              <w:bottom w:val="single" w:sz="1" w:space="0" w:color="CCCCCC"/>
              <w:right w:val="single" w:sz="1" w:space="0" w:color="CCCCCC"/>
            </w:tcBorders>
            <w:shd w:val="clear" w:color="auto" w:fill="EBF3FF"/>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The data are a random sample. Units are sampled independently. Standard clustering of SEs at the unit level addresses within-unit serial correlation.</w:t>
            </w:r>
          </w:p>
        </w:tc>
      </w:tr>
    </w:tbl>
    <w:p w:rsidR="00DD395D" w:rsidRPr="00B97469" w:rsidRDefault="00DD395D">
      <w:pPr>
        <w:spacing w:before="80" w:after="80"/>
        <w:rPr>
          <w:rFonts w:asciiTheme="majorHAnsi" w:hAnsiTheme="majorHAnsi" w:cstheme="majorHAnsi"/>
          <w:sz w:val="24"/>
          <w:szCs w:val="24"/>
        </w:rPr>
      </w:pPr>
    </w:p>
    <w:p w:rsidR="00DD395D" w:rsidRPr="00B97469" w:rsidRDefault="00067CA8">
      <w:pPr>
        <w:pStyle w:val="Heading2"/>
        <w:rPr>
          <w:rFonts w:asciiTheme="majorHAnsi" w:hAnsiTheme="majorHAnsi" w:cstheme="majorHAnsi"/>
          <w:color w:val="auto"/>
          <w:sz w:val="24"/>
          <w:szCs w:val="24"/>
        </w:rPr>
      </w:pPr>
      <w:bookmarkStart w:id="14" w:name="_Toc223614515"/>
      <w:r w:rsidRPr="00B97469">
        <w:rPr>
          <w:rFonts w:asciiTheme="majorHAnsi" w:hAnsiTheme="majorHAnsi" w:cstheme="majorHAnsi"/>
          <w:color w:val="auto"/>
          <w:sz w:val="24"/>
          <w:szCs w:val="24"/>
        </w:rPr>
        <w:t>5.2 Parallel Trends in Detail</w:t>
      </w:r>
      <w:bookmarkEnd w:id="14"/>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 xml:space="preserve">Parallel trends </w:t>
      </w:r>
      <w:proofErr w:type="gramStart"/>
      <w:r w:rsidRPr="00B97469">
        <w:rPr>
          <w:rFonts w:asciiTheme="majorHAnsi" w:hAnsiTheme="majorHAnsi" w:cstheme="majorHAnsi"/>
          <w:sz w:val="24"/>
          <w:szCs w:val="24"/>
        </w:rPr>
        <w:t>is</w:t>
      </w:r>
      <w:proofErr w:type="gramEnd"/>
      <w:r w:rsidRPr="00B97469">
        <w:rPr>
          <w:rFonts w:asciiTheme="majorHAnsi" w:hAnsiTheme="majorHAnsi" w:cstheme="majorHAnsi"/>
          <w:sz w:val="24"/>
          <w:szCs w:val="24"/>
        </w:rPr>
        <w:t xml:space="preserve"> the most critical and most debated assumption. It comes in two </w:t>
      </w:r>
      <w:proofErr w:type="spellStart"/>
      <w:r w:rsidRPr="00B97469">
        <w:rPr>
          <w:rFonts w:asciiTheme="majorHAnsi" w:hAnsiTheme="majorHAnsi" w:cstheme="majorHAnsi"/>
          <w:sz w:val="24"/>
          <w:szCs w:val="24"/>
        </w:rPr>
        <w:t>flavors</w:t>
      </w:r>
      <w:proofErr w:type="spellEnd"/>
      <w:r w:rsidRPr="00B97469">
        <w:rPr>
          <w:rFonts w:asciiTheme="majorHAnsi" w:hAnsiTheme="majorHAnsi" w:cstheme="majorHAnsi"/>
          <w:sz w:val="24"/>
          <w:szCs w:val="24"/>
        </w:rPr>
        <w:t>:</w:t>
      </w:r>
    </w:p>
    <w:p w:rsidR="00DD395D" w:rsidRPr="00B97469" w:rsidRDefault="00DD395D">
      <w:pPr>
        <w:spacing w:before="80" w:after="80"/>
        <w:rPr>
          <w:rFonts w:asciiTheme="majorHAnsi" w:hAnsiTheme="majorHAnsi" w:cstheme="maj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B97469" w:rsidRPr="00B97469">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Unconditional PT</w:t>
            </w:r>
          </w:p>
        </w:tc>
        <w:tc>
          <w:tcPr>
            <w:tcW w:w="4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Conditional PT</w:t>
            </w:r>
          </w:p>
        </w:tc>
      </w:tr>
      <w:tr w:rsidR="00B97469" w:rsidRPr="00B97469">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D395D" w:rsidRPr="00B97469" w:rsidRDefault="00067CA8">
            <w:pPr>
              <w:spacing w:before="60" w:after="40"/>
              <w:rPr>
                <w:rFonts w:asciiTheme="majorHAnsi" w:hAnsiTheme="majorHAnsi" w:cstheme="majorHAnsi"/>
                <w:sz w:val="24"/>
                <w:szCs w:val="24"/>
              </w:rPr>
            </w:pPr>
            <w:r w:rsidRPr="00B97469">
              <w:rPr>
                <w:rFonts w:asciiTheme="majorHAnsi" w:hAnsiTheme="majorHAnsi" w:cstheme="majorHAnsi"/>
                <w:b/>
                <w:bCs/>
                <w:sz w:val="24"/>
                <w:szCs w:val="24"/>
              </w:rPr>
              <w:t>Unconditional Parallel Trends</w:t>
            </w:r>
          </w:p>
          <w:p w:rsidR="00DD395D" w:rsidRPr="00B97469" w:rsidRDefault="00067CA8">
            <w:pPr>
              <w:spacing w:before="40" w:after="40"/>
              <w:rPr>
                <w:rFonts w:asciiTheme="majorHAnsi" w:hAnsiTheme="majorHAnsi" w:cstheme="majorHAnsi"/>
                <w:sz w:val="24"/>
                <w:szCs w:val="24"/>
              </w:rPr>
            </w:pPr>
            <w:r w:rsidRPr="00B97469">
              <w:rPr>
                <w:rFonts w:asciiTheme="majorHAnsi" w:eastAsia="Courier New" w:hAnsiTheme="majorHAnsi" w:cstheme="majorHAnsi"/>
                <w:sz w:val="24"/>
                <w:szCs w:val="24"/>
              </w:rPr>
              <w:t>E[</w:t>
            </w:r>
            <w:proofErr w:type="spellStart"/>
            <w:r w:rsidRPr="00B97469">
              <w:rPr>
                <w:rFonts w:asciiTheme="majorHAnsi" w:eastAsia="Courier New" w:hAnsiTheme="majorHAnsi" w:cstheme="majorHAnsi"/>
                <w:sz w:val="24"/>
                <w:szCs w:val="24"/>
              </w:rPr>
              <w:t>Y_</w:t>
            </w:r>
            <w:proofErr w:type="gramStart"/>
            <w:r w:rsidRPr="00B97469">
              <w:rPr>
                <w:rFonts w:asciiTheme="majorHAnsi" w:eastAsia="Courier New" w:hAnsiTheme="majorHAnsi" w:cstheme="majorHAnsi"/>
                <w:sz w:val="24"/>
                <w:szCs w:val="24"/>
              </w:rPr>
              <w:t>t</w:t>
            </w:r>
            <w:proofErr w:type="spellEnd"/>
            <w:r w:rsidRPr="00B97469">
              <w:rPr>
                <w:rFonts w:asciiTheme="majorHAnsi" w:eastAsia="Courier New" w:hAnsiTheme="majorHAnsi" w:cstheme="majorHAnsi"/>
                <w:sz w:val="24"/>
                <w:szCs w:val="24"/>
              </w:rPr>
              <w:t>(</w:t>
            </w:r>
            <w:proofErr w:type="gramEnd"/>
            <w:r w:rsidRPr="00B97469">
              <w:rPr>
                <w:rFonts w:asciiTheme="majorHAnsi" w:eastAsia="Courier New" w:hAnsiTheme="majorHAnsi" w:cstheme="majorHAnsi"/>
                <w:sz w:val="24"/>
                <w:szCs w:val="24"/>
              </w:rPr>
              <w:t>0) | G=g] − E[Y_{g-1}(0) | G=g] = E[</w:t>
            </w:r>
            <w:proofErr w:type="spellStart"/>
            <w:r w:rsidRPr="00B97469">
              <w:rPr>
                <w:rFonts w:asciiTheme="majorHAnsi" w:eastAsia="Courier New" w:hAnsiTheme="majorHAnsi" w:cstheme="majorHAnsi"/>
                <w:sz w:val="24"/>
                <w:szCs w:val="24"/>
              </w:rPr>
              <w:t>Y_t</w:t>
            </w:r>
            <w:proofErr w:type="spellEnd"/>
            <w:r w:rsidRPr="00B97469">
              <w:rPr>
                <w:rFonts w:asciiTheme="majorHAnsi" w:eastAsia="Courier New" w:hAnsiTheme="majorHAnsi" w:cstheme="majorHAnsi"/>
                <w:sz w:val="24"/>
                <w:szCs w:val="24"/>
              </w:rPr>
              <w:t>(0) | G=∞] − E[Y_{g-1}(0) | G=∞]</w:t>
            </w:r>
          </w:p>
          <w:p w:rsidR="00DD395D" w:rsidRPr="00B97469" w:rsidRDefault="00DD395D">
            <w:pPr>
              <w:spacing w:before="80" w:after="80"/>
              <w:rPr>
                <w:rFonts w:asciiTheme="majorHAnsi" w:hAnsiTheme="majorHAnsi" w:cstheme="majorHAnsi"/>
                <w:sz w:val="24"/>
                <w:szCs w:val="24"/>
              </w:rPr>
            </w:pPr>
          </w:p>
          <w:p w:rsidR="00DD395D" w:rsidRPr="00B97469" w:rsidRDefault="00067CA8">
            <w:pPr>
              <w:spacing w:before="40" w:after="40"/>
              <w:rPr>
                <w:rFonts w:asciiTheme="majorHAnsi" w:hAnsiTheme="majorHAnsi" w:cstheme="majorHAnsi"/>
                <w:sz w:val="24"/>
                <w:szCs w:val="24"/>
              </w:rPr>
            </w:pPr>
            <w:r w:rsidRPr="00B97469">
              <w:rPr>
                <w:rFonts w:asciiTheme="majorHAnsi" w:hAnsiTheme="majorHAnsi" w:cstheme="majorHAnsi"/>
                <w:sz w:val="24"/>
                <w:szCs w:val="24"/>
              </w:rPr>
              <w:t xml:space="preserve">Does not require conditioning on covariates. Stronger assumption. Use: </w:t>
            </w:r>
            <w:proofErr w:type="spellStart"/>
            <w:r w:rsidRPr="00B97469">
              <w:rPr>
                <w:rFonts w:asciiTheme="majorHAnsi" w:hAnsiTheme="majorHAnsi" w:cstheme="majorHAnsi"/>
                <w:sz w:val="24"/>
                <w:szCs w:val="24"/>
              </w:rPr>
              <w:t>csdid</w:t>
            </w:r>
            <w:proofErr w:type="spellEnd"/>
            <w:r w:rsidRPr="00B97469">
              <w:rPr>
                <w:rFonts w:asciiTheme="majorHAnsi" w:hAnsiTheme="majorHAnsi" w:cstheme="majorHAnsi"/>
                <w:sz w:val="24"/>
                <w:szCs w:val="24"/>
              </w:rPr>
              <w:t xml:space="preserve"> Y, </w:t>
            </w:r>
            <w:proofErr w:type="spellStart"/>
            <w:r w:rsidRPr="00B97469">
              <w:rPr>
                <w:rFonts w:asciiTheme="majorHAnsi" w:hAnsiTheme="majorHAnsi" w:cstheme="majorHAnsi"/>
                <w:sz w:val="24"/>
                <w:szCs w:val="24"/>
              </w:rPr>
              <w:t>ivar</w:t>
            </w:r>
            <w:proofErr w:type="spellEnd"/>
            <w:r w:rsidRPr="00B97469">
              <w:rPr>
                <w:rFonts w:asciiTheme="majorHAnsi" w:hAnsiTheme="majorHAnsi" w:cstheme="majorHAnsi"/>
                <w:sz w:val="24"/>
                <w:szCs w:val="24"/>
              </w:rPr>
              <w:t xml:space="preserve">(id) </w:t>
            </w:r>
            <w:proofErr w:type="spellStart"/>
            <w:r w:rsidRPr="00B97469">
              <w:rPr>
                <w:rFonts w:asciiTheme="majorHAnsi" w:hAnsiTheme="majorHAnsi" w:cstheme="majorHAnsi"/>
                <w:sz w:val="24"/>
                <w:szCs w:val="24"/>
              </w:rPr>
              <w:t>tvar</w:t>
            </w:r>
            <w:proofErr w:type="spellEnd"/>
            <w:r w:rsidRPr="00B97469">
              <w:rPr>
                <w:rFonts w:asciiTheme="majorHAnsi" w:hAnsiTheme="majorHAnsi" w:cstheme="majorHAnsi"/>
                <w:sz w:val="24"/>
                <w:szCs w:val="24"/>
              </w:rPr>
              <w:t xml:space="preserve">(t) </w:t>
            </w:r>
            <w:proofErr w:type="spellStart"/>
            <w:r w:rsidRPr="00B97469">
              <w:rPr>
                <w:rFonts w:asciiTheme="majorHAnsi" w:hAnsiTheme="majorHAnsi" w:cstheme="majorHAnsi"/>
                <w:sz w:val="24"/>
                <w:szCs w:val="24"/>
              </w:rPr>
              <w:t>gvar</w:t>
            </w:r>
            <w:proofErr w:type="spellEnd"/>
            <w:r w:rsidRPr="00B97469">
              <w:rPr>
                <w:rFonts w:asciiTheme="majorHAnsi" w:hAnsiTheme="majorHAnsi" w:cstheme="majorHAnsi"/>
                <w:sz w:val="24"/>
                <w:szCs w:val="24"/>
              </w:rPr>
              <w:t>(g)</w:t>
            </w:r>
          </w:p>
        </w:tc>
        <w:tc>
          <w:tcPr>
            <w:tcW w:w="4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DD395D" w:rsidRPr="00B97469" w:rsidRDefault="00067CA8">
            <w:pPr>
              <w:spacing w:before="60" w:after="40"/>
              <w:rPr>
                <w:rFonts w:asciiTheme="majorHAnsi" w:hAnsiTheme="majorHAnsi" w:cstheme="majorHAnsi"/>
                <w:sz w:val="24"/>
                <w:szCs w:val="24"/>
              </w:rPr>
            </w:pPr>
            <w:r w:rsidRPr="00B97469">
              <w:rPr>
                <w:rFonts w:asciiTheme="majorHAnsi" w:hAnsiTheme="majorHAnsi" w:cstheme="majorHAnsi"/>
                <w:b/>
                <w:bCs/>
                <w:sz w:val="24"/>
                <w:szCs w:val="24"/>
              </w:rPr>
              <w:t>Conditional Parallel Trends</w:t>
            </w:r>
          </w:p>
          <w:p w:rsidR="00DD395D" w:rsidRPr="00B97469" w:rsidRDefault="00067CA8">
            <w:pPr>
              <w:spacing w:before="40" w:after="40"/>
              <w:rPr>
                <w:rFonts w:asciiTheme="majorHAnsi" w:hAnsiTheme="majorHAnsi" w:cstheme="majorHAnsi"/>
                <w:sz w:val="24"/>
                <w:szCs w:val="24"/>
              </w:rPr>
            </w:pPr>
            <w:r w:rsidRPr="00B97469">
              <w:rPr>
                <w:rFonts w:asciiTheme="majorHAnsi" w:hAnsiTheme="majorHAnsi" w:cstheme="majorHAnsi"/>
                <w:sz w:val="24"/>
                <w:szCs w:val="24"/>
              </w:rPr>
              <w:t xml:space="preserve">Parallel trends </w:t>
            </w:r>
            <w:proofErr w:type="gramStart"/>
            <w:r w:rsidRPr="00B97469">
              <w:rPr>
                <w:rFonts w:asciiTheme="majorHAnsi" w:hAnsiTheme="majorHAnsi" w:cstheme="majorHAnsi"/>
                <w:sz w:val="24"/>
                <w:szCs w:val="24"/>
              </w:rPr>
              <w:t>holds</w:t>
            </w:r>
            <w:proofErr w:type="gramEnd"/>
            <w:r w:rsidRPr="00B97469">
              <w:rPr>
                <w:rFonts w:asciiTheme="majorHAnsi" w:hAnsiTheme="majorHAnsi" w:cstheme="majorHAnsi"/>
                <w:sz w:val="24"/>
                <w:szCs w:val="24"/>
              </w:rPr>
              <w:t xml:space="preserve"> after conditioning on pre-treatment covariates </w:t>
            </w:r>
            <w:proofErr w:type="spellStart"/>
            <w:r w:rsidRPr="00B97469">
              <w:rPr>
                <w:rFonts w:asciiTheme="majorHAnsi" w:hAnsiTheme="majorHAnsi" w:cstheme="majorHAnsi"/>
                <w:sz w:val="24"/>
                <w:szCs w:val="24"/>
              </w:rPr>
              <w:t>X_i</w:t>
            </w:r>
            <w:proofErr w:type="spellEnd"/>
          </w:p>
          <w:p w:rsidR="00DD395D" w:rsidRPr="00B97469" w:rsidRDefault="00DD395D">
            <w:pPr>
              <w:spacing w:before="80" w:after="80"/>
              <w:rPr>
                <w:rFonts w:asciiTheme="majorHAnsi" w:hAnsiTheme="majorHAnsi" w:cstheme="majorHAnsi"/>
                <w:sz w:val="24"/>
                <w:szCs w:val="24"/>
              </w:rPr>
            </w:pPr>
          </w:p>
          <w:p w:rsidR="00DD395D" w:rsidRPr="00B97469" w:rsidRDefault="00067CA8">
            <w:pPr>
              <w:spacing w:before="40" w:after="40"/>
              <w:rPr>
                <w:rFonts w:asciiTheme="majorHAnsi" w:hAnsiTheme="majorHAnsi" w:cstheme="majorHAnsi"/>
                <w:sz w:val="24"/>
                <w:szCs w:val="24"/>
              </w:rPr>
            </w:pPr>
            <w:r w:rsidRPr="00B97469">
              <w:rPr>
                <w:rFonts w:asciiTheme="majorHAnsi" w:hAnsiTheme="majorHAnsi" w:cstheme="majorHAnsi"/>
                <w:sz w:val="24"/>
                <w:szCs w:val="24"/>
              </w:rPr>
              <w:t xml:space="preserve">Weaker, more credible assumption. Use: </w:t>
            </w:r>
            <w:proofErr w:type="spellStart"/>
            <w:r w:rsidRPr="00B97469">
              <w:rPr>
                <w:rFonts w:asciiTheme="majorHAnsi" w:hAnsiTheme="majorHAnsi" w:cstheme="majorHAnsi"/>
                <w:sz w:val="24"/>
                <w:szCs w:val="24"/>
              </w:rPr>
              <w:t>csdid</w:t>
            </w:r>
            <w:proofErr w:type="spellEnd"/>
            <w:r w:rsidRPr="00B97469">
              <w:rPr>
                <w:rFonts w:asciiTheme="majorHAnsi" w:hAnsiTheme="majorHAnsi" w:cstheme="majorHAnsi"/>
                <w:sz w:val="24"/>
                <w:szCs w:val="24"/>
              </w:rPr>
              <w:t xml:space="preserve"> Y X1 X2, </w:t>
            </w:r>
            <w:proofErr w:type="spellStart"/>
            <w:r w:rsidRPr="00B97469">
              <w:rPr>
                <w:rFonts w:asciiTheme="majorHAnsi" w:hAnsiTheme="majorHAnsi" w:cstheme="majorHAnsi"/>
                <w:sz w:val="24"/>
                <w:szCs w:val="24"/>
              </w:rPr>
              <w:t>ivar</w:t>
            </w:r>
            <w:proofErr w:type="spellEnd"/>
            <w:r w:rsidRPr="00B97469">
              <w:rPr>
                <w:rFonts w:asciiTheme="majorHAnsi" w:hAnsiTheme="majorHAnsi" w:cstheme="majorHAnsi"/>
                <w:sz w:val="24"/>
                <w:szCs w:val="24"/>
              </w:rPr>
              <w:t xml:space="preserve">(id) </w:t>
            </w:r>
            <w:proofErr w:type="spellStart"/>
            <w:r w:rsidRPr="00B97469">
              <w:rPr>
                <w:rFonts w:asciiTheme="majorHAnsi" w:hAnsiTheme="majorHAnsi" w:cstheme="majorHAnsi"/>
                <w:sz w:val="24"/>
                <w:szCs w:val="24"/>
              </w:rPr>
              <w:t>tvar</w:t>
            </w:r>
            <w:proofErr w:type="spellEnd"/>
            <w:r w:rsidRPr="00B97469">
              <w:rPr>
                <w:rFonts w:asciiTheme="majorHAnsi" w:hAnsiTheme="majorHAnsi" w:cstheme="majorHAnsi"/>
                <w:sz w:val="24"/>
                <w:szCs w:val="24"/>
              </w:rPr>
              <w:t xml:space="preserve">(t) </w:t>
            </w:r>
            <w:proofErr w:type="spellStart"/>
            <w:r w:rsidRPr="00B97469">
              <w:rPr>
                <w:rFonts w:asciiTheme="majorHAnsi" w:hAnsiTheme="majorHAnsi" w:cstheme="majorHAnsi"/>
                <w:sz w:val="24"/>
                <w:szCs w:val="24"/>
              </w:rPr>
              <w:t>gvar</w:t>
            </w:r>
            <w:proofErr w:type="spellEnd"/>
            <w:r w:rsidRPr="00B97469">
              <w:rPr>
                <w:rFonts w:asciiTheme="majorHAnsi" w:hAnsiTheme="majorHAnsi" w:cstheme="majorHAnsi"/>
                <w:sz w:val="24"/>
                <w:szCs w:val="24"/>
              </w:rPr>
              <w:t>(g)</w:t>
            </w:r>
          </w:p>
        </w:tc>
      </w:tr>
    </w:tbl>
    <w:p w:rsidR="00DD395D" w:rsidRPr="00B97469" w:rsidRDefault="00DD395D">
      <w:pPr>
        <w:spacing w:before="80" w:after="80"/>
        <w:rPr>
          <w:rFonts w:asciiTheme="majorHAnsi" w:hAnsiTheme="majorHAnsi" w:cstheme="majorHAnsi"/>
          <w:sz w:val="24"/>
          <w:szCs w:val="24"/>
        </w:rPr>
      </w:pPr>
    </w:p>
    <w:p w:rsidR="00DD395D" w:rsidRPr="00B97469" w:rsidRDefault="00067CA8">
      <w:pPr>
        <w:pStyle w:val="Heading2"/>
        <w:rPr>
          <w:rFonts w:asciiTheme="majorHAnsi" w:hAnsiTheme="majorHAnsi" w:cstheme="majorHAnsi"/>
          <w:color w:val="auto"/>
          <w:sz w:val="24"/>
          <w:szCs w:val="24"/>
        </w:rPr>
      </w:pPr>
      <w:bookmarkStart w:id="15" w:name="_Toc223614516"/>
      <w:r w:rsidRPr="00B97469">
        <w:rPr>
          <w:rFonts w:asciiTheme="majorHAnsi" w:hAnsiTheme="majorHAnsi" w:cstheme="majorHAnsi"/>
          <w:color w:val="auto"/>
          <w:sz w:val="24"/>
          <w:szCs w:val="24"/>
        </w:rPr>
        <w:t>5.3 No Anticipation</w:t>
      </w:r>
      <w:bookmarkEnd w:id="15"/>
    </w:p>
    <w:p w:rsidR="00DD395D"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 xml:space="preserve">This assumption states that units do not change </w:t>
      </w:r>
      <w:proofErr w:type="spellStart"/>
      <w:r w:rsidRPr="00B97469">
        <w:rPr>
          <w:rFonts w:asciiTheme="majorHAnsi" w:hAnsiTheme="majorHAnsi" w:cstheme="majorHAnsi"/>
          <w:sz w:val="24"/>
          <w:szCs w:val="24"/>
        </w:rPr>
        <w:t>behavior</w:t>
      </w:r>
      <w:proofErr w:type="spellEnd"/>
      <w:r w:rsidRPr="00B97469">
        <w:rPr>
          <w:rFonts w:asciiTheme="majorHAnsi" w:hAnsiTheme="majorHAnsi" w:cstheme="majorHAnsi"/>
          <w:sz w:val="24"/>
          <w:szCs w:val="24"/>
        </w:rPr>
        <w:t xml:space="preserve"> in anticipation of future treatment. In practice, some anticipation may be acceptable if researchers re-define the treatment date. If pre-trends tests reveal significant effects in periods −2 or earlier, this may indicate either violations of no-anticipation or parallel trends.</w:t>
      </w:r>
    </w:p>
    <w:p w:rsidR="003549E9" w:rsidRPr="00B97469" w:rsidRDefault="003549E9">
      <w:pPr>
        <w:spacing w:before="80" w:after="80"/>
        <w:rPr>
          <w:rFonts w:asciiTheme="majorHAnsi" w:hAnsiTheme="majorHAnsi" w:cstheme="majorHAnsi"/>
          <w:sz w:val="24"/>
          <w:szCs w:val="24"/>
        </w:rPr>
      </w:pPr>
    </w:p>
    <w:p w:rsidR="00DD395D" w:rsidRPr="00B97469" w:rsidRDefault="00067CA8">
      <w:pPr>
        <w:pStyle w:val="Heading1"/>
        <w:rPr>
          <w:rFonts w:asciiTheme="majorHAnsi" w:hAnsiTheme="majorHAnsi" w:cstheme="majorHAnsi"/>
          <w:color w:val="auto"/>
          <w:sz w:val="24"/>
          <w:szCs w:val="24"/>
        </w:rPr>
      </w:pPr>
      <w:bookmarkStart w:id="16" w:name="_Toc223614517"/>
      <w:r w:rsidRPr="00B97469">
        <w:rPr>
          <w:rFonts w:asciiTheme="majorHAnsi" w:hAnsiTheme="majorHAnsi" w:cstheme="majorHAnsi"/>
          <w:color w:val="auto"/>
          <w:sz w:val="24"/>
          <w:szCs w:val="24"/>
        </w:rPr>
        <w:lastRenderedPageBreak/>
        <w:t xml:space="preserve">6. Callaway &amp; </w:t>
      </w:r>
      <w:proofErr w:type="spellStart"/>
      <w:r w:rsidRPr="00B97469">
        <w:rPr>
          <w:rFonts w:asciiTheme="majorHAnsi" w:hAnsiTheme="majorHAnsi" w:cstheme="majorHAnsi"/>
          <w:color w:val="auto"/>
          <w:sz w:val="24"/>
          <w:szCs w:val="24"/>
        </w:rPr>
        <w:t>Sant’Anna</w:t>
      </w:r>
      <w:proofErr w:type="spellEnd"/>
      <w:r w:rsidRPr="00B97469">
        <w:rPr>
          <w:rFonts w:asciiTheme="majorHAnsi" w:hAnsiTheme="majorHAnsi" w:cstheme="majorHAnsi"/>
          <w:color w:val="auto"/>
          <w:sz w:val="24"/>
          <w:szCs w:val="24"/>
        </w:rPr>
        <w:t xml:space="preserve"> (2021</w:t>
      </w:r>
      <w:proofErr w:type="gramStart"/>
      <w:r w:rsidRPr="00B97469">
        <w:rPr>
          <w:rFonts w:asciiTheme="majorHAnsi" w:hAnsiTheme="majorHAnsi" w:cstheme="majorHAnsi"/>
          <w:color w:val="auto"/>
          <w:sz w:val="24"/>
          <w:szCs w:val="24"/>
        </w:rPr>
        <w:t xml:space="preserve">) </w:t>
      </w:r>
      <w:r w:rsidR="00207D43">
        <w:rPr>
          <w:rFonts w:asciiTheme="majorHAnsi" w:hAnsiTheme="majorHAnsi" w:cstheme="majorHAnsi"/>
          <w:color w:val="auto"/>
          <w:sz w:val="24"/>
          <w:szCs w:val="24"/>
        </w:rPr>
        <w:t>:</w:t>
      </w:r>
      <w:proofErr w:type="gramEnd"/>
      <w:r w:rsidR="00207D43">
        <w:rPr>
          <w:rFonts w:asciiTheme="majorHAnsi" w:hAnsiTheme="majorHAnsi" w:cstheme="majorHAnsi"/>
          <w:color w:val="auto"/>
          <w:sz w:val="24"/>
          <w:szCs w:val="24"/>
        </w:rPr>
        <w:t xml:space="preserve"> CSDID </w:t>
      </w:r>
      <w:r w:rsidRPr="00B97469">
        <w:rPr>
          <w:rFonts w:asciiTheme="majorHAnsi" w:hAnsiTheme="majorHAnsi" w:cstheme="majorHAnsi"/>
          <w:color w:val="auto"/>
          <w:sz w:val="24"/>
          <w:szCs w:val="24"/>
        </w:rPr>
        <w:t>Estimator</w:t>
      </w:r>
      <w:bookmarkEnd w:id="16"/>
    </w:p>
    <w:p w:rsidR="00DD395D" w:rsidRPr="00B97469" w:rsidRDefault="00067CA8">
      <w:pPr>
        <w:pStyle w:val="Heading2"/>
        <w:rPr>
          <w:rFonts w:asciiTheme="majorHAnsi" w:hAnsiTheme="majorHAnsi" w:cstheme="majorHAnsi"/>
          <w:color w:val="auto"/>
          <w:sz w:val="24"/>
          <w:szCs w:val="24"/>
        </w:rPr>
      </w:pPr>
      <w:bookmarkStart w:id="17" w:name="_Toc223614518"/>
      <w:r w:rsidRPr="00B97469">
        <w:rPr>
          <w:rFonts w:asciiTheme="majorHAnsi" w:hAnsiTheme="majorHAnsi" w:cstheme="majorHAnsi"/>
          <w:color w:val="auto"/>
          <w:sz w:val="24"/>
          <w:szCs w:val="24"/>
        </w:rPr>
        <w:t>6.1 Overview</w:t>
      </w:r>
      <w:bookmarkEnd w:id="17"/>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 xml:space="preserve">Callaway &amp; </w:t>
      </w:r>
      <w:proofErr w:type="spellStart"/>
      <w:r w:rsidRPr="00B97469">
        <w:rPr>
          <w:rFonts w:asciiTheme="majorHAnsi" w:hAnsiTheme="majorHAnsi" w:cstheme="majorHAnsi"/>
          <w:sz w:val="24"/>
          <w:szCs w:val="24"/>
        </w:rPr>
        <w:t>Sant’Anna</w:t>
      </w:r>
      <w:proofErr w:type="spellEnd"/>
      <w:r w:rsidRPr="00B97469">
        <w:rPr>
          <w:rFonts w:asciiTheme="majorHAnsi" w:hAnsiTheme="majorHAnsi" w:cstheme="majorHAnsi"/>
          <w:sz w:val="24"/>
          <w:szCs w:val="24"/>
        </w:rPr>
        <w:t xml:space="preserve"> (2021), published in the Journal of Econometrics, propose a two-step approach: (1) estimate group-time ATTs for every (g, t) pair, and (2) aggregate these ATTs into meaningful summary statistics.</w:t>
      </w:r>
    </w:p>
    <w:p w:rsidR="00DD395D" w:rsidRPr="00B97469" w:rsidRDefault="00DD395D">
      <w:pPr>
        <w:spacing w:before="80" w:after="80"/>
        <w:rPr>
          <w:rFonts w:asciiTheme="majorHAnsi" w:hAnsiTheme="majorHAnsi" w:cstheme="majorHAnsi"/>
          <w:sz w:val="24"/>
          <w:szCs w:val="24"/>
        </w:rPr>
      </w:pPr>
    </w:p>
    <w:p w:rsidR="00DD395D" w:rsidRPr="00B97469" w:rsidRDefault="00067CA8">
      <w:pPr>
        <w:pStyle w:val="Heading2"/>
        <w:rPr>
          <w:rFonts w:asciiTheme="majorHAnsi" w:hAnsiTheme="majorHAnsi" w:cstheme="majorHAnsi"/>
          <w:color w:val="auto"/>
          <w:sz w:val="24"/>
          <w:szCs w:val="24"/>
        </w:rPr>
      </w:pPr>
      <w:bookmarkStart w:id="18" w:name="_Toc223614519"/>
      <w:r w:rsidRPr="00B97469">
        <w:rPr>
          <w:rFonts w:asciiTheme="majorHAnsi" w:hAnsiTheme="majorHAnsi" w:cstheme="majorHAnsi"/>
          <w:color w:val="auto"/>
          <w:sz w:val="24"/>
          <w:szCs w:val="24"/>
        </w:rPr>
        <w:t xml:space="preserve">6.2 Step 1: Estimating </w:t>
      </w:r>
      <w:proofErr w:type="gramStart"/>
      <w:r w:rsidRPr="00B97469">
        <w:rPr>
          <w:rFonts w:asciiTheme="majorHAnsi" w:hAnsiTheme="majorHAnsi" w:cstheme="majorHAnsi"/>
          <w:color w:val="auto"/>
          <w:sz w:val="24"/>
          <w:szCs w:val="24"/>
        </w:rPr>
        <w:t>ATT(</w:t>
      </w:r>
      <w:proofErr w:type="gramEnd"/>
      <w:r w:rsidRPr="00B97469">
        <w:rPr>
          <w:rFonts w:asciiTheme="majorHAnsi" w:hAnsiTheme="majorHAnsi" w:cstheme="majorHAnsi"/>
          <w:color w:val="auto"/>
          <w:sz w:val="24"/>
          <w:szCs w:val="24"/>
        </w:rPr>
        <w:t>g, t)</w:t>
      </w:r>
      <w:bookmarkEnd w:id="18"/>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For each cohort g and time period t, the estimator compares cohort g to a comparison group (never-treated or not-yet-treated units). There are four estimation methods:</w:t>
      </w:r>
    </w:p>
    <w:p w:rsidR="00DD395D" w:rsidRPr="00B97469" w:rsidRDefault="00DD395D">
      <w:pPr>
        <w:spacing w:before="80" w:after="80"/>
        <w:rPr>
          <w:rFonts w:asciiTheme="majorHAnsi" w:hAnsiTheme="majorHAnsi" w:cstheme="maj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B97469" w:rsidRPr="00B9746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Method</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Stata Option</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Description</w:t>
            </w:r>
          </w:p>
        </w:tc>
      </w:tr>
      <w:tr w:rsidR="00B97469" w:rsidRPr="00B9746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Regression Adjustment (RA)</w:t>
            </w:r>
          </w:p>
        </w:tc>
        <w:tc>
          <w:tcPr>
            <w:tcW w:w="358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method(</w:t>
            </w:r>
            <w:proofErr w:type="spellStart"/>
            <w:r w:rsidRPr="00B97469">
              <w:rPr>
                <w:rFonts w:asciiTheme="majorHAnsi" w:eastAsia="Courier New" w:hAnsiTheme="majorHAnsi" w:cstheme="majorHAnsi"/>
                <w:sz w:val="24"/>
                <w:szCs w:val="24"/>
              </w:rPr>
              <w:t>reg</w:t>
            </w:r>
            <w:proofErr w:type="spellEnd"/>
            <w:r w:rsidRPr="00B97469">
              <w:rPr>
                <w:rFonts w:asciiTheme="majorHAnsi" w:eastAsia="Courier New" w:hAnsiTheme="majorHAnsi" w:cstheme="majorHAnsi"/>
                <w:sz w:val="24"/>
                <w:szCs w:val="24"/>
              </w:rPr>
              <w:t>)</w:t>
            </w:r>
          </w:p>
        </w:tc>
        <w:tc>
          <w:tcPr>
            <w:tcW w:w="358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OLS regression on outcome differences. Faster; parametric.</w:t>
            </w:r>
          </w:p>
        </w:tc>
      </w:tr>
      <w:tr w:rsidR="00B97469" w:rsidRPr="00B9746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Inverse Probability Weighting (IPW)</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method(</w:t>
            </w:r>
            <w:proofErr w:type="spellStart"/>
            <w:r w:rsidRPr="00B97469">
              <w:rPr>
                <w:rFonts w:asciiTheme="majorHAnsi" w:eastAsia="Courier New" w:hAnsiTheme="majorHAnsi" w:cstheme="majorHAnsi"/>
                <w:sz w:val="24"/>
                <w:szCs w:val="24"/>
              </w:rPr>
              <w:t>ipw</w:t>
            </w:r>
            <w:proofErr w:type="spellEnd"/>
            <w:r w:rsidRPr="00B97469">
              <w:rPr>
                <w:rFonts w:asciiTheme="majorHAnsi" w:eastAsia="Courier New" w:hAnsiTheme="majorHAnsi" w:cstheme="majorHAnsi"/>
                <w:sz w:val="24"/>
                <w:szCs w:val="24"/>
              </w:rPr>
              <w:t>)</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Propensity score reweighting. Semiparametric.</w:t>
            </w:r>
          </w:p>
        </w:tc>
      </w:tr>
      <w:tr w:rsidR="00B97469" w:rsidRPr="00B9746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Doubly Robust (DR)</w:t>
            </w:r>
          </w:p>
        </w:tc>
        <w:tc>
          <w:tcPr>
            <w:tcW w:w="358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method(</w:t>
            </w:r>
            <w:proofErr w:type="spellStart"/>
            <w:r w:rsidRPr="00B97469">
              <w:rPr>
                <w:rFonts w:asciiTheme="majorHAnsi" w:eastAsia="Courier New" w:hAnsiTheme="majorHAnsi" w:cstheme="majorHAnsi"/>
                <w:sz w:val="24"/>
                <w:szCs w:val="24"/>
              </w:rPr>
              <w:t>dripw</w:t>
            </w:r>
            <w:proofErr w:type="spellEnd"/>
            <w:r w:rsidRPr="00B97469">
              <w:rPr>
                <w:rFonts w:asciiTheme="majorHAnsi" w:eastAsia="Courier New" w:hAnsiTheme="majorHAnsi" w:cstheme="majorHAnsi"/>
                <w:sz w:val="24"/>
                <w:szCs w:val="24"/>
              </w:rPr>
              <w:t>)</w:t>
            </w:r>
          </w:p>
        </w:tc>
        <w:tc>
          <w:tcPr>
            <w:tcW w:w="358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Combines RA + IPW. Consistent if either model is correct. DEFAULT &amp; RECOMMENDED.</w:t>
            </w:r>
          </w:p>
        </w:tc>
      </w:tr>
      <w:tr w:rsidR="00B97469" w:rsidRPr="00B97469">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Doubly Robust (DRDID)</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method(</w:t>
            </w:r>
            <w:proofErr w:type="spellStart"/>
            <w:r w:rsidRPr="00B97469">
              <w:rPr>
                <w:rFonts w:asciiTheme="majorHAnsi" w:eastAsia="Courier New" w:hAnsiTheme="majorHAnsi" w:cstheme="majorHAnsi"/>
                <w:sz w:val="24"/>
                <w:szCs w:val="24"/>
              </w:rPr>
              <w:t>drimp</w:t>
            </w:r>
            <w:proofErr w:type="spellEnd"/>
            <w:r w:rsidRPr="00B97469">
              <w:rPr>
                <w:rFonts w:asciiTheme="majorHAnsi" w:eastAsia="Courier New" w:hAnsiTheme="majorHAnsi" w:cstheme="majorHAnsi"/>
                <w:sz w:val="24"/>
                <w:szCs w:val="24"/>
              </w:rPr>
              <w:t>)</w:t>
            </w:r>
          </w:p>
        </w:tc>
        <w:tc>
          <w:tcPr>
            <w:tcW w:w="35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Alternative DR using improved propensity score estimation.</w:t>
            </w:r>
          </w:p>
        </w:tc>
      </w:tr>
    </w:tbl>
    <w:p w:rsidR="00DD395D" w:rsidRPr="00B97469" w:rsidRDefault="00DD395D">
      <w:pPr>
        <w:spacing w:before="80" w:after="80"/>
        <w:rPr>
          <w:rFonts w:asciiTheme="majorHAnsi" w:hAnsiTheme="majorHAnsi" w:cstheme="majorHAnsi"/>
          <w:sz w:val="24"/>
          <w:szCs w:val="24"/>
        </w:rPr>
      </w:pPr>
    </w:p>
    <w:p w:rsidR="00DD395D" w:rsidRPr="00B97469" w:rsidRDefault="00067CA8">
      <w:pPr>
        <w:pStyle w:val="Heading2"/>
        <w:rPr>
          <w:rFonts w:asciiTheme="majorHAnsi" w:hAnsiTheme="majorHAnsi" w:cstheme="majorHAnsi"/>
          <w:color w:val="auto"/>
          <w:sz w:val="24"/>
          <w:szCs w:val="24"/>
        </w:rPr>
      </w:pPr>
      <w:bookmarkStart w:id="19" w:name="_Toc223614520"/>
      <w:r w:rsidRPr="00B97469">
        <w:rPr>
          <w:rFonts w:asciiTheme="majorHAnsi" w:hAnsiTheme="majorHAnsi" w:cstheme="majorHAnsi"/>
          <w:color w:val="auto"/>
          <w:sz w:val="24"/>
          <w:szCs w:val="24"/>
        </w:rPr>
        <w:t>6.3 Step 2: Aggregation</w:t>
      </w:r>
      <w:bookmarkEnd w:id="19"/>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 xml:space="preserve">The </w:t>
      </w:r>
      <w:proofErr w:type="gramStart"/>
      <w:r w:rsidRPr="00B97469">
        <w:rPr>
          <w:rFonts w:asciiTheme="majorHAnsi" w:hAnsiTheme="majorHAnsi" w:cstheme="majorHAnsi"/>
          <w:sz w:val="24"/>
          <w:szCs w:val="24"/>
        </w:rPr>
        <w:t>ATT(</w:t>
      </w:r>
      <w:proofErr w:type="gramEnd"/>
      <w:r w:rsidRPr="00B97469">
        <w:rPr>
          <w:rFonts w:asciiTheme="majorHAnsi" w:hAnsiTheme="majorHAnsi" w:cstheme="majorHAnsi"/>
          <w:sz w:val="24"/>
          <w:szCs w:val="24"/>
        </w:rPr>
        <w:t>g, t) estimates are then aggregated into summary parameters. The three main aggregation schemes are:</w:t>
      </w:r>
    </w:p>
    <w:p w:rsidR="00DD395D" w:rsidRPr="00B97469" w:rsidRDefault="00DD395D">
      <w:pPr>
        <w:spacing w:before="80" w:after="80"/>
        <w:rPr>
          <w:rFonts w:asciiTheme="majorHAnsi" w:hAnsiTheme="majorHAnsi" w:cstheme="majorHAnsi"/>
          <w:sz w:val="24"/>
          <w:szCs w:val="24"/>
        </w:rPr>
      </w:pPr>
    </w:p>
    <w:p w:rsidR="00DD395D" w:rsidRPr="00B97469" w:rsidRDefault="00067CA8">
      <w:pPr>
        <w:pStyle w:val="ListParagraph"/>
        <w:numPr>
          <w:ilvl w:val="0"/>
          <w:numId w:val="2"/>
        </w:numPr>
        <w:spacing w:before="60" w:after="60"/>
        <w:rPr>
          <w:rFonts w:asciiTheme="majorHAnsi" w:hAnsiTheme="majorHAnsi" w:cstheme="majorHAnsi"/>
          <w:sz w:val="24"/>
          <w:szCs w:val="24"/>
        </w:rPr>
      </w:pPr>
      <w:r w:rsidRPr="00B97469">
        <w:rPr>
          <w:rFonts w:asciiTheme="majorHAnsi" w:hAnsiTheme="majorHAnsi" w:cstheme="majorHAnsi"/>
          <w:b/>
          <w:bCs/>
          <w:sz w:val="24"/>
          <w:szCs w:val="24"/>
        </w:rPr>
        <w:t xml:space="preserve">Simple Average ATT: </w:t>
      </w:r>
      <w:r w:rsidRPr="00B97469">
        <w:rPr>
          <w:rFonts w:asciiTheme="majorHAnsi" w:hAnsiTheme="majorHAnsi" w:cstheme="majorHAnsi"/>
          <w:sz w:val="24"/>
          <w:szCs w:val="24"/>
        </w:rPr>
        <w:t>Average across all (g, t) pairs. A single overall estimate.</w:t>
      </w:r>
    </w:p>
    <w:p w:rsidR="00DD395D" w:rsidRPr="00B97469" w:rsidRDefault="00067CA8">
      <w:pPr>
        <w:pStyle w:val="ListParagraph"/>
        <w:numPr>
          <w:ilvl w:val="0"/>
          <w:numId w:val="2"/>
        </w:numPr>
        <w:spacing w:before="60" w:after="60"/>
        <w:rPr>
          <w:rFonts w:asciiTheme="majorHAnsi" w:hAnsiTheme="majorHAnsi" w:cstheme="majorHAnsi"/>
          <w:sz w:val="24"/>
          <w:szCs w:val="24"/>
        </w:rPr>
      </w:pPr>
      <w:r w:rsidRPr="00B97469">
        <w:rPr>
          <w:rFonts w:asciiTheme="majorHAnsi" w:hAnsiTheme="majorHAnsi" w:cstheme="majorHAnsi"/>
          <w:b/>
          <w:bCs/>
          <w:sz w:val="24"/>
          <w:szCs w:val="24"/>
        </w:rPr>
        <w:t xml:space="preserve">Calendar-Time ATT: </w:t>
      </w:r>
      <w:r w:rsidRPr="00B97469">
        <w:rPr>
          <w:rFonts w:asciiTheme="majorHAnsi" w:hAnsiTheme="majorHAnsi" w:cstheme="majorHAnsi"/>
          <w:sz w:val="24"/>
          <w:szCs w:val="24"/>
        </w:rPr>
        <w:t>Average treatment effect at each calendar time t across all treated cohorts active at t.</w:t>
      </w:r>
    </w:p>
    <w:p w:rsidR="00DD395D" w:rsidRPr="00B97469" w:rsidRDefault="00067CA8">
      <w:pPr>
        <w:pStyle w:val="ListParagraph"/>
        <w:numPr>
          <w:ilvl w:val="0"/>
          <w:numId w:val="2"/>
        </w:numPr>
        <w:spacing w:before="60" w:after="60"/>
        <w:rPr>
          <w:rFonts w:asciiTheme="majorHAnsi" w:hAnsiTheme="majorHAnsi" w:cstheme="majorHAnsi"/>
          <w:sz w:val="24"/>
          <w:szCs w:val="24"/>
        </w:rPr>
      </w:pPr>
      <w:r w:rsidRPr="00B97469">
        <w:rPr>
          <w:rFonts w:asciiTheme="majorHAnsi" w:hAnsiTheme="majorHAnsi" w:cstheme="majorHAnsi"/>
          <w:b/>
          <w:bCs/>
          <w:sz w:val="24"/>
          <w:szCs w:val="24"/>
        </w:rPr>
        <w:t xml:space="preserve">Group/Cohort ATT: </w:t>
      </w:r>
      <w:r w:rsidRPr="00B97469">
        <w:rPr>
          <w:rFonts w:asciiTheme="majorHAnsi" w:hAnsiTheme="majorHAnsi" w:cstheme="majorHAnsi"/>
          <w:sz w:val="24"/>
          <w:szCs w:val="24"/>
        </w:rPr>
        <w:t>Average treatment effect for each cohort g, averaged over all post-treatment periods.</w:t>
      </w:r>
    </w:p>
    <w:p w:rsidR="00DD395D" w:rsidRDefault="00067CA8">
      <w:pPr>
        <w:pStyle w:val="ListParagraph"/>
        <w:numPr>
          <w:ilvl w:val="0"/>
          <w:numId w:val="2"/>
        </w:numPr>
        <w:spacing w:before="60" w:after="60"/>
        <w:rPr>
          <w:rFonts w:asciiTheme="majorHAnsi" w:hAnsiTheme="majorHAnsi" w:cstheme="majorHAnsi"/>
          <w:sz w:val="24"/>
          <w:szCs w:val="24"/>
        </w:rPr>
      </w:pPr>
      <w:r w:rsidRPr="00B97469">
        <w:rPr>
          <w:rFonts w:asciiTheme="majorHAnsi" w:hAnsiTheme="majorHAnsi" w:cstheme="majorHAnsi"/>
          <w:b/>
          <w:bCs/>
          <w:sz w:val="24"/>
          <w:szCs w:val="24"/>
        </w:rPr>
        <w:t xml:space="preserve">Dynamic/Event-Study ATT: </w:t>
      </w:r>
      <w:r w:rsidRPr="00B97469">
        <w:rPr>
          <w:rFonts w:asciiTheme="majorHAnsi" w:hAnsiTheme="majorHAnsi" w:cstheme="majorHAnsi"/>
          <w:sz w:val="24"/>
          <w:szCs w:val="24"/>
        </w:rPr>
        <w:t>Average treatment effect at each event-time l = t − g. Most useful for visualizing treatment dynamics.</w:t>
      </w:r>
    </w:p>
    <w:p w:rsidR="003549E9" w:rsidRDefault="003549E9" w:rsidP="003549E9">
      <w:pPr>
        <w:spacing w:before="60" w:after="60"/>
        <w:rPr>
          <w:rFonts w:asciiTheme="majorHAnsi" w:hAnsiTheme="majorHAnsi" w:cstheme="majorHAnsi"/>
          <w:sz w:val="24"/>
          <w:szCs w:val="24"/>
        </w:rPr>
      </w:pPr>
    </w:p>
    <w:p w:rsidR="003549E9" w:rsidRPr="003549E9" w:rsidRDefault="003549E9" w:rsidP="003549E9">
      <w:pPr>
        <w:spacing w:before="60" w:after="60"/>
        <w:rPr>
          <w:rFonts w:asciiTheme="majorHAnsi" w:hAnsiTheme="majorHAnsi" w:cstheme="majorHAnsi"/>
          <w:sz w:val="24"/>
          <w:szCs w:val="24"/>
        </w:rPr>
      </w:pPr>
    </w:p>
    <w:p w:rsidR="00DD395D" w:rsidRPr="00B97469" w:rsidRDefault="00067CA8">
      <w:pPr>
        <w:pStyle w:val="Heading1"/>
        <w:rPr>
          <w:rFonts w:asciiTheme="majorHAnsi" w:hAnsiTheme="majorHAnsi" w:cstheme="majorHAnsi"/>
          <w:color w:val="auto"/>
          <w:sz w:val="24"/>
          <w:szCs w:val="24"/>
        </w:rPr>
      </w:pPr>
      <w:bookmarkStart w:id="20" w:name="_Toc223614521"/>
      <w:r w:rsidRPr="00B97469">
        <w:rPr>
          <w:rFonts w:asciiTheme="majorHAnsi" w:hAnsiTheme="majorHAnsi" w:cstheme="majorHAnsi"/>
          <w:color w:val="auto"/>
          <w:sz w:val="24"/>
          <w:szCs w:val="24"/>
        </w:rPr>
        <w:lastRenderedPageBreak/>
        <w:t>7. Installing Required Stata Packages</w:t>
      </w:r>
      <w:bookmarkEnd w:id="20"/>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 xml:space="preserve">The Callaway &amp; </w:t>
      </w:r>
      <w:proofErr w:type="spellStart"/>
      <w:r w:rsidRPr="00B97469">
        <w:rPr>
          <w:rFonts w:asciiTheme="majorHAnsi" w:hAnsiTheme="majorHAnsi" w:cstheme="majorHAnsi"/>
          <w:sz w:val="24"/>
          <w:szCs w:val="24"/>
        </w:rPr>
        <w:t>Sant’Anna</w:t>
      </w:r>
      <w:proofErr w:type="spellEnd"/>
      <w:r w:rsidRPr="00B97469">
        <w:rPr>
          <w:rFonts w:asciiTheme="majorHAnsi" w:hAnsiTheme="majorHAnsi" w:cstheme="majorHAnsi"/>
          <w:sz w:val="24"/>
          <w:szCs w:val="24"/>
        </w:rPr>
        <w:t xml:space="preserve"> estimator is implemented in Stata via the </w:t>
      </w:r>
      <w:proofErr w:type="spellStart"/>
      <w:r w:rsidRPr="00B97469">
        <w:rPr>
          <w:rFonts w:asciiTheme="majorHAnsi" w:hAnsiTheme="majorHAnsi" w:cstheme="majorHAnsi"/>
          <w:sz w:val="24"/>
          <w:szCs w:val="24"/>
        </w:rPr>
        <w:t>csdid</w:t>
      </w:r>
      <w:proofErr w:type="spellEnd"/>
      <w:r w:rsidRPr="00B97469">
        <w:rPr>
          <w:rFonts w:asciiTheme="majorHAnsi" w:hAnsiTheme="majorHAnsi" w:cstheme="majorHAnsi"/>
          <w:sz w:val="24"/>
          <w:szCs w:val="24"/>
        </w:rPr>
        <w:t xml:space="preserve"> command. Several supporting packages are also needed:</w:t>
      </w:r>
    </w:p>
    <w:tbl>
      <w:tblPr>
        <w:tblW w:w="9000" w:type="dxa"/>
        <w:tblCellMar>
          <w:left w:w="0" w:type="dxa"/>
          <w:right w:w="0" w:type="dxa"/>
        </w:tblCellMar>
        <w:tblLook w:val="04A0" w:firstRow="1" w:lastRow="0" w:firstColumn="1" w:lastColumn="0" w:noHBand="0" w:noVBand="1"/>
      </w:tblPr>
      <w:tblGrid>
        <w:gridCol w:w="9000"/>
      </w:tblGrid>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 INSTALLATION OF REQUIRED PACKAGES ===</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1. Main package: </w:t>
            </w: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xml:space="preserve"> (Callaway-</w:t>
            </w:r>
            <w:proofErr w:type="spellStart"/>
            <w:r w:rsidRPr="00B97469">
              <w:rPr>
                <w:rFonts w:asciiTheme="majorHAnsi" w:eastAsia="Courier New" w:hAnsiTheme="majorHAnsi" w:cstheme="majorHAnsi"/>
                <w:sz w:val="24"/>
                <w:szCs w:val="24"/>
              </w:rPr>
              <w:t>Sant'Anna</w:t>
            </w:r>
            <w:proofErr w:type="spellEnd"/>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DiD</w:t>
            </w:r>
            <w:proofErr w:type="spellEnd"/>
            <w:r w:rsidRPr="00B97469">
              <w:rPr>
                <w:rFonts w:asciiTheme="majorHAnsi" w:eastAsia="Courier New" w:hAnsiTheme="majorHAnsi" w:cstheme="majorHAnsi"/>
                <w:sz w:val="24"/>
                <w:szCs w:val="24"/>
              </w:rPr>
              <w: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ssc</w:t>
            </w:r>
            <w:proofErr w:type="spellEnd"/>
            <w:r w:rsidRPr="00B97469">
              <w:rPr>
                <w:rFonts w:asciiTheme="majorHAnsi" w:eastAsia="Courier New" w:hAnsiTheme="majorHAnsi" w:cstheme="majorHAnsi"/>
                <w:sz w:val="24"/>
                <w:szCs w:val="24"/>
              </w:rPr>
              <w:t xml:space="preserve"> install </w:t>
            </w:r>
            <w:proofErr w:type="spellStart"/>
            <w:r w:rsidRPr="00B97469">
              <w:rPr>
                <w:rFonts w:asciiTheme="majorHAnsi" w:eastAsia="Courier New" w:hAnsiTheme="majorHAnsi" w:cstheme="majorHAnsi"/>
                <w:sz w:val="24"/>
                <w:szCs w:val="24"/>
              </w:rPr>
              <w:t>csdid</w:t>
            </w:r>
            <w:proofErr w:type="spellEnd"/>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2. DRDID (doubly-robust </w:t>
            </w:r>
            <w:proofErr w:type="spellStart"/>
            <w:r w:rsidRPr="00B97469">
              <w:rPr>
                <w:rFonts w:asciiTheme="majorHAnsi" w:eastAsia="Courier New" w:hAnsiTheme="majorHAnsi" w:cstheme="majorHAnsi"/>
                <w:sz w:val="24"/>
                <w:szCs w:val="24"/>
              </w:rPr>
              <w:t>DiD</w:t>
            </w:r>
            <w:proofErr w:type="spellEnd"/>
            <w:r w:rsidRPr="00B97469">
              <w:rPr>
                <w:rFonts w:asciiTheme="majorHAnsi" w:eastAsia="Courier New" w:hAnsiTheme="majorHAnsi" w:cstheme="majorHAnsi"/>
                <w:sz w:val="24"/>
                <w:szCs w:val="24"/>
              </w:rPr>
              <w:t xml:space="preserve"> building block used by </w:t>
            </w: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ssc</w:t>
            </w:r>
            <w:proofErr w:type="spellEnd"/>
            <w:r w:rsidRPr="00B97469">
              <w:rPr>
                <w:rFonts w:asciiTheme="majorHAnsi" w:eastAsia="Courier New" w:hAnsiTheme="majorHAnsi" w:cstheme="majorHAnsi"/>
                <w:sz w:val="24"/>
                <w:szCs w:val="24"/>
              </w:rPr>
              <w:t xml:space="preserve"> install </w:t>
            </w:r>
            <w:proofErr w:type="spellStart"/>
            <w:r w:rsidRPr="00B97469">
              <w:rPr>
                <w:rFonts w:asciiTheme="majorHAnsi" w:eastAsia="Courier New" w:hAnsiTheme="majorHAnsi" w:cstheme="majorHAnsi"/>
                <w:sz w:val="24"/>
                <w:szCs w:val="24"/>
              </w:rPr>
              <w:t>drdid</w:t>
            </w:r>
            <w:proofErr w:type="spellEnd"/>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3. Stata frame commands for post-estimation (if Stata 16+)</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(usually pre-installed)</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4. For event-study plots: </w:t>
            </w:r>
            <w:proofErr w:type="spellStart"/>
            <w:r w:rsidRPr="00B97469">
              <w:rPr>
                <w:rFonts w:asciiTheme="majorHAnsi" w:eastAsia="Courier New" w:hAnsiTheme="majorHAnsi" w:cstheme="majorHAnsi"/>
                <w:sz w:val="24"/>
                <w:szCs w:val="24"/>
              </w:rPr>
              <w:t>coefplot</w:t>
            </w:r>
            <w:proofErr w:type="spellEnd"/>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ssc</w:t>
            </w:r>
            <w:proofErr w:type="spellEnd"/>
            <w:r w:rsidRPr="00B97469">
              <w:rPr>
                <w:rFonts w:asciiTheme="majorHAnsi" w:eastAsia="Courier New" w:hAnsiTheme="majorHAnsi" w:cstheme="majorHAnsi"/>
                <w:sz w:val="24"/>
                <w:szCs w:val="24"/>
              </w:rPr>
              <w:t xml:space="preserve"> install </w:t>
            </w:r>
            <w:proofErr w:type="spellStart"/>
            <w:r w:rsidRPr="00B97469">
              <w:rPr>
                <w:rFonts w:asciiTheme="majorHAnsi" w:eastAsia="Courier New" w:hAnsiTheme="majorHAnsi" w:cstheme="majorHAnsi"/>
                <w:sz w:val="24"/>
                <w:szCs w:val="24"/>
              </w:rPr>
              <w:t>coefplot</w:t>
            </w:r>
            <w:proofErr w:type="spellEnd"/>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5. For Bacon decomposition diagnostic</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ssc</w:t>
            </w:r>
            <w:proofErr w:type="spellEnd"/>
            <w:r w:rsidRPr="00B97469">
              <w:rPr>
                <w:rFonts w:asciiTheme="majorHAnsi" w:eastAsia="Courier New" w:hAnsiTheme="majorHAnsi" w:cstheme="majorHAnsi"/>
                <w:sz w:val="24"/>
                <w:szCs w:val="24"/>
              </w:rPr>
              <w:t xml:space="preserve"> install </w:t>
            </w:r>
            <w:proofErr w:type="spellStart"/>
            <w:r w:rsidRPr="00B97469">
              <w:rPr>
                <w:rFonts w:asciiTheme="majorHAnsi" w:eastAsia="Courier New" w:hAnsiTheme="majorHAnsi" w:cstheme="majorHAnsi"/>
                <w:sz w:val="24"/>
                <w:szCs w:val="24"/>
              </w:rPr>
              <w:t>bacondecomp</w:t>
            </w:r>
            <w:proofErr w:type="spellEnd"/>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6. For parallel trends testing</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ssc</w:t>
            </w:r>
            <w:proofErr w:type="spellEnd"/>
            <w:r w:rsidRPr="00B97469">
              <w:rPr>
                <w:rFonts w:asciiTheme="majorHAnsi" w:eastAsia="Courier New" w:hAnsiTheme="majorHAnsi" w:cstheme="majorHAnsi"/>
                <w:sz w:val="24"/>
                <w:szCs w:val="24"/>
              </w:rPr>
              <w:t xml:space="preserve"> install </w:t>
            </w:r>
            <w:proofErr w:type="spellStart"/>
            <w:r w:rsidRPr="00B97469">
              <w:rPr>
                <w:rFonts w:asciiTheme="majorHAnsi" w:eastAsia="Courier New" w:hAnsiTheme="majorHAnsi" w:cstheme="majorHAnsi"/>
                <w:sz w:val="24"/>
                <w:szCs w:val="24"/>
              </w:rPr>
              <w:t>pretrends</w:t>
            </w:r>
            <w:proofErr w:type="spellEnd"/>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7. For comparison with Sun-Abraham estimator</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ssc</w:t>
            </w:r>
            <w:proofErr w:type="spellEnd"/>
            <w:r w:rsidRPr="00B97469">
              <w:rPr>
                <w:rFonts w:asciiTheme="majorHAnsi" w:eastAsia="Courier New" w:hAnsiTheme="majorHAnsi" w:cstheme="majorHAnsi"/>
                <w:sz w:val="24"/>
                <w:szCs w:val="24"/>
              </w:rPr>
              <w:t xml:space="preserve"> install </w:t>
            </w:r>
            <w:proofErr w:type="spellStart"/>
            <w:r w:rsidRPr="00B97469">
              <w:rPr>
                <w:rFonts w:asciiTheme="majorHAnsi" w:eastAsia="Courier New" w:hAnsiTheme="majorHAnsi" w:cstheme="majorHAnsi"/>
                <w:sz w:val="24"/>
                <w:szCs w:val="24"/>
              </w:rPr>
              <w:t>eventstudyinteract</w:t>
            </w:r>
            <w:proofErr w:type="spellEnd"/>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Verify installation</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which </w:t>
            </w:r>
            <w:proofErr w:type="spellStart"/>
            <w:r w:rsidRPr="00B97469">
              <w:rPr>
                <w:rFonts w:asciiTheme="majorHAnsi" w:eastAsia="Courier New" w:hAnsiTheme="majorHAnsi" w:cstheme="majorHAnsi"/>
                <w:sz w:val="24"/>
                <w:szCs w:val="24"/>
              </w:rPr>
              <w:t>csdid</w:t>
            </w:r>
            <w:proofErr w:type="spellEnd"/>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which </w:t>
            </w:r>
            <w:proofErr w:type="spellStart"/>
            <w:r w:rsidRPr="00B97469">
              <w:rPr>
                <w:rFonts w:asciiTheme="majorHAnsi" w:eastAsia="Courier New" w:hAnsiTheme="majorHAnsi" w:cstheme="majorHAnsi"/>
                <w:sz w:val="24"/>
                <w:szCs w:val="24"/>
              </w:rPr>
              <w:t>drdid</w:t>
            </w:r>
            <w:proofErr w:type="spellEnd"/>
          </w:p>
        </w:tc>
      </w:tr>
    </w:tbl>
    <w:p w:rsidR="003549E9" w:rsidRPr="00B97469" w:rsidRDefault="003549E9">
      <w:pPr>
        <w:spacing w:before="80" w:after="80"/>
        <w:rPr>
          <w:rFonts w:asciiTheme="majorHAnsi" w:hAnsiTheme="majorHAnsi" w:cstheme="maj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7469" w:rsidRPr="00B97469">
        <w:tblPrEx>
          <w:tblCellMar>
            <w:top w:w="0" w:type="dxa"/>
            <w:bottom w:w="0" w:type="dxa"/>
          </w:tblCellMar>
        </w:tblPrEx>
        <w:tc>
          <w:tcPr>
            <w:tcW w:w="9360" w:type="dxa"/>
            <w:tcBorders>
              <w:top w:val="single" w:sz="3" w:space="0" w:color="1F4E79"/>
              <w:left w:val="single" w:sz="3" w:space="0" w:color="1F4E79"/>
              <w:bottom w:val="single" w:sz="3" w:space="0" w:color="1F4E79"/>
              <w:right w:val="single" w:sz="3" w:space="0" w:color="1F4E79"/>
            </w:tcBorders>
            <w:shd w:val="clear" w:color="auto" w:fill="EBF3FF"/>
            <w:tcMar>
              <w:top w:w="120" w:type="dxa"/>
              <w:left w:w="200" w:type="dxa"/>
              <w:bottom w:w="120" w:type="dxa"/>
              <w:right w:w="20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Version Note</w:t>
            </w:r>
          </w:p>
          <w:p w:rsidR="00DD395D" w:rsidRPr="00B97469" w:rsidRDefault="00067CA8">
            <w:pPr>
              <w:spacing w:before="80" w:after="80"/>
              <w:rPr>
                <w:rFonts w:asciiTheme="majorHAnsi" w:hAnsiTheme="majorHAnsi" w:cstheme="majorHAnsi"/>
                <w:sz w:val="24"/>
                <w:szCs w:val="24"/>
              </w:rPr>
            </w:pPr>
            <w:proofErr w:type="spellStart"/>
            <w:r w:rsidRPr="00B97469">
              <w:rPr>
                <w:rFonts w:asciiTheme="majorHAnsi" w:hAnsiTheme="majorHAnsi" w:cstheme="majorHAnsi"/>
                <w:sz w:val="24"/>
                <w:szCs w:val="24"/>
              </w:rPr>
              <w:t>csdid</w:t>
            </w:r>
            <w:proofErr w:type="spellEnd"/>
            <w:r w:rsidRPr="00B97469">
              <w:rPr>
                <w:rFonts w:asciiTheme="majorHAnsi" w:hAnsiTheme="majorHAnsi" w:cstheme="majorHAnsi"/>
                <w:sz w:val="24"/>
                <w:szCs w:val="24"/>
              </w:rPr>
              <w:t xml:space="preserve"> requires Stata 16 or higher due to its use of Stata frames for storing results. If you have an older version, consider using the </w:t>
            </w:r>
            <w:proofErr w:type="spellStart"/>
            <w:r w:rsidRPr="00B97469">
              <w:rPr>
                <w:rFonts w:asciiTheme="majorHAnsi" w:hAnsiTheme="majorHAnsi" w:cstheme="majorHAnsi"/>
                <w:sz w:val="24"/>
                <w:szCs w:val="24"/>
              </w:rPr>
              <w:t>csdid_old</w:t>
            </w:r>
            <w:proofErr w:type="spellEnd"/>
            <w:r w:rsidRPr="00B97469">
              <w:rPr>
                <w:rFonts w:asciiTheme="majorHAnsi" w:hAnsiTheme="majorHAnsi" w:cstheme="majorHAnsi"/>
                <w:sz w:val="24"/>
                <w:szCs w:val="24"/>
              </w:rPr>
              <w:t xml:space="preserve"> command or the </w:t>
            </w:r>
            <w:proofErr w:type="spellStart"/>
            <w:r w:rsidRPr="00B97469">
              <w:rPr>
                <w:rFonts w:asciiTheme="majorHAnsi" w:hAnsiTheme="majorHAnsi" w:cstheme="majorHAnsi"/>
                <w:sz w:val="24"/>
                <w:szCs w:val="24"/>
              </w:rPr>
              <w:t>didimputation</w:t>
            </w:r>
            <w:proofErr w:type="spellEnd"/>
            <w:r w:rsidRPr="00B97469">
              <w:rPr>
                <w:rFonts w:asciiTheme="majorHAnsi" w:hAnsiTheme="majorHAnsi" w:cstheme="majorHAnsi"/>
                <w:sz w:val="24"/>
                <w:szCs w:val="24"/>
              </w:rPr>
              <w:t xml:space="preserve"> package as alternatives.</w:t>
            </w:r>
          </w:p>
        </w:tc>
      </w:tr>
    </w:tbl>
    <w:p w:rsidR="00DD395D" w:rsidRPr="00B97469" w:rsidRDefault="00067CA8">
      <w:pPr>
        <w:pStyle w:val="Heading1"/>
        <w:rPr>
          <w:rFonts w:asciiTheme="majorHAnsi" w:hAnsiTheme="majorHAnsi" w:cstheme="majorHAnsi"/>
          <w:color w:val="auto"/>
          <w:sz w:val="24"/>
          <w:szCs w:val="24"/>
        </w:rPr>
      </w:pPr>
      <w:bookmarkStart w:id="21" w:name="_Toc223614522"/>
      <w:r w:rsidRPr="00B97469">
        <w:rPr>
          <w:rFonts w:asciiTheme="majorHAnsi" w:hAnsiTheme="majorHAnsi" w:cstheme="majorHAnsi"/>
          <w:color w:val="auto"/>
          <w:sz w:val="24"/>
          <w:szCs w:val="24"/>
        </w:rPr>
        <w:lastRenderedPageBreak/>
        <w:t>8. Data Setup and Requirements</w:t>
      </w:r>
      <w:bookmarkEnd w:id="21"/>
    </w:p>
    <w:p w:rsidR="00DD395D" w:rsidRPr="00B97469" w:rsidRDefault="00067CA8">
      <w:pPr>
        <w:pStyle w:val="Heading2"/>
        <w:rPr>
          <w:rFonts w:asciiTheme="majorHAnsi" w:hAnsiTheme="majorHAnsi" w:cstheme="majorHAnsi"/>
          <w:color w:val="auto"/>
          <w:sz w:val="24"/>
          <w:szCs w:val="24"/>
        </w:rPr>
      </w:pPr>
      <w:bookmarkStart w:id="22" w:name="_Toc223614523"/>
      <w:r w:rsidRPr="00B97469">
        <w:rPr>
          <w:rFonts w:asciiTheme="majorHAnsi" w:hAnsiTheme="majorHAnsi" w:cstheme="majorHAnsi"/>
          <w:color w:val="auto"/>
          <w:sz w:val="24"/>
          <w:szCs w:val="24"/>
        </w:rPr>
        <w:t>8.1 Required Data Structure</w:t>
      </w:r>
      <w:bookmarkEnd w:id="22"/>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 xml:space="preserve">The </w:t>
      </w:r>
      <w:proofErr w:type="spellStart"/>
      <w:r w:rsidRPr="00B97469">
        <w:rPr>
          <w:rFonts w:asciiTheme="majorHAnsi" w:hAnsiTheme="majorHAnsi" w:cstheme="majorHAnsi"/>
          <w:sz w:val="24"/>
          <w:szCs w:val="24"/>
        </w:rPr>
        <w:t>csdid</w:t>
      </w:r>
      <w:proofErr w:type="spellEnd"/>
      <w:r w:rsidRPr="00B97469">
        <w:rPr>
          <w:rFonts w:asciiTheme="majorHAnsi" w:hAnsiTheme="majorHAnsi" w:cstheme="majorHAnsi"/>
          <w:sz w:val="24"/>
          <w:szCs w:val="24"/>
        </w:rPr>
        <w:t xml:space="preserve"> command requires a balanced or unbalanced panel dataset in long format with specific variables:</w:t>
      </w:r>
    </w:p>
    <w:p w:rsidR="00DD395D" w:rsidRPr="00B97469" w:rsidRDefault="00DD395D">
      <w:pPr>
        <w:spacing w:before="80" w:after="80"/>
        <w:rPr>
          <w:rFonts w:asciiTheme="majorHAnsi" w:hAnsiTheme="majorHAnsi" w:cstheme="maj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B97469" w:rsidRPr="00B9746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Variable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Requirement</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Description</w:t>
            </w:r>
          </w:p>
        </w:tc>
      </w:tr>
      <w:tr w:rsidR="00B97469" w:rsidRPr="00B9746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Unit ID</w:t>
            </w:r>
          </w:p>
        </w:tc>
        <w:tc>
          <w:tcPr>
            <w:tcW w:w="24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Numeric, integer</w:t>
            </w:r>
          </w:p>
        </w:tc>
        <w:tc>
          <w:tcPr>
            <w:tcW w:w="496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 xml:space="preserve">Unique identifier for each cross-sectional unit (e.g., state, firm, individual). Specified via </w:t>
            </w:r>
            <w:proofErr w:type="spellStart"/>
            <w:r w:rsidRPr="00B97469">
              <w:rPr>
                <w:rFonts w:asciiTheme="majorHAnsi" w:hAnsiTheme="majorHAnsi" w:cstheme="majorHAnsi"/>
                <w:sz w:val="24"/>
                <w:szCs w:val="24"/>
              </w:rPr>
              <w:t>ivar</w:t>
            </w:r>
            <w:proofErr w:type="spellEnd"/>
            <w:r w:rsidRPr="00B97469">
              <w:rPr>
                <w:rFonts w:asciiTheme="majorHAnsi" w:hAnsiTheme="majorHAnsi" w:cstheme="majorHAnsi"/>
                <w:sz w:val="24"/>
                <w:szCs w:val="24"/>
              </w:rPr>
              <w:t>()</w:t>
            </w:r>
          </w:p>
        </w:tc>
      </w:tr>
      <w:tr w:rsidR="00B97469" w:rsidRPr="00B9746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Time</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Numeric, integer</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 xml:space="preserve">Calendar time period (year, quarter, etc.). Must be consecutive integers. Specified via </w:t>
            </w:r>
            <w:proofErr w:type="spellStart"/>
            <w:r w:rsidRPr="00B97469">
              <w:rPr>
                <w:rFonts w:asciiTheme="majorHAnsi" w:hAnsiTheme="majorHAnsi" w:cstheme="majorHAnsi"/>
                <w:sz w:val="24"/>
                <w:szCs w:val="24"/>
              </w:rPr>
              <w:t>tvar</w:t>
            </w:r>
            <w:proofErr w:type="spellEnd"/>
            <w:r w:rsidRPr="00B97469">
              <w:rPr>
                <w:rFonts w:asciiTheme="majorHAnsi" w:hAnsiTheme="majorHAnsi" w:cstheme="majorHAnsi"/>
                <w:sz w:val="24"/>
                <w:szCs w:val="24"/>
              </w:rPr>
              <w:t>()</w:t>
            </w:r>
          </w:p>
        </w:tc>
      </w:tr>
      <w:tr w:rsidR="00B97469" w:rsidRPr="00B9746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Cohort (</w:t>
            </w:r>
            <w:proofErr w:type="spellStart"/>
            <w:r w:rsidRPr="00B97469">
              <w:rPr>
                <w:rFonts w:asciiTheme="majorHAnsi" w:hAnsiTheme="majorHAnsi" w:cstheme="majorHAnsi"/>
                <w:b/>
                <w:bCs/>
                <w:sz w:val="24"/>
                <w:szCs w:val="24"/>
              </w:rPr>
              <w:t>gvar</w:t>
            </w:r>
            <w:proofErr w:type="spellEnd"/>
            <w:r w:rsidRPr="00B97469">
              <w:rPr>
                <w:rFonts w:asciiTheme="majorHAnsi" w:hAnsiTheme="majorHAnsi" w:cstheme="majorHAnsi"/>
                <w:b/>
                <w:bCs/>
                <w:sz w:val="24"/>
                <w:szCs w:val="24"/>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Numeric or 0/missing</w:t>
            </w:r>
          </w:p>
        </w:tc>
        <w:tc>
          <w:tcPr>
            <w:tcW w:w="496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 xml:space="preserve">First period unit </w:t>
            </w:r>
            <w:proofErr w:type="spellStart"/>
            <w:r w:rsidRPr="00B97469">
              <w:rPr>
                <w:rFonts w:asciiTheme="majorHAnsi" w:hAnsiTheme="majorHAnsi" w:cstheme="majorHAnsi"/>
                <w:sz w:val="24"/>
                <w:szCs w:val="24"/>
              </w:rPr>
              <w:t>i</w:t>
            </w:r>
            <w:proofErr w:type="spellEnd"/>
            <w:r w:rsidRPr="00B97469">
              <w:rPr>
                <w:rFonts w:asciiTheme="majorHAnsi" w:hAnsiTheme="majorHAnsi" w:cstheme="majorHAnsi"/>
                <w:sz w:val="24"/>
                <w:szCs w:val="24"/>
              </w:rPr>
              <w:t xml:space="preserve"> is treated. Set to 0 or missing for never-treated units. Specified via </w:t>
            </w:r>
            <w:proofErr w:type="spellStart"/>
            <w:r w:rsidRPr="00B97469">
              <w:rPr>
                <w:rFonts w:asciiTheme="majorHAnsi" w:hAnsiTheme="majorHAnsi" w:cstheme="majorHAnsi"/>
                <w:sz w:val="24"/>
                <w:szCs w:val="24"/>
              </w:rPr>
              <w:t>gvar</w:t>
            </w:r>
            <w:proofErr w:type="spellEnd"/>
            <w:r w:rsidRPr="00B97469">
              <w:rPr>
                <w:rFonts w:asciiTheme="majorHAnsi" w:hAnsiTheme="majorHAnsi" w:cstheme="majorHAnsi"/>
                <w:sz w:val="24"/>
                <w:szCs w:val="24"/>
              </w:rPr>
              <w:t>()</w:t>
            </w:r>
          </w:p>
        </w:tc>
      </w:tr>
      <w:tr w:rsidR="00B97469" w:rsidRPr="00B9746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Outcome Y</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Numeric</w:t>
            </w:r>
          </w:p>
        </w:tc>
        <w:tc>
          <w:tcPr>
            <w:tcW w:w="4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The outcome variable of interest (e.g., log employment, wages, health outcomes)</w:t>
            </w:r>
          </w:p>
        </w:tc>
      </w:tr>
      <w:tr w:rsidR="00B97469" w:rsidRPr="00B9746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Covariates X</w:t>
            </w:r>
          </w:p>
        </w:tc>
        <w:tc>
          <w:tcPr>
            <w:tcW w:w="240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Numeric</w:t>
            </w:r>
          </w:p>
        </w:tc>
        <w:tc>
          <w:tcPr>
            <w:tcW w:w="496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Pre-treatment, time-invariant or time-varying covariates for conditional PT. Listed before the comma.</w:t>
            </w:r>
          </w:p>
        </w:tc>
      </w:tr>
    </w:tbl>
    <w:p w:rsidR="00DD395D" w:rsidRPr="00B97469" w:rsidRDefault="00DD395D">
      <w:pPr>
        <w:spacing w:before="80" w:after="80"/>
        <w:rPr>
          <w:rFonts w:asciiTheme="majorHAnsi" w:hAnsiTheme="majorHAnsi" w:cstheme="majorHAnsi"/>
          <w:sz w:val="24"/>
          <w:szCs w:val="24"/>
        </w:rPr>
      </w:pPr>
    </w:p>
    <w:p w:rsidR="00DD395D" w:rsidRPr="00B97469" w:rsidRDefault="00067CA8">
      <w:pPr>
        <w:pStyle w:val="Heading2"/>
        <w:rPr>
          <w:rFonts w:asciiTheme="majorHAnsi" w:hAnsiTheme="majorHAnsi" w:cstheme="majorHAnsi"/>
          <w:color w:val="auto"/>
          <w:sz w:val="24"/>
          <w:szCs w:val="24"/>
        </w:rPr>
      </w:pPr>
      <w:bookmarkStart w:id="23" w:name="_Toc223614524"/>
      <w:r w:rsidRPr="00B97469">
        <w:rPr>
          <w:rFonts w:asciiTheme="majorHAnsi" w:hAnsiTheme="majorHAnsi" w:cstheme="majorHAnsi"/>
          <w:color w:val="auto"/>
          <w:sz w:val="24"/>
          <w:szCs w:val="24"/>
        </w:rPr>
        <w:t>8.2 Creating the Cohort Variable</w:t>
      </w:r>
      <w:bookmarkEnd w:id="23"/>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 xml:space="preserve">The </w:t>
      </w:r>
      <w:proofErr w:type="spellStart"/>
      <w:r w:rsidRPr="00B97469">
        <w:rPr>
          <w:rFonts w:asciiTheme="majorHAnsi" w:hAnsiTheme="majorHAnsi" w:cstheme="majorHAnsi"/>
          <w:sz w:val="24"/>
          <w:szCs w:val="24"/>
        </w:rPr>
        <w:t>gvar</w:t>
      </w:r>
      <w:proofErr w:type="spellEnd"/>
      <w:r w:rsidRPr="00B97469">
        <w:rPr>
          <w:rFonts w:asciiTheme="majorHAnsi" w:hAnsiTheme="majorHAnsi" w:cstheme="majorHAnsi"/>
          <w:sz w:val="24"/>
          <w:szCs w:val="24"/>
        </w:rPr>
        <w:t xml:space="preserve"> variable is critical and often needs to be constructed from a treatment indicator:</w:t>
      </w:r>
    </w:p>
    <w:p w:rsidR="00DD395D" w:rsidRPr="00B97469" w:rsidRDefault="00DD395D">
      <w:pPr>
        <w:spacing w:before="80" w:after="80"/>
        <w:rPr>
          <w:rFonts w:asciiTheme="majorHAnsi" w:hAnsiTheme="majorHAnsi" w:cstheme="majorHAnsi"/>
          <w:sz w:val="24"/>
          <w:szCs w:val="24"/>
        </w:rPr>
      </w:pPr>
    </w:p>
    <w:tbl>
      <w:tblPr>
        <w:tblW w:w="9000" w:type="dxa"/>
        <w:tblCellMar>
          <w:left w:w="0" w:type="dxa"/>
          <w:right w:w="0" w:type="dxa"/>
        </w:tblCellMar>
        <w:tblLook w:val="04A0" w:firstRow="1" w:lastRow="0" w:firstColumn="1" w:lastColumn="0" w:noHBand="0" w:noVBand="1"/>
      </w:tblPr>
      <w:tblGrid>
        <w:gridCol w:w="9000"/>
      </w:tblGrid>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 CONSTRUCTING THE COHORT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VARIABLE ===</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Suppose 'treated' is a 0/1 treatment indicator</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and 'year' is the calendar time variable</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Method 1: If you have a '</w:t>
            </w:r>
            <w:proofErr w:type="spellStart"/>
            <w:r w:rsidRPr="00B97469">
              <w:rPr>
                <w:rFonts w:asciiTheme="majorHAnsi" w:eastAsia="Courier New" w:hAnsiTheme="majorHAnsi" w:cstheme="majorHAnsi"/>
                <w:sz w:val="24"/>
                <w:szCs w:val="24"/>
              </w:rPr>
              <w:t>treat_year</w:t>
            </w:r>
            <w:proofErr w:type="spellEnd"/>
            <w:r w:rsidRPr="00B97469">
              <w:rPr>
                <w:rFonts w:asciiTheme="majorHAnsi" w:eastAsia="Courier New" w:hAnsiTheme="majorHAnsi" w:cstheme="majorHAnsi"/>
                <w:sz w:val="24"/>
                <w:szCs w:val="24"/>
              </w:rPr>
              <w:t>' variable already</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gen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xml:space="preserve"> = </w:t>
            </w:r>
            <w:proofErr w:type="spellStart"/>
            <w:r w:rsidRPr="00B97469">
              <w:rPr>
                <w:rFonts w:asciiTheme="majorHAnsi" w:eastAsia="Courier New" w:hAnsiTheme="majorHAnsi" w:cstheme="majorHAnsi"/>
                <w:sz w:val="24"/>
                <w:szCs w:val="24"/>
              </w:rPr>
              <w:t>treat_year</w:t>
            </w:r>
            <w:proofErr w:type="spellEnd"/>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replace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xml:space="preserve"> = 0 if </w:t>
            </w:r>
            <w:proofErr w:type="spellStart"/>
            <w:r w:rsidRPr="00B97469">
              <w:rPr>
                <w:rFonts w:asciiTheme="majorHAnsi" w:eastAsia="Courier New" w:hAnsiTheme="majorHAnsi" w:cstheme="majorHAnsi"/>
                <w:sz w:val="24"/>
                <w:szCs w:val="24"/>
              </w:rPr>
              <w:t>treat_year</w:t>
            </w:r>
            <w:proofErr w:type="spellEnd"/>
            <w:r w:rsidRPr="00B97469">
              <w:rPr>
                <w:rFonts w:asciiTheme="majorHAnsi" w:eastAsia="Courier New" w:hAnsiTheme="majorHAnsi" w:cstheme="majorHAnsi"/>
                <w:sz w:val="24"/>
                <w:szCs w:val="24"/>
              </w:rPr>
              <w:t xml:space="preserve"> =</w:t>
            </w:r>
            <w:proofErr w:type="gramStart"/>
            <w:r w:rsidRPr="00B97469">
              <w:rPr>
                <w:rFonts w:asciiTheme="majorHAnsi" w:eastAsia="Courier New" w:hAnsiTheme="majorHAnsi" w:cstheme="majorHAnsi"/>
                <w:sz w:val="24"/>
                <w:szCs w:val="24"/>
              </w:rPr>
              <w:t>= .</w:t>
            </w:r>
            <w:proofErr w:type="gramEnd"/>
            <w:r w:rsidRPr="00B97469">
              <w:rPr>
                <w:rFonts w:asciiTheme="majorHAnsi" w:eastAsia="Courier New" w:hAnsiTheme="majorHAnsi" w:cstheme="majorHAnsi"/>
                <w:sz w:val="24"/>
                <w:szCs w:val="24"/>
              </w:rPr>
              <w:t xml:space="preserve">   // never-treated = 0</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Method 2: Derive from treatment indicator</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(find the first year treated = 1 for each unit)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bysort</w:t>
            </w:r>
            <w:proofErr w:type="spellEnd"/>
            <w:r w:rsidRPr="00B97469">
              <w:rPr>
                <w:rFonts w:asciiTheme="majorHAnsi" w:eastAsia="Courier New" w:hAnsiTheme="majorHAnsi" w:cstheme="majorHAnsi"/>
                <w:sz w:val="24"/>
                <w:szCs w:val="24"/>
              </w:rPr>
              <w:t xml:space="preserve"> id (year): gen </w:t>
            </w:r>
            <w:proofErr w:type="spellStart"/>
            <w:r w:rsidRPr="00B97469">
              <w:rPr>
                <w:rFonts w:asciiTheme="majorHAnsi" w:eastAsia="Courier New" w:hAnsiTheme="majorHAnsi" w:cstheme="majorHAnsi"/>
                <w:sz w:val="24"/>
                <w:szCs w:val="24"/>
              </w:rPr>
              <w:t>first_treat</w:t>
            </w:r>
            <w:proofErr w:type="spellEnd"/>
            <w:r w:rsidRPr="00B97469">
              <w:rPr>
                <w:rFonts w:asciiTheme="majorHAnsi" w:eastAsia="Courier New" w:hAnsiTheme="majorHAnsi" w:cstheme="majorHAnsi"/>
                <w:sz w:val="24"/>
                <w:szCs w:val="24"/>
              </w:rPr>
              <w:t xml:space="preserve"> = year if treated == 1</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bysort</w:t>
            </w:r>
            <w:proofErr w:type="spellEnd"/>
            <w:r w:rsidRPr="00B97469">
              <w:rPr>
                <w:rFonts w:asciiTheme="majorHAnsi" w:eastAsia="Courier New" w:hAnsiTheme="majorHAnsi" w:cstheme="majorHAnsi"/>
                <w:sz w:val="24"/>
                <w:szCs w:val="24"/>
              </w:rPr>
              <w:t xml:space="preserve"> id: </w:t>
            </w:r>
            <w:proofErr w:type="spellStart"/>
            <w:r w:rsidRPr="00B97469">
              <w:rPr>
                <w:rFonts w:asciiTheme="majorHAnsi" w:eastAsia="Courier New" w:hAnsiTheme="majorHAnsi" w:cstheme="majorHAnsi"/>
                <w:sz w:val="24"/>
                <w:szCs w:val="24"/>
              </w:rPr>
              <w:t>egen</w:t>
            </w:r>
            <w:proofErr w:type="spellEnd"/>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xml:space="preserve"> = min(</w:t>
            </w:r>
            <w:proofErr w:type="spellStart"/>
            <w:r w:rsidRPr="00B97469">
              <w:rPr>
                <w:rFonts w:asciiTheme="majorHAnsi" w:eastAsia="Courier New" w:hAnsiTheme="majorHAnsi" w:cstheme="majorHAnsi"/>
                <w:sz w:val="24"/>
                <w:szCs w:val="24"/>
              </w:rPr>
              <w:t>first_treat</w:t>
            </w:r>
            <w:proofErr w:type="spellEnd"/>
            <w:r w:rsidRPr="00B97469">
              <w:rPr>
                <w:rFonts w:asciiTheme="majorHAnsi" w:eastAsia="Courier New" w:hAnsiTheme="majorHAnsi" w:cstheme="majorHAnsi"/>
                <w:sz w:val="24"/>
                <w:szCs w:val="24"/>
              </w:rPr>
              <w: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lastRenderedPageBreak/>
              <w:t xml:space="preserve">replace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xml:space="preserve"> = 0 if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xml:space="preserve"> =</w:t>
            </w:r>
            <w:proofErr w:type="gramStart"/>
            <w:r w:rsidRPr="00B97469">
              <w:rPr>
                <w:rFonts w:asciiTheme="majorHAnsi" w:eastAsia="Courier New" w:hAnsiTheme="majorHAnsi" w:cstheme="majorHAnsi"/>
                <w:sz w:val="24"/>
                <w:szCs w:val="24"/>
              </w:rPr>
              <w:t>= .</w:t>
            </w:r>
            <w:proofErr w:type="gramEnd"/>
            <w:r w:rsidRPr="00B97469">
              <w:rPr>
                <w:rFonts w:asciiTheme="majorHAnsi" w:eastAsia="Courier New" w:hAnsiTheme="majorHAnsi" w:cstheme="majorHAnsi"/>
                <w:sz w:val="24"/>
                <w:szCs w:val="24"/>
              </w:rPr>
              <w:t xml:space="preserve">          // never-treated = 0</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Method 3: Using </w:t>
            </w:r>
            <w:proofErr w:type="spellStart"/>
            <w:r w:rsidRPr="00B97469">
              <w:rPr>
                <w:rFonts w:asciiTheme="majorHAnsi" w:eastAsia="Courier New" w:hAnsiTheme="majorHAnsi" w:cstheme="majorHAnsi"/>
                <w:sz w:val="24"/>
                <w:szCs w:val="24"/>
              </w:rPr>
              <w:t>egen</w:t>
            </w:r>
            <w:proofErr w:type="spellEnd"/>
            <w:r w:rsidRPr="00B97469">
              <w:rPr>
                <w:rFonts w:asciiTheme="majorHAnsi" w:eastAsia="Courier New" w:hAnsiTheme="majorHAnsi" w:cstheme="majorHAnsi"/>
                <w:sz w:val="24"/>
                <w:szCs w:val="24"/>
              </w:rPr>
              <w:t xml:space="preserve"> tag approach</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gen temp = year * (treated == 1 &amp; </w:t>
            </w:r>
            <w:proofErr w:type="spellStart"/>
            <w:r w:rsidRPr="00B97469">
              <w:rPr>
                <w:rFonts w:asciiTheme="majorHAnsi" w:eastAsia="Courier New" w:hAnsiTheme="majorHAnsi" w:cstheme="majorHAnsi"/>
                <w:sz w:val="24"/>
                <w:szCs w:val="24"/>
              </w:rPr>
              <w:t>L.treated</w:t>
            </w:r>
            <w:proofErr w:type="spellEnd"/>
            <w:r w:rsidRPr="00B97469">
              <w:rPr>
                <w:rFonts w:asciiTheme="majorHAnsi" w:eastAsia="Courier New" w:hAnsiTheme="majorHAnsi" w:cstheme="majorHAnsi"/>
                <w:sz w:val="24"/>
                <w:szCs w:val="24"/>
              </w:rPr>
              <w:t xml:space="preserve"> == 0)</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bysort</w:t>
            </w:r>
            <w:proofErr w:type="spellEnd"/>
            <w:r w:rsidRPr="00B97469">
              <w:rPr>
                <w:rFonts w:asciiTheme="majorHAnsi" w:eastAsia="Courier New" w:hAnsiTheme="majorHAnsi" w:cstheme="majorHAnsi"/>
                <w:sz w:val="24"/>
                <w:szCs w:val="24"/>
              </w:rPr>
              <w:t xml:space="preserve"> id: </w:t>
            </w:r>
            <w:proofErr w:type="spellStart"/>
            <w:r w:rsidRPr="00B97469">
              <w:rPr>
                <w:rFonts w:asciiTheme="majorHAnsi" w:eastAsia="Courier New" w:hAnsiTheme="majorHAnsi" w:cstheme="majorHAnsi"/>
                <w:sz w:val="24"/>
                <w:szCs w:val="24"/>
              </w:rPr>
              <w:t>egen</w:t>
            </w:r>
            <w:proofErr w:type="spellEnd"/>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xml:space="preserve"> = max(temp)</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replace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xml:space="preserve"> = 0 if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xml:space="preserve"> == .</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drop temp</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Verify the cohort variable</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tab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xml:space="preserve">                // Check distribution of cohorts</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list id year treated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xml:space="preserve"> in 1/20   // Spot check</w:t>
            </w:r>
          </w:p>
        </w:tc>
      </w:tr>
    </w:tbl>
    <w:p w:rsidR="00DD395D" w:rsidRPr="00B97469" w:rsidRDefault="00067CA8">
      <w:pPr>
        <w:pStyle w:val="Heading2"/>
        <w:rPr>
          <w:rFonts w:asciiTheme="majorHAnsi" w:hAnsiTheme="majorHAnsi" w:cstheme="majorHAnsi"/>
          <w:color w:val="auto"/>
          <w:sz w:val="24"/>
          <w:szCs w:val="24"/>
        </w:rPr>
      </w:pPr>
      <w:bookmarkStart w:id="24" w:name="_Toc223614525"/>
      <w:r w:rsidRPr="00B97469">
        <w:rPr>
          <w:rFonts w:asciiTheme="majorHAnsi" w:hAnsiTheme="majorHAnsi" w:cstheme="majorHAnsi"/>
          <w:color w:val="auto"/>
          <w:sz w:val="24"/>
          <w:szCs w:val="24"/>
        </w:rPr>
        <w:t>8.3 Panel Structure Checks</w:t>
      </w:r>
      <w:bookmarkEnd w:id="24"/>
    </w:p>
    <w:tbl>
      <w:tblPr>
        <w:tblW w:w="9000" w:type="dxa"/>
        <w:tblCellMar>
          <w:left w:w="0" w:type="dxa"/>
          <w:right w:w="0" w:type="dxa"/>
        </w:tblCellMar>
        <w:tblLook w:val="04A0" w:firstRow="1" w:lastRow="0" w:firstColumn="1" w:lastColumn="0" w:noHBand="0" w:noVBand="1"/>
      </w:tblPr>
      <w:tblGrid>
        <w:gridCol w:w="9000"/>
      </w:tblGrid>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 DATA QUALITY CHECKS ===</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Declare panel structure</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xtset</w:t>
            </w:r>
            <w:proofErr w:type="spellEnd"/>
            <w:r w:rsidRPr="00B97469">
              <w:rPr>
                <w:rFonts w:asciiTheme="majorHAnsi" w:eastAsia="Courier New" w:hAnsiTheme="majorHAnsi" w:cstheme="majorHAnsi"/>
                <w:sz w:val="24"/>
                <w:szCs w:val="24"/>
              </w:rPr>
              <w:t xml:space="preserve"> id year</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Check for gaps in time series</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xtdescribe</w:t>
            </w:r>
            <w:proofErr w:type="spellEnd"/>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Check for duplicates</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duplicates report id year</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Summarize cohort variable</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tab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missing</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Check no reversals (once treated, always treated)</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bysort</w:t>
            </w:r>
            <w:proofErr w:type="spellEnd"/>
            <w:r w:rsidRPr="00B97469">
              <w:rPr>
                <w:rFonts w:asciiTheme="majorHAnsi" w:eastAsia="Courier New" w:hAnsiTheme="majorHAnsi" w:cstheme="majorHAnsi"/>
                <w:sz w:val="24"/>
                <w:szCs w:val="24"/>
              </w:rPr>
              <w:t xml:space="preserve"> id (year): gen reversal = (treated &lt; </w:t>
            </w:r>
            <w:proofErr w:type="spellStart"/>
            <w:r w:rsidRPr="00B97469">
              <w:rPr>
                <w:rFonts w:asciiTheme="majorHAnsi" w:eastAsia="Courier New" w:hAnsiTheme="majorHAnsi" w:cstheme="majorHAnsi"/>
                <w:sz w:val="24"/>
                <w:szCs w:val="24"/>
              </w:rPr>
              <w:t>L.treated</w:t>
            </w:r>
            <w:proofErr w:type="spellEnd"/>
            <w:r w:rsidRPr="00B97469">
              <w:rPr>
                <w:rFonts w:asciiTheme="majorHAnsi" w:eastAsia="Courier New" w:hAnsiTheme="majorHAnsi" w:cstheme="majorHAnsi"/>
                <w:sz w:val="24"/>
                <w:szCs w:val="24"/>
              </w:rPr>
              <w: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tab reversal   // Should be all zeros</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drop reversal</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Summary statistics by cohort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tabstat</w:t>
            </w:r>
            <w:proofErr w:type="spellEnd"/>
            <w:r w:rsidRPr="00B97469">
              <w:rPr>
                <w:rFonts w:asciiTheme="majorHAnsi" w:eastAsia="Courier New" w:hAnsiTheme="majorHAnsi" w:cstheme="majorHAnsi"/>
                <w:sz w:val="24"/>
                <w:szCs w:val="24"/>
              </w:rPr>
              <w:t xml:space="preserve"> Y covX1 covX2, by(</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xml:space="preserve">) stats(n mean </w:t>
            </w:r>
            <w:proofErr w:type="spellStart"/>
            <w:r w:rsidRPr="00B97469">
              <w:rPr>
                <w:rFonts w:asciiTheme="majorHAnsi" w:eastAsia="Courier New" w:hAnsiTheme="majorHAnsi" w:cstheme="majorHAnsi"/>
                <w:sz w:val="24"/>
                <w:szCs w:val="24"/>
              </w:rPr>
              <w:t>sd</w:t>
            </w:r>
            <w:proofErr w:type="spellEnd"/>
            <w:r w:rsidRPr="00B97469">
              <w:rPr>
                <w:rFonts w:asciiTheme="majorHAnsi" w:eastAsia="Courier New" w:hAnsiTheme="majorHAnsi" w:cstheme="majorHAnsi"/>
                <w:sz w:val="24"/>
                <w:szCs w:val="24"/>
              </w:rPr>
              <w:t>)</w:t>
            </w:r>
          </w:p>
        </w:tc>
      </w:tr>
    </w:tbl>
    <w:p w:rsidR="00DD395D" w:rsidRPr="00B97469" w:rsidRDefault="00067CA8">
      <w:pPr>
        <w:pStyle w:val="Heading1"/>
        <w:rPr>
          <w:rFonts w:asciiTheme="majorHAnsi" w:hAnsiTheme="majorHAnsi" w:cstheme="majorHAnsi"/>
          <w:color w:val="auto"/>
          <w:sz w:val="24"/>
          <w:szCs w:val="24"/>
        </w:rPr>
      </w:pPr>
      <w:bookmarkStart w:id="25" w:name="_Toc223614526"/>
      <w:r w:rsidRPr="00B97469">
        <w:rPr>
          <w:rFonts w:asciiTheme="majorHAnsi" w:hAnsiTheme="majorHAnsi" w:cstheme="majorHAnsi"/>
          <w:color w:val="auto"/>
          <w:sz w:val="24"/>
          <w:szCs w:val="24"/>
        </w:rPr>
        <w:lastRenderedPageBreak/>
        <w:t xml:space="preserve">9. Implementing </w:t>
      </w:r>
      <w:proofErr w:type="spellStart"/>
      <w:r w:rsidRPr="00B97469">
        <w:rPr>
          <w:rFonts w:asciiTheme="majorHAnsi" w:hAnsiTheme="majorHAnsi" w:cstheme="majorHAnsi"/>
          <w:color w:val="auto"/>
          <w:sz w:val="24"/>
          <w:szCs w:val="24"/>
        </w:rPr>
        <w:t>csdid</w:t>
      </w:r>
      <w:proofErr w:type="spellEnd"/>
      <w:r w:rsidRPr="00B97469">
        <w:rPr>
          <w:rFonts w:asciiTheme="majorHAnsi" w:hAnsiTheme="majorHAnsi" w:cstheme="majorHAnsi"/>
          <w:color w:val="auto"/>
          <w:sz w:val="24"/>
          <w:szCs w:val="24"/>
        </w:rPr>
        <w:t xml:space="preserve"> in Stata</w:t>
      </w:r>
      <w:bookmarkEnd w:id="25"/>
    </w:p>
    <w:p w:rsidR="00DD395D" w:rsidRPr="00B97469" w:rsidRDefault="00067CA8">
      <w:pPr>
        <w:pStyle w:val="Heading2"/>
        <w:rPr>
          <w:rFonts w:asciiTheme="majorHAnsi" w:hAnsiTheme="majorHAnsi" w:cstheme="majorHAnsi"/>
          <w:color w:val="auto"/>
          <w:sz w:val="24"/>
          <w:szCs w:val="24"/>
        </w:rPr>
      </w:pPr>
      <w:bookmarkStart w:id="26" w:name="_Toc223614527"/>
      <w:r w:rsidRPr="00B97469">
        <w:rPr>
          <w:rFonts w:asciiTheme="majorHAnsi" w:hAnsiTheme="majorHAnsi" w:cstheme="majorHAnsi"/>
          <w:color w:val="auto"/>
          <w:sz w:val="24"/>
          <w:szCs w:val="24"/>
        </w:rPr>
        <w:t>9.1 Basic Syntax</w:t>
      </w:r>
      <w:bookmarkEnd w:id="26"/>
    </w:p>
    <w:p w:rsidR="00DD395D" w:rsidRPr="00B97469" w:rsidRDefault="00DD395D">
      <w:pPr>
        <w:spacing w:before="80" w:after="80"/>
        <w:rPr>
          <w:rFonts w:asciiTheme="majorHAnsi" w:hAnsiTheme="majorHAnsi" w:cstheme="maj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7469" w:rsidRPr="00B97469">
        <w:tblPrEx>
          <w:tblCellMar>
            <w:top w:w="0" w:type="dxa"/>
            <w:bottom w:w="0" w:type="dxa"/>
          </w:tblCellMar>
        </w:tblPrEx>
        <w:tc>
          <w:tcPr>
            <w:tcW w:w="9360" w:type="dxa"/>
            <w:tcBorders>
              <w:top w:val="single" w:sz="3" w:space="0" w:color="1F4E79"/>
              <w:left w:val="single" w:sz="3" w:space="0" w:color="1F4E79"/>
              <w:bottom w:val="single" w:sz="3" w:space="0" w:color="1F4E79"/>
              <w:right w:val="single" w:sz="3" w:space="0" w:color="1F4E79"/>
            </w:tcBorders>
            <w:shd w:val="clear" w:color="auto" w:fill="EBF3FF"/>
            <w:tcMar>
              <w:top w:w="120" w:type="dxa"/>
              <w:left w:w="200" w:type="dxa"/>
              <w:bottom w:w="120" w:type="dxa"/>
              <w:right w:w="200" w:type="dxa"/>
            </w:tcMar>
          </w:tcPr>
          <w:p w:rsidR="00DD395D" w:rsidRPr="00B97469" w:rsidRDefault="00067CA8">
            <w:pPr>
              <w:rPr>
                <w:rFonts w:asciiTheme="majorHAnsi" w:hAnsiTheme="majorHAnsi" w:cstheme="majorHAnsi"/>
                <w:sz w:val="24"/>
                <w:szCs w:val="24"/>
              </w:rPr>
            </w:pPr>
            <w:proofErr w:type="spellStart"/>
            <w:r w:rsidRPr="00B97469">
              <w:rPr>
                <w:rFonts w:asciiTheme="majorHAnsi" w:hAnsiTheme="majorHAnsi" w:cstheme="majorHAnsi"/>
                <w:b/>
                <w:bCs/>
                <w:sz w:val="24"/>
                <w:szCs w:val="24"/>
              </w:rPr>
              <w:t>csdid</w:t>
            </w:r>
            <w:proofErr w:type="spellEnd"/>
            <w:r w:rsidRPr="00B97469">
              <w:rPr>
                <w:rFonts w:asciiTheme="majorHAnsi" w:hAnsiTheme="majorHAnsi" w:cstheme="majorHAnsi"/>
                <w:b/>
                <w:bCs/>
                <w:sz w:val="24"/>
                <w:szCs w:val="24"/>
              </w:rPr>
              <w:t xml:space="preserve"> Syntax</w:t>
            </w:r>
          </w:p>
          <w:p w:rsidR="00DD395D" w:rsidRPr="00B97469" w:rsidRDefault="00067CA8">
            <w:pPr>
              <w:spacing w:before="80" w:after="80"/>
              <w:rPr>
                <w:rFonts w:asciiTheme="majorHAnsi" w:hAnsiTheme="majorHAnsi" w:cstheme="majorHAnsi"/>
                <w:sz w:val="24"/>
                <w:szCs w:val="24"/>
              </w:rPr>
            </w:pPr>
            <w:proofErr w:type="spellStart"/>
            <w:r w:rsidRPr="00B97469">
              <w:rPr>
                <w:rFonts w:asciiTheme="majorHAnsi" w:eastAsia="Courier New" w:hAnsiTheme="majorHAnsi" w:cstheme="majorHAnsi"/>
                <w:b/>
                <w:bCs/>
                <w:sz w:val="24"/>
                <w:szCs w:val="24"/>
              </w:rPr>
              <w:t>csdid</w:t>
            </w:r>
            <w:proofErr w:type="spellEnd"/>
            <w:r w:rsidRPr="00B97469">
              <w:rPr>
                <w:rFonts w:asciiTheme="majorHAnsi" w:eastAsia="Courier New" w:hAnsiTheme="majorHAnsi" w:cstheme="majorHAnsi"/>
                <w:b/>
                <w:bCs/>
                <w:sz w:val="24"/>
                <w:szCs w:val="24"/>
              </w:rPr>
              <w:t xml:space="preserve"> </w:t>
            </w:r>
            <w:proofErr w:type="spellStart"/>
            <w:r w:rsidRPr="00B97469">
              <w:rPr>
                <w:rFonts w:asciiTheme="majorHAnsi" w:eastAsia="Courier New" w:hAnsiTheme="majorHAnsi" w:cstheme="majorHAnsi"/>
                <w:b/>
                <w:bCs/>
                <w:sz w:val="24"/>
                <w:szCs w:val="24"/>
              </w:rPr>
              <w:t>depvar</w:t>
            </w:r>
            <w:proofErr w:type="spellEnd"/>
            <w:r w:rsidRPr="00B97469">
              <w:rPr>
                <w:rFonts w:asciiTheme="majorHAnsi" w:eastAsia="Courier New" w:hAnsiTheme="majorHAnsi" w:cstheme="majorHAnsi"/>
                <w:b/>
                <w:bCs/>
                <w:sz w:val="24"/>
                <w:szCs w:val="24"/>
              </w:rPr>
              <w:t xml:space="preserve"> [</w:t>
            </w:r>
            <w:proofErr w:type="spellStart"/>
            <w:r w:rsidRPr="00B97469">
              <w:rPr>
                <w:rFonts w:asciiTheme="majorHAnsi" w:eastAsia="Courier New" w:hAnsiTheme="majorHAnsi" w:cstheme="majorHAnsi"/>
                <w:b/>
                <w:bCs/>
                <w:sz w:val="24"/>
                <w:szCs w:val="24"/>
              </w:rPr>
              <w:t>indepvars</w:t>
            </w:r>
            <w:proofErr w:type="spellEnd"/>
            <w:r w:rsidRPr="00B97469">
              <w:rPr>
                <w:rFonts w:asciiTheme="majorHAnsi" w:eastAsia="Courier New" w:hAnsiTheme="majorHAnsi" w:cstheme="majorHAnsi"/>
                <w:b/>
                <w:bCs/>
                <w:sz w:val="24"/>
                <w:szCs w:val="24"/>
              </w:rPr>
              <w:t xml:space="preserve">], </w:t>
            </w:r>
            <w:proofErr w:type="spellStart"/>
            <w:r w:rsidRPr="00B97469">
              <w:rPr>
                <w:rFonts w:asciiTheme="majorHAnsi" w:eastAsia="Courier New" w:hAnsiTheme="majorHAnsi" w:cstheme="majorHAnsi"/>
                <w:b/>
                <w:bCs/>
                <w:sz w:val="24"/>
                <w:szCs w:val="24"/>
              </w:rPr>
              <w:t>ivar</w:t>
            </w:r>
            <w:proofErr w:type="spellEnd"/>
            <w:r w:rsidRPr="00B97469">
              <w:rPr>
                <w:rFonts w:asciiTheme="majorHAnsi" w:eastAsia="Courier New" w:hAnsiTheme="majorHAnsi" w:cstheme="majorHAnsi"/>
                <w:b/>
                <w:bCs/>
                <w:sz w:val="24"/>
                <w:szCs w:val="24"/>
              </w:rPr>
              <w:t>(</w:t>
            </w:r>
            <w:proofErr w:type="spellStart"/>
            <w:r w:rsidRPr="00B97469">
              <w:rPr>
                <w:rFonts w:asciiTheme="majorHAnsi" w:eastAsia="Courier New" w:hAnsiTheme="majorHAnsi" w:cstheme="majorHAnsi"/>
                <w:b/>
                <w:bCs/>
                <w:sz w:val="24"/>
                <w:szCs w:val="24"/>
              </w:rPr>
              <w:t>varname</w:t>
            </w:r>
            <w:proofErr w:type="spellEnd"/>
            <w:r w:rsidRPr="00B97469">
              <w:rPr>
                <w:rFonts w:asciiTheme="majorHAnsi" w:eastAsia="Courier New" w:hAnsiTheme="majorHAnsi" w:cstheme="majorHAnsi"/>
                <w:b/>
                <w:bCs/>
                <w:sz w:val="24"/>
                <w:szCs w:val="24"/>
              </w:rPr>
              <w:t xml:space="preserve">) </w:t>
            </w:r>
            <w:proofErr w:type="spellStart"/>
            <w:r w:rsidRPr="00B97469">
              <w:rPr>
                <w:rFonts w:asciiTheme="majorHAnsi" w:eastAsia="Courier New" w:hAnsiTheme="majorHAnsi" w:cstheme="majorHAnsi"/>
                <w:b/>
                <w:bCs/>
                <w:sz w:val="24"/>
                <w:szCs w:val="24"/>
              </w:rPr>
              <w:t>tvar</w:t>
            </w:r>
            <w:proofErr w:type="spellEnd"/>
            <w:r w:rsidRPr="00B97469">
              <w:rPr>
                <w:rFonts w:asciiTheme="majorHAnsi" w:eastAsia="Courier New" w:hAnsiTheme="majorHAnsi" w:cstheme="majorHAnsi"/>
                <w:b/>
                <w:bCs/>
                <w:sz w:val="24"/>
                <w:szCs w:val="24"/>
              </w:rPr>
              <w:t>(</w:t>
            </w:r>
            <w:proofErr w:type="spellStart"/>
            <w:r w:rsidRPr="00B97469">
              <w:rPr>
                <w:rFonts w:asciiTheme="majorHAnsi" w:eastAsia="Courier New" w:hAnsiTheme="majorHAnsi" w:cstheme="majorHAnsi"/>
                <w:b/>
                <w:bCs/>
                <w:sz w:val="24"/>
                <w:szCs w:val="24"/>
              </w:rPr>
              <w:t>varname</w:t>
            </w:r>
            <w:proofErr w:type="spellEnd"/>
            <w:r w:rsidRPr="00B97469">
              <w:rPr>
                <w:rFonts w:asciiTheme="majorHAnsi" w:eastAsia="Courier New" w:hAnsiTheme="majorHAnsi" w:cstheme="majorHAnsi"/>
                <w:b/>
                <w:bCs/>
                <w:sz w:val="24"/>
                <w:szCs w:val="24"/>
              </w:rPr>
              <w:t xml:space="preserve">) </w:t>
            </w:r>
            <w:proofErr w:type="spellStart"/>
            <w:r w:rsidRPr="00B97469">
              <w:rPr>
                <w:rFonts w:asciiTheme="majorHAnsi" w:eastAsia="Courier New" w:hAnsiTheme="majorHAnsi" w:cstheme="majorHAnsi"/>
                <w:b/>
                <w:bCs/>
                <w:sz w:val="24"/>
                <w:szCs w:val="24"/>
              </w:rPr>
              <w:t>gvar</w:t>
            </w:r>
            <w:proofErr w:type="spellEnd"/>
            <w:r w:rsidRPr="00B97469">
              <w:rPr>
                <w:rFonts w:asciiTheme="majorHAnsi" w:eastAsia="Courier New" w:hAnsiTheme="majorHAnsi" w:cstheme="majorHAnsi"/>
                <w:b/>
                <w:bCs/>
                <w:sz w:val="24"/>
                <w:szCs w:val="24"/>
              </w:rPr>
              <w:t>(</w:t>
            </w:r>
            <w:proofErr w:type="spellStart"/>
            <w:r w:rsidRPr="00B97469">
              <w:rPr>
                <w:rFonts w:asciiTheme="majorHAnsi" w:eastAsia="Courier New" w:hAnsiTheme="majorHAnsi" w:cstheme="majorHAnsi"/>
                <w:b/>
                <w:bCs/>
                <w:sz w:val="24"/>
                <w:szCs w:val="24"/>
              </w:rPr>
              <w:t>varname</w:t>
            </w:r>
            <w:proofErr w:type="spellEnd"/>
            <w:r w:rsidRPr="00B97469">
              <w:rPr>
                <w:rFonts w:asciiTheme="majorHAnsi" w:eastAsia="Courier New" w:hAnsiTheme="majorHAnsi" w:cstheme="majorHAnsi"/>
                <w:b/>
                <w:bCs/>
                <w:sz w:val="24"/>
                <w:szCs w:val="24"/>
              </w:rPr>
              <w:t>) [options]</w:t>
            </w:r>
          </w:p>
          <w:p w:rsidR="00DD395D" w:rsidRPr="00B97469" w:rsidRDefault="00DD395D">
            <w:pPr>
              <w:spacing w:before="80" w:after="80"/>
              <w:rPr>
                <w:rFonts w:asciiTheme="majorHAnsi" w:hAnsiTheme="majorHAnsi" w:cstheme="majorHAnsi"/>
                <w:sz w:val="24"/>
                <w:szCs w:val="24"/>
              </w:rPr>
            </w:pPr>
          </w:p>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b/>
                <w:bCs/>
                <w:sz w:val="24"/>
                <w:szCs w:val="24"/>
              </w:rPr>
              <w:t>depvar</w:t>
            </w:r>
            <w:proofErr w:type="spellEnd"/>
            <w:r w:rsidRPr="00B97469">
              <w:rPr>
                <w:rFonts w:asciiTheme="majorHAnsi" w:hAnsiTheme="majorHAnsi" w:cstheme="majorHAnsi"/>
                <w:sz w:val="24"/>
                <w:szCs w:val="24"/>
              </w:rPr>
              <w:t xml:space="preserve"> = outcome variable</w:t>
            </w:r>
          </w:p>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b/>
                <w:bCs/>
                <w:sz w:val="24"/>
                <w:szCs w:val="24"/>
              </w:rPr>
              <w:t>indepvars</w:t>
            </w:r>
            <w:proofErr w:type="spellEnd"/>
            <w:r w:rsidRPr="00B97469">
              <w:rPr>
                <w:rFonts w:asciiTheme="majorHAnsi" w:hAnsiTheme="majorHAnsi" w:cstheme="majorHAnsi"/>
                <w:sz w:val="24"/>
                <w:szCs w:val="24"/>
              </w:rPr>
              <w:t xml:space="preserve"> = (optional) covariates for conditional parallel trends</w:t>
            </w:r>
          </w:p>
          <w:p w:rsidR="00DD395D" w:rsidRPr="00B97469" w:rsidRDefault="00067CA8">
            <w:pPr>
              <w:rPr>
                <w:rFonts w:asciiTheme="majorHAnsi" w:hAnsiTheme="majorHAnsi" w:cstheme="majorHAnsi"/>
                <w:sz w:val="24"/>
                <w:szCs w:val="24"/>
              </w:rPr>
            </w:pPr>
            <w:proofErr w:type="spellStart"/>
            <w:proofErr w:type="gramStart"/>
            <w:r w:rsidRPr="00B97469">
              <w:rPr>
                <w:rFonts w:asciiTheme="majorHAnsi" w:eastAsia="Courier New" w:hAnsiTheme="majorHAnsi" w:cstheme="majorHAnsi"/>
                <w:b/>
                <w:bCs/>
                <w:sz w:val="24"/>
                <w:szCs w:val="24"/>
              </w:rPr>
              <w:t>ivar</w:t>
            </w:r>
            <w:proofErr w:type="spellEnd"/>
            <w:r w:rsidRPr="00B97469">
              <w:rPr>
                <w:rFonts w:asciiTheme="majorHAnsi" w:eastAsia="Courier New" w:hAnsiTheme="majorHAnsi" w:cstheme="majorHAnsi"/>
                <w:b/>
                <w:bCs/>
                <w:sz w:val="24"/>
                <w:szCs w:val="24"/>
              </w:rPr>
              <w:t>(</w:t>
            </w:r>
            <w:proofErr w:type="gramEnd"/>
            <w:r w:rsidRPr="00B97469">
              <w:rPr>
                <w:rFonts w:asciiTheme="majorHAnsi" w:eastAsia="Courier New" w:hAnsiTheme="majorHAnsi" w:cstheme="majorHAnsi"/>
                <w:b/>
                <w:bCs/>
                <w:sz w:val="24"/>
                <w:szCs w:val="24"/>
              </w:rPr>
              <w:t>)</w:t>
            </w:r>
            <w:r w:rsidRPr="00B97469">
              <w:rPr>
                <w:rFonts w:asciiTheme="majorHAnsi" w:hAnsiTheme="majorHAnsi" w:cstheme="majorHAnsi"/>
                <w:sz w:val="24"/>
                <w:szCs w:val="24"/>
              </w:rPr>
              <w:t xml:space="preserve"> = unit identifier variable</w:t>
            </w:r>
          </w:p>
          <w:p w:rsidR="00DD395D" w:rsidRPr="00B97469" w:rsidRDefault="00067CA8">
            <w:pPr>
              <w:rPr>
                <w:rFonts w:asciiTheme="majorHAnsi" w:hAnsiTheme="majorHAnsi" w:cstheme="majorHAnsi"/>
                <w:sz w:val="24"/>
                <w:szCs w:val="24"/>
              </w:rPr>
            </w:pPr>
            <w:proofErr w:type="spellStart"/>
            <w:proofErr w:type="gramStart"/>
            <w:r w:rsidRPr="00B97469">
              <w:rPr>
                <w:rFonts w:asciiTheme="majorHAnsi" w:eastAsia="Courier New" w:hAnsiTheme="majorHAnsi" w:cstheme="majorHAnsi"/>
                <w:b/>
                <w:bCs/>
                <w:sz w:val="24"/>
                <w:szCs w:val="24"/>
              </w:rPr>
              <w:t>tvar</w:t>
            </w:r>
            <w:proofErr w:type="spellEnd"/>
            <w:r w:rsidRPr="00B97469">
              <w:rPr>
                <w:rFonts w:asciiTheme="majorHAnsi" w:eastAsia="Courier New" w:hAnsiTheme="majorHAnsi" w:cstheme="majorHAnsi"/>
                <w:b/>
                <w:bCs/>
                <w:sz w:val="24"/>
                <w:szCs w:val="24"/>
              </w:rPr>
              <w:t>(</w:t>
            </w:r>
            <w:proofErr w:type="gramEnd"/>
            <w:r w:rsidRPr="00B97469">
              <w:rPr>
                <w:rFonts w:asciiTheme="majorHAnsi" w:eastAsia="Courier New" w:hAnsiTheme="majorHAnsi" w:cstheme="majorHAnsi"/>
                <w:b/>
                <w:bCs/>
                <w:sz w:val="24"/>
                <w:szCs w:val="24"/>
              </w:rPr>
              <w:t>)</w:t>
            </w:r>
            <w:r w:rsidRPr="00B97469">
              <w:rPr>
                <w:rFonts w:asciiTheme="majorHAnsi" w:hAnsiTheme="majorHAnsi" w:cstheme="majorHAnsi"/>
                <w:sz w:val="24"/>
                <w:szCs w:val="24"/>
              </w:rPr>
              <w:t xml:space="preserve"> = time variable</w:t>
            </w:r>
          </w:p>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b/>
                <w:bCs/>
                <w:sz w:val="24"/>
                <w:szCs w:val="24"/>
              </w:rPr>
              <w:t>gvar</w:t>
            </w:r>
            <w:proofErr w:type="spellEnd"/>
            <w:r w:rsidRPr="00B97469">
              <w:rPr>
                <w:rFonts w:asciiTheme="majorHAnsi" w:eastAsia="Courier New" w:hAnsiTheme="majorHAnsi" w:cstheme="majorHAnsi"/>
                <w:b/>
                <w:bCs/>
                <w:sz w:val="24"/>
                <w:szCs w:val="24"/>
              </w:rPr>
              <w:t>()</w:t>
            </w:r>
            <w:r w:rsidRPr="00B97469">
              <w:rPr>
                <w:rFonts w:asciiTheme="majorHAnsi" w:hAnsiTheme="majorHAnsi" w:cstheme="majorHAnsi"/>
                <w:sz w:val="24"/>
                <w:szCs w:val="24"/>
              </w:rPr>
              <w:t xml:space="preserve"> = cohort variable (first treatment period, 0 = never treated)</w:t>
            </w:r>
          </w:p>
        </w:tc>
      </w:tr>
    </w:tbl>
    <w:p w:rsidR="00DD395D" w:rsidRPr="00B97469" w:rsidRDefault="00DD395D">
      <w:pPr>
        <w:spacing w:before="80" w:after="80"/>
        <w:rPr>
          <w:rFonts w:asciiTheme="majorHAnsi" w:hAnsiTheme="majorHAnsi" w:cstheme="majorHAnsi"/>
          <w:sz w:val="24"/>
          <w:szCs w:val="24"/>
        </w:rPr>
      </w:pPr>
    </w:p>
    <w:p w:rsidR="00DD395D" w:rsidRPr="00B97469" w:rsidRDefault="00067CA8">
      <w:pPr>
        <w:pStyle w:val="Heading2"/>
        <w:rPr>
          <w:rFonts w:asciiTheme="majorHAnsi" w:hAnsiTheme="majorHAnsi" w:cstheme="majorHAnsi"/>
          <w:color w:val="auto"/>
          <w:sz w:val="24"/>
          <w:szCs w:val="24"/>
        </w:rPr>
      </w:pPr>
      <w:bookmarkStart w:id="27" w:name="_Toc223614528"/>
      <w:r w:rsidRPr="00B97469">
        <w:rPr>
          <w:rFonts w:asciiTheme="majorHAnsi" w:hAnsiTheme="majorHAnsi" w:cstheme="majorHAnsi"/>
          <w:color w:val="auto"/>
          <w:sz w:val="24"/>
          <w:szCs w:val="24"/>
        </w:rPr>
        <w:t>9.2 Unconditional Parallel Trends (No Covariates)</w:t>
      </w:r>
      <w:bookmarkEnd w:id="27"/>
    </w:p>
    <w:tbl>
      <w:tblPr>
        <w:tblW w:w="9000" w:type="dxa"/>
        <w:tblCellMar>
          <w:left w:w="0" w:type="dxa"/>
          <w:right w:w="0" w:type="dxa"/>
        </w:tblCellMar>
        <w:tblLook w:val="04A0" w:firstRow="1" w:lastRow="0" w:firstColumn="1" w:lastColumn="0" w:noHBand="0" w:noVBand="1"/>
      </w:tblPr>
      <w:tblGrid>
        <w:gridCol w:w="9000"/>
      </w:tblGrid>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 BASIC </w:t>
            </w: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Unconditional Parallel Trends ===</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Run Callaway-</w:t>
            </w:r>
            <w:proofErr w:type="spellStart"/>
            <w:r w:rsidRPr="00B97469">
              <w:rPr>
                <w:rFonts w:asciiTheme="majorHAnsi" w:eastAsia="Courier New" w:hAnsiTheme="majorHAnsi" w:cstheme="majorHAnsi"/>
                <w:sz w:val="24"/>
                <w:szCs w:val="24"/>
              </w:rPr>
              <w:t>Sant'Anna</w:t>
            </w:r>
            <w:proofErr w:type="spellEnd"/>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DiD</w:t>
            </w:r>
            <w:proofErr w:type="spellEnd"/>
            <w:r w:rsidRPr="00B97469">
              <w:rPr>
                <w:rFonts w:asciiTheme="majorHAnsi" w:eastAsia="Courier New" w:hAnsiTheme="majorHAnsi" w:cstheme="majorHAnsi"/>
                <w:sz w:val="24"/>
                <w:szCs w:val="24"/>
              </w:rPr>
              <w:t xml:space="preserve"> (doubly robust, default)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xml:space="preserve"> Y, </w:t>
            </w:r>
            <w:proofErr w:type="spellStart"/>
            <w:r w:rsidRPr="00B97469">
              <w:rPr>
                <w:rFonts w:asciiTheme="majorHAnsi" w:eastAsia="Courier New" w:hAnsiTheme="majorHAnsi" w:cstheme="majorHAnsi"/>
                <w:sz w:val="24"/>
                <w:szCs w:val="24"/>
              </w:rPr>
              <w:t>ivar</w:t>
            </w:r>
            <w:proofErr w:type="spellEnd"/>
            <w:r w:rsidRPr="00B97469">
              <w:rPr>
                <w:rFonts w:asciiTheme="majorHAnsi" w:eastAsia="Courier New" w:hAnsiTheme="majorHAnsi" w:cstheme="majorHAnsi"/>
                <w:sz w:val="24"/>
                <w:szCs w:val="24"/>
              </w:rPr>
              <w:t xml:space="preserve">(id) </w:t>
            </w:r>
            <w:proofErr w:type="spellStart"/>
            <w:r w:rsidRPr="00B97469">
              <w:rPr>
                <w:rFonts w:asciiTheme="majorHAnsi" w:eastAsia="Courier New" w:hAnsiTheme="majorHAnsi" w:cstheme="majorHAnsi"/>
                <w:sz w:val="24"/>
                <w:szCs w:val="24"/>
              </w:rPr>
              <w:t>tvar</w:t>
            </w:r>
            <w:proofErr w:type="spellEnd"/>
            <w:r w:rsidRPr="00B97469">
              <w:rPr>
                <w:rFonts w:asciiTheme="majorHAnsi" w:eastAsia="Courier New" w:hAnsiTheme="majorHAnsi" w:cstheme="majorHAnsi"/>
                <w:sz w:val="24"/>
                <w:szCs w:val="24"/>
              </w:rPr>
              <w:t xml:space="preserve">(year)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Store results for later aggregation</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estimates store </w:t>
            </w:r>
            <w:proofErr w:type="spellStart"/>
            <w:r w:rsidRPr="00B97469">
              <w:rPr>
                <w:rFonts w:asciiTheme="majorHAnsi" w:eastAsia="Courier New" w:hAnsiTheme="majorHAnsi" w:cstheme="majorHAnsi"/>
                <w:sz w:val="24"/>
                <w:szCs w:val="24"/>
              </w:rPr>
              <w:t>csdid_base</w:t>
            </w:r>
            <w:proofErr w:type="spellEnd"/>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Output shows ATT(</w:t>
            </w:r>
            <w:proofErr w:type="spellStart"/>
            <w:r w:rsidRPr="00B97469">
              <w:rPr>
                <w:rFonts w:asciiTheme="majorHAnsi" w:eastAsia="Courier New" w:hAnsiTheme="majorHAnsi" w:cstheme="majorHAnsi"/>
                <w:sz w:val="24"/>
                <w:szCs w:val="24"/>
              </w:rPr>
              <w:t>g,t</w:t>
            </w:r>
            <w:proofErr w:type="spellEnd"/>
            <w:r w:rsidRPr="00B97469">
              <w:rPr>
                <w:rFonts w:asciiTheme="majorHAnsi" w:eastAsia="Courier New" w:hAnsiTheme="majorHAnsi" w:cstheme="majorHAnsi"/>
                <w:sz w:val="24"/>
                <w:szCs w:val="24"/>
              </w:rPr>
              <w:t>) for each cohort-time pair</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Also shows: number of treated/control </w:t>
            </w:r>
            <w:proofErr w:type="spellStart"/>
            <w:r w:rsidRPr="00B97469">
              <w:rPr>
                <w:rFonts w:asciiTheme="majorHAnsi" w:eastAsia="Courier New" w:hAnsiTheme="majorHAnsi" w:cstheme="majorHAnsi"/>
                <w:sz w:val="24"/>
                <w:szCs w:val="24"/>
              </w:rPr>
              <w:t>obs</w:t>
            </w:r>
            <w:proofErr w:type="spellEnd"/>
            <w:r w:rsidRPr="00B97469">
              <w:rPr>
                <w:rFonts w:asciiTheme="majorHAnsi" w:eastAsia="Courier New" w:hAnsiTheme="majorHAnsi" w:cstheme="majorHAnsi"/>
                <w:sz w:val="24"/>
                <w:szCs w:val="24"/>
              </w:rPr>
              <w:t xml:space="preserve"> per (</w:t>
            </w:r>
            <w:proofErr w:type="spellStart"/>
            <w:r w:rsidRPr="00B97469">
              <w:rPr>
                <w:rFonts w:asciiTheme="majorHAnsi" w:eastAsia="Courier New" w:hAnsiTheme="majorHAnsi" w:cstheme="majorHAnsi"/>
                <w:sz w:val="24"/>
                <w:szCs w:val="24"/>
              </w:rPr>
              <w:t>g,t</w:t>
            </w:r>
            <w:proofErr w:type="spellEnd"/>
            <w:r w:rsidRPr="00B97469">
              <w:rPr>
                <w:rFonts w:asciiTheme="majorHAnsi" w:eastAsia="Courier New" w:hAnsiTheme="majorHAnsi" w:cstheme="majorHAnsi"/>
                <w:sz w:val="24"/>
                <w:szCs w:val="24"/>
              </w:rPr>
              <w:t>)</w:t>
            </w:r>
          </w:p>
        </w:tc>
      </w:tr>
    </w:tbl>
    <w:p w:rsidR="00DD395D" w:rsidRPr="00B97469" w:rsidRDefault="00DD395D">
      <w:pPr>
        <w:spacing w:before="80" w:after="80"/>
        <w:rPr>
          <w:rFonts w:asciiTheme="majorHAnsi" w:hAnsiTheme="majorHAnsi" w:cstheme="majorHAnsi"/>
          <w:sz w:val="24"/>
          <w:szCs w:val="24"/>
        </w:rPr>
      </w:pPr>
    </w:p>
    <w:p w:rsidR="00DD395D" w:rsidRPr="00B97469" w:rsidRDefault="00067CA8">
      <w:pPr>
        <w:pStyle w:val="Heading2"/>
        <w:rPr>
          <w:rFonts w:asciiTheme="majorHAnsi" w:hAnsiTheme="majorHAnsi" w:cstheme="majorHAnsi"/>
          <w:color w:val="auto"/>
          <w:sz w:val="24"/>
          <w:szCs w:val="24"/>
        </w:rPr>
      </w:pPr>
      <w:bookmarkStart w:id="28" w:name="_Toc223614529"/>
      <w:r w:rsidRPr="00B97469">
        <w:rPr>
          <w:rFonts w:asciiTheme="majorHAnsi" w:hAnsiTheme="majorHAnsi" w:cstheme="majorHAnsi"/>
          <w:color w:val="auto"/>
          <w:sz w:val="24"/>
          <w:szCs w:val="24"/>
        </w:rPr>
        <w:t>9.3 Conditional Parallel Trends (With Covariates)</w:t>
      </w:r>
      <w:bookmarkEnd w:id="28"/>
    </w:p>
    <w:tbl>
      <w:tblPr>
        <w:tblW w:w="9000" w:type="dxa"/>
        <w:tblCellMar>
          <w:left w:w="0" w:type="dxa"/>
          <w:right w:w="0" w:type="dxa"/>
        </w:tblCellMar>
        <w:tblLook w:val="04A0" w:firstRow="1" w:lastRow="0" w:firstColumn="1" w:lastColumn="0" w:noHBand="0" w:noVBand="1"/>
      </w:tblPr>
      <w:tblGrid>
        <w:gridCol w:w="9000"/>
      </w:tblGrid>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 </w:t>
            </w: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xml:space="preserve"> WITH COVARIATES: Conditional Parallel Trends ===</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Include pre-treatment covariates for conditional PT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covX1 covX2 should be pre-treatment or time-invariant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xml:space="preserve"> Y covX1 covX2, </w:t>
            </w:r>
            <w:proofErr w:type="spellStart"/>
            <w:r w:rsidRPr="00B97469">
              <w:rPr>
                <w:rFonts w:asciiTheme="majorHAnsi" w:eastAsia="Courier New" w:hAnsiTheme="majorHAnsi" w:cstheme="majorHAnsi"/>
                <w:sz w:val="24"/>
                <w:szCs w:val="24"/>
              </w:rPr>
              <w:t>ivar</w:t>
            </w:r>
            <w:proofErr w:type="spellEnd"/>
            <w:r w:rsidRPr="00B97469">
              <w:rPr>
                <w:rFonts w:asciiTheme="majorHAnsi" w:eastAsia="Courier New" w:hAnsiTheme="majorHAnsi" w:cstheme="majorHAnsi"/>
                <w:sz w:val="24"/>
                <w:szCs w:val="24"/>
              </w:rPr>
              <w:t xml:space="preserve">(id) </w:t>
            </w:r>
            <w:proofErr w:type="spellStart"/>
            <w:r w:rsidRPr="00B97469">
              <w:rPr>
                <w:rFonts w:asciiTheme="majorHAnsi" w:eastAsia="Courier New" w:hAnsiTheme="majorHAnsi" w:cstheme="majorHAnsi"/>
                <w:sz w:val="24"/>
                <w:szCs w:val="24"/>
              </w:rPr>
              <w:t>tvar</w:t>
            </w:r>
            <w:proofErr w:type="spellEnd"/>
            <w:r w:rsidRPr="00B97469">
              <w:rPr>
                <w:rFonts w:asciiTheme="majorHAnsi" w:eastAsia="Courier New" w:hAnsiTheme="majorHAnsi" w:cstheme="majorHAnsi"/>
                <w:sz w:val="24"/>
                <w:szCs w:val="24"/>
              </w:rPr>
              <w:t xml:space="preserve">(year)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Doubly-robust estimation (default: </w:t>
            </w:r>
            <w:proofErr w:type="spellStart"/>
            <w:r w:rsidRPr="00B97469">
              <w:rPr>
                <w:rFonts w:asciiTheme="majorHAnsi" w:eastAsia="Courier New" w:hAnsiTheme="majorHAnsi" w:cstheme="majorHAnsi"/>
                <w:sz w:val="24"/>
                <w:szCs w:val="24"/>
              </w:rPr>
              <w:t>dripw</w:t>
            </w:r>
            <w:proofErr w:type="spellEnd"/>
            <w:r w:rsidRPr="00B97469">
              <w:rPr>
                <w:rFonts w:asciiTheme="majorHAnsi" w:eastAsia="Courier New" w:hAnsiTheme="majorHAnsi" w:cstheme="majorHAnsi"/>
                <w:sz w:val="24"/>
                <w:szCs w:val="24"/>
              </w:rPr>
              <w: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lastRenderedPageBreak/>
              <w:t>csdid</w:t>
            </w:r>
            <w:proofErr w:type="spellEnd"/>
            <w:r w:rsidRPr="00B97469">
              <w:rPr>
                <w:rFonts w:asciiTheme="majorHAnsi" w:eastAsia="Courier New" w:hAnsiTheme="majorHAnsi" w:cstheme="majorHAnsi"/>
                <w:sz w:val="24"/>
                <w:szCs w:val="24"/>
              </w:rPr>
              <w:t xml:space="preserve"> Y covX1 covX2, </w:t>
            </w:r>
            <w:proofErr w:type="spellStart"/>
            <w:r w:rsidRPr="00B97469">
              <w:rPr>
                <w:rFonts w:asciiTheme="majorHAnsi" w:eastAsia="Courier New" w:hAnsiTheme="majorHAnsi" w:cstheme="majorHAnsi"/>
                <w:sz w:val="24"/>
                <w:szCs w:val="24"/>
              </w:rPr>
              <w:t>ivar</w:t>
            </w:r>
            <w:proofErr w:type="spellEnd"/>
            <w:r w:rsidRPr="00B97469">
              <w:rPr>
                <w:rFonts w:asciiTheme="majorHAnsi" w:eastAsia="Courier New" w:hAnsiTheme="majorHAnsi" w:cstheme="majorHAnsi"/>
                <w:sz w:val="24"/>
                <w:szCs w:val="24"/>
              </w:rPr>
              <w:t xml:space="preserve">(id) </w:t>
            </w:r>
            <w:proofErr w:type="spellStart"/>
            <w:r w:rsidRPr="00B97469">
              <w:rPr>
                <w:rFonts w:asciiTheme="majorHAnsi" w:eastAsia="Courier New" w:hAnsiTheme="majorHAnsi" w:cstheme="majorHAnsi"/>
                <w:sz w:val="24"/>
                <w:szCs w:val="24"/>
              </w:rPr>
              <w:t>tvar</w:t>
            </w:r>
            <w:proofErr w:type="spellEnd"/>
            <w:r w:rsidRPr="00B97469">
              <w:rPr>
                <w:rFonts w:asciiTheme="majorHAnsi" w:eastAsia="Courier New" w:hAnsiTheme="majorHAnsi" w:cstheme="majorHAnsi"/>
                <w:sz w:val="24"/>
                <w:szCs w:val="24"/>
              </w:rPr>
              <w:t xml:space="preserve">(year)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method(</w:t>
            </w:r>
            <w:proofErr w:type="spellStart"/>
            <w:r w:rsidRPr="00B97469">
              <w:rPr>
                <w:rFonts w:asciiTheme="majorHAnsi" w:eastAsia="Courier New" w:hAnsiTheme="majorHAnsi" w:cstheme="majorHAnsi"/>
                <w:sz w:val="24"/>
                <w:szCs w:val="24"/>
              </w:rPr>
              <w:t>dripw</w:t>
            </w:r>
            <w:proofErr w:type="spellEnd"/>
            <w:r w:rsidRPr="00B97469">
              <w:rPr>
                <w:rFonts w:asciiTheme="majorHAnsi" w:eastAsia="Courier New" w:hAnsiTheme="majorHAnsi" w:cstheme="majorHAnsi"/>
                <w:sz w:val="24"/>
                <w:szCs w:val="24"/>
              </w:rPr>
              <w:t>)</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Alternative: Regression Adjustment only</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xml:space="preserve"> Y covX1 covX2, </w:t>
            </w:r>
            <w:proofErr w:type="spellStart"/>
            <w:r w:rsidRPr="00B97469">
              <w:rPr>
                <w:rFonts w:asciiTheme="majorHAnsi" w:eastAsia="Courier New" w:hAnsiTheme="majorHAnsi" w:cstheme="majorHAnsi"/>
                <w:sz w:val="24"/>
                <w:szCs w:val="24"/>
              </w:rPr>
              <w:t>ivar</w:t>
            </w:r>
            <w:proofErr w:type="spellEnd"/>
            <w:r w:rsidRPr="00B97469">
              <w:rPr>
                <w:rFonts w:asciiTheme="majorHAnsi" w:eastAsia="Courier New" w:hAnsiTheme="majorHAnsi" w:cstheme="majorHAnsi"/>
                <w:sz w:val="24"/>
                <w:szCs w:val="24"/>
              </w:rPr>
              <w:t xml:space="preserve">(id) </w:t>
            </w:r>
            <w:proofErr w:type="spellStart"/>
            <w:r w:rsidRPr="00B97469">
              <w:rPr>
                <w:rFonts w:asciiTheme="majorHAnsi" w:eastAsia="Courier New" w:hAnsiTheme="majorHAnsi" w:cstheme="majorHAnsi"/>
                <w:sz w:val="24"/>
                <w:szCs w:val="24"/>
              </w:rPr>
              <w:t>tvar</w:t>
            </w:r>
            <w:proofErr w:type="spellEnd"/>
            <w:r w:rsidRPr="00B97469">
              <w:rPr>
                <w:rFonts w:asciiTheme="majorHAnsi" w:eastAsia="Courier New" w:hAnsiTheme="majorHAnsi" w:cstheme="majorHAnsi"/>
                <w:sz w:val="24"/>
                <w:szCs w:val="24"/>
              </w:rPr>
              <w:t xml:space="preserve">(year)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method(</w:t>
            </w:r>
            <w:proofErr w:type="spellStart"/>
            <w:r w:rsidRPr="00B97469">
              <w:rPr>
                <w:rFonts w:asciiTheme="majorHAnsi" w:eastAsia="Courier New" w:hAnsiTheme="majorHAnsi" w:cstheme="majorHAnsi"/>
                <w:sz w:val="24"/>
                <w:szCs w:val="24"/>
              </w:rPr>
              <w:t>reg</w:t>
            </w:r>
            <w:proofErr w:type="spellEnd"/>
            <w:r w:rsidRPr="00B97469">
              <w:rPr>
                <w:rFonts w:asciiTheme="majorHAnsi" w:eastAsia="Courier New" w:hAnsiTheme="majorHAnsi" w:cstheme="majorHAnsi"/>
                <w:sz w:val="24"/>
                <w:szCs w:val="24"/>
              </w:rPr>
              <w:t>)</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Alternative: IPW only</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xml:space="preserve"> Y covX1 covX2, </w:t>
            </w:r>
            <w:proofErr w:type="spellStart"/>
            <w:r w:rsidRPr="00B97469">
              <w:rPr>
                <w:rFonts w:asciiTheme="majorHAnsi" w:eastAsia="Courier New" w:hAnsiTheme="majorHAnsi" w:cstheme="majorHAnsi"/>
                <w:sz w:val="24"/>
                <w:szCs w:val="24"/>
              </w:rPr>
              <w:t>ivar</w:t>
            </w:r>
            <w:proofErr w:type="spellEnd"/>
            <w:r w:rsidRPr="00B97469">
              <w:rPr>
                <w:rFonts w:asciiTheme="majorHAnsi" w:eastAsia="Courier New" w:hAnsiTheme="majorHAnsi" w:cstheme="majorHAnsi"/>
                <w:sz w:val="24"/>
                <w:szCs w:val="24"/>
              </w:rPr>
              <w:t xml:space="preserve">(id) </w:t>
            </w:r>
            <w:proofErr w:type="spellStart"/>
            <w:r w:rsidRPr="00B97469">
              <w:rPr>
                <w:rFonts w:asciiTheme="majorHAnsi" w:eastAsia="Courier New" w:hAnsiTheme="majorHAnsi" w:cstheme="majorHAnsi"/>
                <w:sz w:val="24"/>
                <w:szCs w:val="24"/>
              </w:rPr>
              <w:t>tvar</w:t>
            </w:r>
            <w:proofErr w:type="spellEnd"/>
            <w:r w:rsidRPr="00B97469">
              <w:rPr>
                <w:rFonts w:asciiTheme="majorHAnsi" w:eastAsia="Courier New" w:hAnsiTheme="majorHAnsi" w:cstheme="majorHAnsi"/>
                <w:sz w:val="24"/>
                <w:szCs w:val="24"/>
              </w:rPr>
              <w:t xml:space="preserve">(year)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method(</w:t>
            </w:r>
            <w:proofErr w:type="spellStart"/>
            <w:r w:rsidRPr="00B97469">
              <w:rPr>
                <w:rFonts w:asciiTheme="majorHAnsi" w:eastAsia="Courier New" w:hAnsiTheme="majorHAnsi" w:cstheme="majorHAnsi"/>
                <w:sz w:val="24"/>
                <w:szCs w:val="24"/>
              </w:rPr>
              <w:t>ipw</w:t>
            </w:r>
            <w:proofErr w:type="spellEnd"/>
            <w:r w:rsidRPr="00B97469">
              <w:rPr>
                <w:rFonts w:asciiTheme="majorHAnsi" w:eastAsia="Courier New" w:hAnsiTheme="majorHAnsi" w:cstheme="majorHAnsi"/>
                <w:sz w:val="24"/>
                <w:szCs w:val="24"/>
              </w:rPr>
              <w:t>)</w:t>
            </w:r>
          </w:p>
        </w:tc>
      </w:tr>
    </w:tbl>
    <w:p w:rsidR="00DD395D" w:rsidRPr="00B97469" w:rsidRDefault="00DD395D">
      <w:pPr>
        <w:spacing w:before="80" w:after="80"/>
        <w:rPr>
          <w:rFonts w:asciiTheme="majorHAnsi" w:hAnsiTheme="majorHAnsi" w:cstheme="majorHAnsi"/>
          <w:sz w:val="24"/>
          <w:szCs w:val="24"/>
        </w:rPr>
      </w:pPr>
    </w:p>
    <w:p w:rsidR="00DD395D" w:rsidRPr="00B97469" w:rsidRDefault="00067CA8">
      <w:pPr>
        <w:pStyle w:val="Heading2"/>
        <w:rPr>
          <w:rFonts w:asciiTheme="majorHAnsi" w:hAnsiTheme="majorHAnsi" w:cstheme="majorHAnsi"/>
          <w:color w:val="auto"/>
          <w:sz w:val="24"/>
          <w:szCs w:val="24"/>
        </w:rPr>
      </w:pPr>
      <w:bookmarkStart w:id="29" w:name="_Toc223614530"/>
      <w:r w:rsidRPr="00B97469">
        <w:rPr>
          <w:rFonts w:asciiTheme="majorHAnsi" w:hAnsiTheme="majorHAnsi" w:cstheme="majorHAnsi"/>
          <w:color w:val="auto"/>
          <w:sz w:val="24"/>
          <w:szCs w:val="24"/>
        </w:rPr>
        <w:t>9.4 Control Group Options</w:t>
      </w:r>
      <w:bookmarkEnd w:id="29"/>
    </w:p>
    <w:tbl>
      <w:tblPr>
        <w:tblW w:w="9000" w:type="dxa"/>
        <w:tblCellMar>
          <w:left w:w="0" w:type="dxa"/>
          <w:right w:w="0" w:type="dxa"/>
        </w:tblCellMar>
        <w:tblLook w:val="04A0" w:firstRow="1" w:lastRow="0" w:firstColumn="1" w:lastColumn="0" w:noHBand="0" w:noVBand="1"/>
      </w:tblPr>
      <w:tblGrid>
        <w:gridCol w:w="9000"/>
      </w:tblGrid>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 CONTROL GROUP SPECIFICATION ===</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Option 1 (default): Never-treated + not-yet-treated as controls</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xml:space="preserve"> Y, </w:t>
            </w:r>
            <w:proofErr w:type="spellStart"/>
            <w:r w:rsidRPr="00B97469">
              <w:rPr>
                <w:rFonts w:asciiTheme="majorHAnsi" w:eastAsia="Courier New" w:hAnsiTheme="majorHAnsi" w:cstheme="majorHAnsi"/>
                <w:sz w:val="24"/>
                <w:szCs w:val="24"/>
              </w:rPr>
              <w:t>ivar</w:t>
            </w:r>
            <w:proofErr w:type="spellEnd"/>
            <w:r w:rsidRPr="00B97469">
              <w:rPr>
                <w:rFonts w:asciiTheme="majorHAnsi" w:eastAsia="Courier New" w:hAnsiTheme="majorHAnsi" w:cstheme="majorHAnsi"/>
                <w:sz w:val="24"/>
                <w:szCs w:val="24"/>
              </w:rPr>
              <w:t xml:space="preserve">(id) </w:t>
            </w:r>
            <w:proofErr w:type="spellStart"/>
            <w:r w:rsidRPr="00B97469">
              <w:rPr>
                <w:rFonts w:asciiTheme="majorHAnsi" w:eastAsia="Courier New" w:hAnsiTheme="majorHAnsi" w:cstheme="majorHAnsi"/>
                <w:sz w:val="24"/>
                <w:szCs w:val="24"/>
              </w:rPr>
              <w:t>tvar</w:t>
            </w:r>
            <w:proofErr w:type="spellEnd"/>
            <w:r w:rsidRPr="00B97469">
              <w:rPr>
                <w:rFonts w:asciiTheme="majorHAnsi" w:eastAsia="Courier New" w:hAnsiTheme="majorHAnsi" w:cstheme="majorHAnsi"/>
                <w:sz w:val="24"/>
                <w:szCs w:val="24"/>
              </w:rPr>
              <w:t xml:space="preserve">(year)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notyet</w:t>
            </w:r>
            <w:proofErr w:type="spellEnd"/>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Option 2: Only never-treated units as controls (more conservative)</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xml:space="preserve"> Y, </w:t>
            </w:r>
            <w:proofErr w:type="spellStart"/>
            <w:r w:rsidRPr="00B97469">
              <w:rPr>
                <w:rFonts w:asciiTheme="majorHAnsi" w:eastAsia="Courier New" w:hAnsiTheme="majorHAnsi" w:cstheme="majorHAnsi"/>
                <w:sz w:val="24"/>
                <w:szCs w:val="24"/>
              </w:rPr>
              <w:t>ivar</w:t>
            </w:r>
            <w:proofErr w:type="spellEnd"/>
            <w:r w:rsidRPr="00B97469">
              <w:rPr>
                <w:rFonts w:asciiTheme="majorHAnsi" w:eastAsia="Courier New" w:hAnsiTheme="majorHAnsi" w:cstheme="majorHAnsi"/>
                <w:sz w:val="24"/>
                <w:szCs w:val="24"/>
              </w:rPr>
              <w:t xml:space="preserve">(id) </w:t>
            </w:r>
            <w:proofErr w:type="spellStart"/>
            <w:r w:rsidRPr="00B97469">
              <w:rPr>
                <w:rFonts w:asciiTheme="majorHAnsi" w:eastAsia="Courier New" w:hAnsiTheme="majorHAnsi" w:cstheme="majorHAnsi"/>
                <w:sz w:val="24"/>
                <w:szCs w:val="24"/>
              </w:rPr>
              <w:t>tvar</w:t>
            </w:r>
            <w:proofErr w:type="spellEnd"/>
            <w:r w:rsidRPr="00B97469">
              <w:rPr>
                <w:rFonts w:asciiTheme="majorHAnsi" w:eastAsia="Courier New" w:hAnsiTheme="majorHAnsi" w:cstheme="majorHAnsi"/>
                <w:sz w:val="24"/>
                <w:szCs w:val="24"/>
              </w:rPr>
              <w:t xml:space="preserve">(year)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notyetnever</w:t>
            </w:r>
            <w:proofErr w:type="spellEnd"/>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NOTE: Using only never-treated is more restrictive but avoids</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any contamination from eventually-treated control units.</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w:t>
            </w:r>
            <w:proofErr w:type="spellStart"/>
            <w:r w:rsidRPr="00B97469">
              <w:rPr>
                <w:rFonts w:asciiTheme="majorHAnsi" w:eastAsia="Courier New" w:hAnsiTheme="majorHAnsi" w:cstheme="majorHAnsi"/>
                <w:sz w:val="24"/>
                <w:szCs w:val="24"/>
              </w:rPr>
              <w:t>notyet</w:t>
            </w:r>
            <w:proofErr w:type="spellEnd"/>
            <w:r w:rsidRPr="00B97469">
              <w:rPr>
                <w:rFonts w:asciiTheme="majorHAnsi" w:eastAsia="Courier New" w:hAnsiTheme="majorHAnsi" w:cstheme="majorHAnsi"/>
                <w:sz w:val="24"/>
                <w:szCs w:val="24"/>
              </w:rPr>
              <w:t>' uses more data but makes a weaker assumption.</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When there are few never-treated units, '</w:t>
            </w:r>
            <w:proofErr w:type="spellStart"/>
            <w:r w:rsidRPr="00B97469">
              <w:rPr>
                <w:rFonts w:asciiTheme="majorHAnsi" w:eastAsia="Courier New" w:hAnsiTheme="majorHAnsi" w:cstheme="majorHAnsi"/>
                <w:sz w:val="24"/>
                <w:szCs w:val="24"/>
              </w:rPr>
              <w:t>notyet</w:t>
            </w:r>
            <w:proofErr w:type="spellEnd"/>
            <w:r w:rsidRPr="00B97469">
              <w:rPr>
                <w:rFonts w:asciiTheme="majorHAnsi" w:eastAsia="Courier New" w:hAnsiTheme="majorHAnsi" w:cstheme="majorHAnsi"/>
                <w:sz w:val="24"/>
                <w:szCs w:val="24"/>
              </w:rPr>
              <w:t>' is preferred.</w:t>
            </w:r>
          </w:p>
        </w:tc>
      </w:tr>
    </w:tbl>
    <w:p w:rsidR="00DD395D" w:rsidRPr="00B97469" w:rsidRDefault="00DD395D">
      <w:pPr>
        <w:spacing w:before="80" w:after="80"/>
        <w:rPr>
          <w:rFonts w:asciiTheme="majorHAnsi" w:hAnsiTheme="majorHAnsi" w:cstheme="majorHAnsi"/>
          <w:sz w:val="24"/>
          <w:szCs w:val="24"/>
        </w:rPr>
      </w:pPr>
    </w:p>
    <w:p w:rsidR="00DD395D" w:rsidRPr="00B97469" w:rsidRDefault="00067CA8">
      <w:pPr>
        <w:pStyle w:val="Heading2"/>
        <w:rPr>
          <w:rFonts w:asciiTheme="majorHAnsi" w:hAnsiTheme="majorHAnsi" w:cstheme="majorHAnsi"/>
          <w:color w:val="auto"/>
          <w:sz w:val="24"/>
          <w:szCs w:val="24"/>
        </w:rPr>
      </w:pPr>
      <w:bookmarkStart w:id="30" w:name="_Toc223614531"/>
      <w:r w:rsidRPr="00B97469">
        <w:rPr>
          <w:rFonts w:asciiTheme="majorHAnsi" w:hAnsiTheme="majorHAnsi" w:cstheme="majorHAnsi"/>
          <w:color w:val="auto"/>
          <w:sz w:val="24"/>
          <w:szCs w:val="24"/>
        </w:rPr>
        <w:t>9.5 Inference Options</w:t>
      </w:r>
      <w:bookmarkEnd w:id="30"/>
    </w:p>
    <w:tbl>
      <w:tblPr>
        <w:tblW w:w="9000" w:type="dxa"/>
        <w:tblCellMar>
          <w:left w:w="0" w:type="dxa"/>
          <w:right w:w="0" w:type="dxa"/>
        </w:tblCellMar>
        <w:tblLook w:val="04A0" w:firstRow="1" w:lastRow="0" w:firstColumn="1" w:lastColumn="0" w:noHBand="0" w:noVBand="1"/>
      </w:tblPr>
      <w:tblGrid>
        <w:gridCol w:w="9000"/>
      </w:tblGrid>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 STANDARD ERRORS AND INFERENCE ===</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Default: Analytical standard errors (</w:t>
            </w:r>
            <w:proofErr w:type="spellStart"/>
            <w:r w:rsidRPr="00B97469">
              <w:rPr>
                <w:rFonts w:asciiTheme="majorHAnsi" w:eastAsia="Courier New" w:hAnsiTheme="majorHAnsi" w:cstheme="majorHAnsi"/>
                <w:sz w:val="24"/>
                <w:szCs w:val="24"/>
              </w:rPr>
              <w:t>heteroskedasticity</w:t>
            </w:r>
            <w:proofErr w:type="spellEnd"/>
            <w:r w:rsidRPr="00B97469">
              <w:rPr>
                <w:rFonts w:asciiTheme="majorHAnsi" w:eastAsia="Courier New" w:hAnsiTheme="majorHAnsi" w:cstheme="majorHAnsi"/>
                <w:sz w:val="24"/>
                <w:szCs w:val="24"/>
              </w:rPr>
              <w:t>-robust)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xml:space="preserve"> Y, </w:t>
            </w:r>
            <w:proofErr w:type="spellStart"/>
            <w:r w:rsidRPr="00B97469">
              <w:rPr>
                <w:rFonts w:asciiTheme="majorHAnsi" w:eastAsia="Courier New" w:hAnsiTheme="majorHAnsi" w:cstheme="majorHAnsi"/>
                <w:sz w:val="24"/>
                <w:szCs w:val="24"/>
              </w:rPr>
              <w:t>ivar</w:t>
            </w:r>
            <w:proofErr w:type="spellEnd"/>
            <w:r w:rsidRPr="00B97469">
              <w:rPr>
                <w:rFonts w:asciiTheme="majorHAnsi" w:eastAsia="Courier New" w:hAnsiTheme="majorHAnsi" w:cstheme="majorHAnsi"/>
                <w:sz w:val="24"/>
                <w:szCs w:val="24"/>
              </w:rPr>
              <w:t xml:space="preserve">(id) </w:t>
            </w:r>
            <w:proofErr w:type="spellStart"/>
            <w:r w:rsidRPr="00B97469">
              <w:rPr>
                <w:rFonts w:asciiTheme="majorHAnsi" w:eastAsia="Courier New" w:hAnsiTheme="majorHAnsi" w:cstheme="majorHAnsi"/>
                <w:sz w:val="24"/>
                <w:szCs w:val="24"/>
              </w:rPr>
              <w:t>tvar</w:t>
            </w:r>
            <w:proofErr w:type="spellEnd"/>
            <w:r w:rsidRPr="00B97469">
              <w:rPr>
                <w:rFonts w:asciiTheme="majorHAnsi" w:eastAsia="Courier New" w:hAnsiTheme="majorHAnsi" w:cstheme="majorHAnsi"/>
                <w:sz w:val="24"/>
                <w:szCs w:val="24"/>
              </w:rPr>
              <w:t xml:space="preserve">(year)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Clustered standard errors at unit level (RECOMMENDED for panel data)</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xml:space="preserve"> Y, </w:t>
            </w:r>
            <w:proofErr w:type="spellStart"/>
            <w:r w:rsidRPr="00B97469">
              <w:rPr>
                <w:rFonts w:asciiTheme="majorHAnsi" w:eastAsia="Courier New" w:hAnsiTheme="majorHAnsi" w:cstheme="majorHAnsi"/>
                <w:sz w:val="24"/>
                <w:szCs w:val="24"/>
              </w:rPr>
              <w:t>ivar</w:t>
            </w:r>
            <w:proofErr w:type="spellEnd"/>
            <w:r w:rsidRPr="00B97469">
              <w:rPr>
                <w:rFonts w:asciiTheme="majorHAnsi" w:eastAsia="Courier New" w:hAnsiTheme="majorHAnsi" w:cstheme="majorHAnsi"/>
                <w:sz w:val="24"/>
                <w:szCs w:val="24"/>
              </w:rPr>
              <w:t xml:space="preserve">(id) </w:t>
            </w:r>
            <w:proofErr w:type="spellStart"/>
            <w:r w:rsidRPr="00B97469">
              <w:rPr>
                <w:rFonts w:asciiTheme="majorHAnsi" w:eastAsia="Courier New" w:hAnsiTheme="majorHAnsi" w:cstheme="majorHAnsi"/>
                <w:sz w:val="24"/>
                <w:szCs w:val="24"/>
              </w:rPr>
              <w:t>tvar</w:t>
            </w:r>
            <w:proofErr w:type="spellEnd"/>
            <w:r w:rsidRPr="00B97469">
              <w:rPr>
                <w:rFonts w:asciiTheme="majorHAnsi" w:eastAsia="Courier New" w:hAnsiTheme="majorHAnsi" w:cstheme="majorHAnsi"/>
                <w:sz w:val="24"/>
                <w:szCs w:val="24"/>
              </w:rPr>
              <w:t xml:space="preserve">(year)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cluster(id)</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Wild bootstrap (better for small samples, clustered at unit level)</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lastRenderedPageBreak/>
              <w:t>csdid</w:t>
            </w:r>
            <w:proofErr w:type="spellEnd"/>
            <w:r w:rsidRPr="00B97469">
              <w:rPr>
                <w:rFonts w:asciiTheme="majorHAnsi" w:eastAsia="Courier New" w:hAnsiTheme="majorHAnsi" w:cstheme="majorHAnsi"/>
                <w:sz w:val="24"/>
                <w:szCs w:val="24"/>
              </w:rPr>
              <w:t xml:space="preserve"> Y, </w:t>
            </w:r>
            <w:proofErr w:type="spellStart"/>
            <w:r w:rsidRPr="00B97469">
              <w:rPr>
                <w:rFonts w:asciiTheme="majorHAnsi" w:eastAsia="Courier New" w:hAnsiTheme="majorHAnsi" w:cstheme="majorHAnsi"/>
                <w:sz w:val="24"/>
                <w:szCs w:val="24"/>
              </w:rPr>
              <w:t>ivar</w:t>
            </w:r>
            <w:proofErr w:type="spellEnd"/>
            <w:r w:rsidRPr="00B97469">
              <w:rPr>
                <w:rFonts w:asciiTheme="majorHAnsi" w:eastAsia="Courier New" w:hAnsiTheme="majorHAnsi" w:cstheme="majorHAnsi"/>
                <w:sz w:val="24"/>
                <w:szCs w:val="24"/>
              </w:rPr>
              <w:t xml:space="preserve">(id) </w:t>
            </w:r>
            <w:proofErr w:type="spellStart"/>
            <w:r w:rsidRPr="00B97469">
              <w:rPr>
                <w:rFonts w:asciiTheme="majorHAnsi" w:eastAsia="Courier New" w:hAnsiTheme="majorHAnsi" w:cstheme="majorHAnsi"/>
                <w:sz w:val="24"/>
                <w:szCs w:val="24"/>
              </w:rPr>
              <w:t>tvar</w:t>
            </w:r>
            <w:proofErr w:type="spellEnd"/>
            <w:r w:rsidRPr="00B97469">
              <w:rPr>
                <w:rFonts w:asciiTheme="majorHAnsi" w:eastAsia="Courier New" w:hAnsiTheme="majorHAnsi" w:cstheme="majorHAnsi"/>
                <w:sz w:val="24"/>
                <w:szCs w:val="24"/>
              </w:rPr>
              <w:t xml:space="preserve">(year)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wboot</w:t>
            </w:r>
            <w:proofErr w:type="spellEnd"/>
            <w:r w:rsidRPr="00B97469">
              <w:rPr>
                <w:rFonts w:asciiTheme="majorHAnsi" w:eastAsia="Courier New" w:hAnsiTheme="majorHAnsi" w:cstheme="majorHAnsi"/>
                <w:sz w:val="24"/>
                <w:szCs w:val="24"/>
              </w:rPr>
              <w:t xml:space="preserve"> reps(999) seed(12345)</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Wild bootstrap with clustering</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xml:space="preserve"> Y, </w:t>
            </w:r>
            <w:proofErr w:type="spellStart"/>
            <w:r w:rsidRPr="00B97469">
              <w:rPr>
                <w:rFonts w:asciiTheme="majorHAnsi" w:eastAsia="Courier New" w:hAnsiTheme="majorHAnsi" w:cstheme="majorHAnsi"/>
                <w:sz w:val="24"/>
                <w:szCs w:val="24"/>
              </w:rPr>
              <w:t>ivar</w:t>
            </w:r>
            <w:proofErr w:type="spellEnd"/>
            <w:r w:rsidRPr="00B97469">
              <w:rPr>
                <w:rFonts w:asciiTheme="majorHAnsi" w:eastAsia="Courier New" w:hAnsiTheme="majorHAnsi" w:cstheme="majorHAnsi"/>
                <w:sz w:val="24"/>
                <w:szCs w:val="24"/>
              </w:rPr>
              <w:t xml:space="preserve">(id) </w:t>
            </w:r>
            <w:proofErr w:type="spellStart"/>
            <w:r w:rsidRPr="00B97469">
              <w:rPr>
                <w:rFonts w:asciiTheme="majorHAnsi" w:eastAsia="Courier New" w:hAnsiTheme="majorHAnsi" w:cstheme="majorHAnsi"/>
                <w:sz w:val="24"/>
                <w:szCs w:val="24"/>
              </w:rPr>
              <w:t>tvar</w:t>
            </w:r>
            <w:proofErr w:type="spellEnd"/>
            <w:r w:rsidRPr="00B97469">
              <w:rPr>
                <w:rFonts w:asciiTheme="majorHAnsi" w:eastAsia="Courier New" w:hAnsiTheme="majorHAnsi" w:cstheme="majorHAnsi"/>
                <w:sz w:val="24"/>
                <w:szCs w:val="24"/>
              </w:rPr>
              <w:t xml:space="preserve">(year)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wboot</w:t>
            </w:r>
            <w:proofErr w:type="spellEnd"/>
            <w:r w:rsidRPr="00B97469">
              <w:rPr>
                <w:rFonts w:asciiTheme="majorHAnsi" w:eastAsia="Courier New" w:hAnsiTheme="majorHAnsi" w:cstheme="majorHAnsi"/>
                <w:sz w:val="24"/>
                <w:szCs w:val="24"/>
              </w:rPr>
              <w:t xml:space="preserve"> cluster(state) reps(999)</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Multiplier bootstrap (asymptotic, faster for large datasets)</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xml:space="preserve"> Y, </w:t>
            </w:r>
            <w:proofErr w:type="spellStart"/>
            <w:r w:rsidRPr="00B97469">
              <w:rPr>
                <w:rFonts w:asciiTheme="majorHAnsi" w:eastAsia="Courier New" w:hAnsiTheme="majorHAnsi" w:cstheme="majorHAnsi"/>
                <w:sz w:val="24"/>
                <w:szCs w:val="24"/>
              </w:rPr>
              <w:t>ivar</w:t>
            </w:r>
            <w:proofErr w:type="spellEnd"/>
            <w:r w:rsidRPr="00B97469">
              <w:rPr>
                <w:rFonts w:asciiTheme="majorHAnsi" w:eastAsia="Courier New" w:hAnsiTheme="majorHAnsi" w:cstheme="majorHAnsi"/>
                <w:sz w:val="24"/>
                <w:szCs w:val="24"/>
              </w:rPr>
              <w:t xml:space="preserve">(id) </w:t>
            </w:r>
            <w:proofErr w:type="spellStart"/>
            <w:r w:rsidRPr="00B97469">
              <w:rPr>
                <w:rFonts w:asciiTheme="majorHAnsi" w:eastAsia="Courier New" w:hAnsiTheme="majorHAnsi" w:cstheme="majorHAnsi"/>
                <w:sz w:val="24"/>
                <w:szCs w:val="24"/>
              </w:rPr>
              <w:t>tvar</w:t>
            </w:r>
            <w:proofErr w:type="spellEnd"/>
            <w:r w:rsidRPr="00B97469">
              <w:rPr>
                <w:rFonts w:asciiTheme="majorHAnsi" w:eastAsia="Courier New" w:hAnsiTheme="majorHAnsi" w:cstheme="majorHAnsi"/>
                <w:sz w:val="24"/>
                <w:szCs w:val="24"/>
              </w:rPr>
              <w:t xml:space="preserve">(year)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reps(999)</w:t>
            </w:r>
          </w:p>
        </w:tc>
      </w:tr>
    </w:tbl>
    <w:p w:rsidR="00DD395D" w:rsidRPr="00B97469" w:rsidRDefault="00DD395D">
      <w:pPr>
        <w:spacing w:before="80" w:after="80"/>
        <w:rPr>
          <w:rFonts w:asciiTheme="majorHAnsi" w:hAnsiTheme="majorHAnsi" w:cstheme="majorHAnsi"/>
          <w:sz w:val="24"/>
          <w:szCs w:val="24"/>
        </w:rPr>
      </w:pPr>
    </w:p>
    <w:p w:rsidR="00DD395D" w:rsidRPr="00B97469" w:rsidRDefault="00067CA8">
      <w:pPr>
        <w:pStyle w:val="Heading2"/>
        <w:rPr>
          <w:rFonts w:asciiTheme="majorHAnsi" w:hAnsiTheme="majorHAnsi" w:cstheme="majorHAnsi"/>
          <w:color w:val="auto"/>
          <w:sz w:val="24"/>
          <w:szCs w:val="24"/>
        </w:rPr>
      </w:pPr>
      <w:bookmarkStart w:id="31" w:name="_Toc223614532"/>
      <w:r w:rsidRPr="00B97469">
        <w:rPr>
          <w:rFonts w:asciiTheme="majorHAnsi" w:hAnsiTheme="majorHAnsi" w:cstheme="majorHAnsi"/>
          <w:color w:val="auto"/>
          <w:sz w:val="24"/>
          <w:szCs w:val="24"/>
        </w:rPr>
        <w:t>9.6 Full Specification with All Options</w:t>
      </w:r>
      <w:bookmarkEnd w:id="31"/>
    </w:p>
    <w:tbl>
      <w:tblPr>
        <w:tblW w:w="9000" w:type="dxa"/>
        <w:tblCellMar>
          <w:left w:w="0" w:type="dxa"/>
          <w:right w:w="0" w:type="dxa"/>
        </w:tblCellMar>
        <w:tblLook w:val="04A0" w:firstRow="1" w:lastRow="0" w:firstColumn="1" w:lastColumn="0" w:noHBand="0" w:noVBand="1"/>
      </w:tblPr>
      <w:tblGrid>
        <w:gridCol w:w="9000"/>
      </w:tblGrid>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 FULL SPECIFICATION: RECOMMENDED APPROACH ===</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xml:space="preserve"> Y covX1 covX2, \</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ivar</w:t>
            </w:r>
            <w:proofErr w:type="spellEnd"/>
            <w:r w:rsidRPr="00B97469">
              <w:rPr>
                <w:rFonts w:asciiTheme="majorHAnsi" w:eastAsia="Courier New" w:hAnsiTheme="majorHAnsi" w:cstheme="majorHAnsi"/>
                <w:sz w:val="24"/>
                <w:szCs w:val="24"/>
              </w:rPr>
              <w:t>(id)           ///   unit identifier</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tvar</w:t>
            </w:r>
            <w:proofErr w:type="spellEnd"/>
            <w:r w:rsidRPr="00B97469">
              <w:rPr>
                <w:rFonts w:asciiTheme="majorHAnsi" w:eastAsia="Courier New" w:hAnsiTheme="majorHAnsi" w:cstheme="majorHAnsi"/>
                <w:sz w:val="24"/>
                <w:szCs w:val="24"/>
              </w:rPr>
              <w:t>(year)         ///   time variable</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   cohort (first treatment year, 0 = never treated)</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method(</w:t>
            </w:r>
            <w:proofErr w:type="spellStart"/>
            <w:r w:rsidRPr="00B97469">
              <w:rPr>
                <w:rFonts w:asciiTheme="majorHAnsi" w:eastAsia="Courier New" w:hAnsiTheme="majorHAnsi" w:cstheme="majorHAnsi"/>
                <w:sz w:val="24"/>
                <w:szCs w:val="24"/>
              </w:rPr>
              <w:t>dripw</w:t>
            </w:r>
            <w:proofErr w:type="spellEnd"/>
            <w:r w:rsidRPr="00B97469">
              <w:rPr>
                <w:rFonts w:asciiTheme="majorHAnsi" w:eastAsia="Courier New" w:hAnsiTheme="majorHAnsi" w:cstheme="majorHAnsi"/>
                <w:sz w:val="24"/>
                <w:szCs w:val="24"/>
              </w:rPr>
              <w:t>)      ///   doubly-robust (RECOMMENDED)</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notyet</w:t>
            </w:r>
            <w:proofErr w:type="spellEnd"/>
            <w:r w:rsidRPr="00B97469">
              <w:rPr>
                <w:rFonts w:asciiTheme="majorHAnsi" w:eastAsia="Courier New" w:hAnsiTheme="majorHAnsi" w:cstheme="majorHAnsi"/>
                <w:sz w:val="24"/>
                <w:szCs w:val="24"/>
              </w:rPr>
              <w:t xml:space="preserve">             ///   use not-yet-treated as additional controls</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cluster(id)        ///   cluster SEs at unit level</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asinr</w:t>
            </w:r>
            <w:proofErr w:type="spellEnd"/>
            <w:r w:rsidRPr="00B97469">
              <w:rPr>
                <w:rFonts w:asciiTheme="majorHAnsi" w:eastAsia="Courier New" w:hAnsiTheme="majorHAnsi" w:cstheme="majorHAnsi"/>
                <w:sz w:val="24"/>
                <w:szCs w:val="24"/>
              </w:rPr>
              <w:t xml:space="preserve">              ///   store results as e() scalars (needed for </w:t>
            </w:r>
            <w:proofErr w:type="spellStart"/>
            <w:r w:rsidRPr="00B97469">
              <w:rPr>
                <w:rFonts w:asciiTheme="majorHAnsi" w:eastAsia="Courier New" w:hAnsiTheme="majorHAnsi" w:cstheme="majorHAnsi"/>
                <w:sz w:val="24"/>
                <w:szCs w:val="24"/>
              </w:rPr>
              <w:t>csdid_plot</w:t>
            </w:r>
            <w:proofErr w:type="spellEnd"/>
            <w:r w:rsidRPr="00B97469">
              <w:rPr>
                <w:rFonts w:asciiTheme="majorHAnsi" w:eastAsia="Courier New" w:hAnsiTheme="majorHAnsi" w:cstheme="majorHAnsi"/>
                <w:sz w:val="24"/>
                <w:szCs w:val="24"/>
              </w:rPr>
              <w: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long2              ///   use long panel approach for estimation</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Save main results</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estimates store </w:t>
            </w:r>
            <w:proofErr w:type="spellStart"/>
            <w:r w:rsidRPr="00B97469">
              <w:rPr>
                <w:rFonts w:asciiTheme="majorHAnsi" w:eastAsia="Courier New" w:hAnsiTheme="majorHAnsi" w:cstheme="majorHAnsi"/>
                <w:sz w:val="24"/>
                <w:szCs w:val="24"/>
              </w:rPr>
              <w:t>csdid_main</w:t>
            </w:r>
            <w:proofErr w:type="spellEnd"/>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Display raw ATT(</w:t>
            </w:r>
            <w:proofErr w:type="spellStart"/>
            <w:r w:rsidRPr="00B97469">
              <w:rPr>
                <w:rFonts w:asciiTheme="majorHAnsi" w:eastAsia="Courier New" w:hAnsiTheme="majorHAnsi" w:cstheme="majorHAnsi"/>
                <w:sz w:val="24"/>
                <w:szCs w:val="24"/>
              </w:rPr>
              <w:t>g,t</w:t>
            </w:r>
            <w:proofErr w:type="spellEnd"/>
            <w:r w:rsidRPr="00B97469">
              <w:rPr>
                <w:rFonts w:asciiTheme="majorHAnsi" w:eastAsia="Courier New" w:hAnsiTheme="majorHAnsi" w:cstheme="majorHAnsi"/>
                <w:sz w:val="24"/>
                <w:szCs w:val="24"/>
              </w:rPr>
              <w:t>) table</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estat</w:t>
            </w:r>
            <w:proofErr w:type="spellEnd"/>
            <w:r w:rsidRPr="00B97469">
              <w:rPr>
                <w:rFonts w:asciiTheme="majorHAnsi" w:eastAsia="Courier New" w:hAnsiTheme="majorHAnsi" w:cstheme="majorHAnsi"/>
                <w:sz w:val="24"/>
                <w:szCs w:val="24"/>
              </w:rPr>
              <w:t xml:space="preserve"> simple          // Simple average ATT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estat</w:t>
            </w:r>
            <w:proofErr w:type="spellEnd"/>
            <w:r w:rsidRPr="00B97469">
              <w:rPr>
                <w:rFonts w:asciiTheme="majorHAnsi" w:eastAsia="Courier New" w:hAnsiTheme="majorHAnsi" w:cstheme="majorHAnsi"/>
                <w:sz w:val="24"/>
                <w:szCs w:val="24"/>
              </w:rPr>
              <w:t xml:space="preserve"> group           // Average ATT by cohort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estat</w:t>
            </w:r>
            <w:proofErr w:type="spellEnd"/>
            <w:r w:rsidRPr="00B97469">
              <w:rPr>
                <w:rFonts w:asciiTheme="majorHAnsi" w:eastAsia="Courier New" w:hAnsiTheme="majorHAnsi" w:cstheme="majorHAnsi"/>
                <w:sz w:val="24"/>
                <w:szCs w:val="24"/>
              </w:rPr>
              <w:t xml:space="preserve"> calendar        // Average ATT by calendar time</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estat</w:t>
            </w:r>
            <w:proofErr w:type="spellEnd"/>
            <w:r w:rsidRPr="00B97469">
              <w:rPr>
                <w:rFonts w:asciiTheme="majorHAnsi" w:eastAsia="Courier New" w:hAnsiTheme="majorHAnsi" w:cstheme="majorHAnsi"/>
                <w:sz w:val="24"/>
                <w:szCs w:val="24"/>
              </w:rPr>
              <w:t xml:space="preserve"> event           // Average ATT by event time (MOST COMMON)</w:t>
            </w:r>
          </w:p>
        </w:tc>
      </w:tr>
    </w:tbl>
    <w:p w:rsidR="003549E9" w:rsidRDefault="003549E9" w:rsidP="003549E9">
      <w:pPr>
        <w:pStyle w:val="NoSpacing"/>
      </w:pPr>
    </w:p>
    <w:p w:rsidR="003549E9" w:rsidRDefault="003549E9" w:rsidP="003549E9">
      <w:pPr>
        <w:pStyle w:val="NoSpacing"/>
      </w:pPr>
    </w:p>
    <w:p w:rsidR="003549E9" w:rsidRDefault="003549E9" w:rsidP="003549E9">
      <w:pPr>
        <w:pStyle w:val="NoSpacing"/>
      </w:pPr>
    </w:p>
    <w:p w:rsidR="003549E9" w:rsidRDefault="003549E9">
      <w:pPr>
        <w:pStyle w:val="Heading1"/>
        <w:rPr>
          <w:rFonts w:asciiTheme="majorHAnsi" w:hAnsiTheme="majorHAnsi" w:cstheme="majorHAnsi"/>
          <w:color w:val="auto"/>
          <w:sz w:val="24"/>
          <w:szCs w:val="24"/>
        </w:rPr>
      </w:pPr>
    </w:p>
    <w:p w:rsidR="00DD395D" w:rsidRPr="00B97469" w:rsidRDefault="00067CA8">
      <w:pPr>
        <w:pStyle w:val="Heading1"/>
        <w:rPr>
          <w:rFonts w:asciiTheme="majorHAnsi" w:hAnsiTheme="majorHAnsi" w:cstheme="majorHAnsi"/>
          <w:color w:val="auto"/>
          <w:sz w:val="24"/>
          <w:szCs w:val="24"/>
        </w:rPr>
      </w:pPr>
      <w:bookmarkStart w:id="32" w:name="_Toc223614533"/>
      <w:r w:rsidRPr="00B97469">
        <w:rPr>
          <w:rFonts w:asciiTheme="majorHAnsi" w:hAnsiTheme="majorHAnsi" w:cstheme="majorHAnsi"/>
          <w:color w:val="auto"/>
          <w:sz w:val="24"/>
          <w:szCs w:val="24"/>
        </w:rPr>
        <w:lastRenderedPageBreak/>
        <w:t>10. Interpretation of Results</w:t>
      </w:r>
      <w:bookmarkEnd w:id="32"/>
    </w:p>
    <w:p w:rsidR="00DD395D" w:rsidRPr="00B97469" w:rsidRDefault="00067CA8">
      <w:pPr>
        <w:pStyle w:val="Heading2"/>
        <w:rPr>
          <w:rFonts w:asciiTheme="majorHAnsi" w:hAnsiTheme="majorHAnsi" w:cstheme="majorHAnsi"/>
          <w:color w:val="auto"/>
          <w:sz w:val="24"/>
          <w:szCs w:val="24"/>
        </w:rPr>
      </w:pPr>
      <w:bookmarkStart w:id="33" w:name="_Toc223614534"/>
      <w:r w:rsidRPr="00B97469">
        <w:rPr>
          <w:rFonts w:asciiTheme="majorHAnsi" w:hAnsiTheme="majorHAnsi" w:cstheme="majorHAnsi"/>
          <w:color w:val="auto"/>
          <w:sz w:val="24"/>
          <w:szCs w:val="24"/>
        </w:rPr>
        <w:t>10.1 Reading the ATT(</w:t>
      </w:r>
      <w:proofErr w:type="spellStart"/>
      <w:proofErr w:type="gramStart"/>
      <w:r w:rsidRPr="00B97469">
        <w:rPr>
          <w:rFonts w:asciiTheme="majorHAnsi" w:hAnsiTheme="majorHAnsi" w:cstheme="majorHAnsi"/>
          <w:color w:val="auto"/>
          <w:sz w:val="24"/>
          <w:szCs w:val="24"/>
        </w:rPr>
        <w:t>g,t</w:t>
      </w:r>
      <w:proofErr w:type="spellEnd"/>
      <w:proofErr w:type="gramEnd"/>
      <w:r w:rsidRPr="00B97469">
        <w:rPr>
          <w:rFonts w:asciiTheme="majorHAnsi" w:hAnsiTheme="majorHAnsi" w:cstheme="majorHAnsi"/>
          <w:color w:val="auto"/>
          <w:sz w:val="24"/>
          <w:szCs w:val="24"/>
        </w:rPr>
        <w:t>) Table</w:t>
      </w:r>
      <w:bookmarkEnd w:id="33"/>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 xml:space="preserve">After running </w:t>
      </w:r>
      <w:proofErr w:type="spellStart"/>
      <w:r w:rsidRPr="00B97469">
        <w:rPr>
          <w:rFonts w:asciiTheme="majorHAnsi" w:hAnsiTheme="majorHAnsi" w:cstheme="majorHAnsi"/>
          <w:sz w:val="24"/>
          <w:szCs w:val="24"/>
        </w:rPr>
        <w:t>csdid</w:t>
      </w:r>
      <w:proofErr w:type="spellEnd"/>
      <w:r w:rsidRPr="00B97469">
        <w:rPr>
          <w:rFonts w:asciiTheme="majorHAnsi" w:hAnsiTheme="majorHAnsi" w:cstheme="majorHAnsi"/>
          <w:sz w:val="24"/>
          <w:szCs w:val="24"/>
        </w:rPr>
        <w:t>, the output displays a matrix of ATT(</w:t>
      </w:r>
      <w:proofErr w:type="spellStart"/>
      <w:proofErr w:type="gramStart"/>
      <w:r w:rsidRPr="00B97469">
        <w:rPr>
          <w:rFonts w:asciiTheme="majorHAnsi" w:hAnsiTheme="majorHAnsi" w:cstheme="majorHAnsi"/>
          <w:sz w:val="24"/>
          <w:szCs w:val="24"/>
        </w:rPr>
        <w:t>g,t</w:t>
      </w:r>
      <w:proofErr w:type="spellEnd"/>
      <w:proofErr w:type="gramEnd"/>
      <w:r w:rsidRPr="00B97469">
        <w:rPr>
          <w:rFonts w:asciiTheme="majorHAnsi" w:hAnsiTheme="majorHAnsi" w:cstheme="majorHAnsi"/>
          <w:sz w:val="24"/>
          <w:szCs w:val="24"/>
        </w:rPr>
        <w:t>) estimates with standard errors and confidence intervals. Here is how to read the output:</w:t>
      </w:r>
    </w:p>
    <w:p w:rsidR="00DD395D" w:rsidRPr="00B97469" w:rsidRDefault="00DD395D">
      <w:pPr>
        <w:spacing w:before="80" w:after="80"/>
        <w:rPr>
          <w:rFonts w:asciiTheme="majorHAnsi" w:hAnsiTheme="majorHAnsi" w:cstheme="majorHAnsi"/>
          <w:sz w:val="24"/>
          <w:szCs w:val="24"/>
        </w:rPr>
      </w:pPr>
    </w:p>
    <w:tbl>
      <w:tblPr>
        <w:tblW w:w="9000" w:type="dxa"/>
        <w:tblCellMar>
          <w:left w:w="0" w:type="dxa"/>
          <w:right w:w="0" w:type="dxa"/>
        </w:tblCellMar>
        <w:tblLook w:val="04A0" w:firstRow="1" w:lastRow="0" w:firstColumn="1" w:lastColumn="0" w:noHBand="0" w:noVBand="1"/>
      </w:tblPr>
      <w:tblGrid>
        <w:gridCol w:w="9000"/>
      </w:tblGrid>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 EXAMPLE OUTPUT (stylized) ===</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ATT(</w:t>
            </w:r>
            <w:proofErr w:type="spellStart"/>
            <w:proofErr w:type="gramStart"/>
            <w:r w:rsidRPr="00B97469">
              <w:rPr>
                <w:rFonts w:asciiTheme="majorHAnsi" w:eastAsia="Courier New" w:hAnsiTheme="majorHAnsi" w:cstheme="majorHAnsi"/>
                <w:sz w:val="24"/>
                <w:szCs w:val="24"/>
              </w:rPr>
              <w:t>g,t</w:t>
            </w:r>
            <w:proofErr w:type="spellEnd"/>
            <w:proofErr w:type="gramEnd"/>
            <w:r w:rsidRPr="00B97469">
              <w:rPr>
                <w:rFonts w:asciiTheme="majorHAnsi" w:eastAsia="Courier New" w:hAnsiTheme="majorHAnsi" w:cstheme="majorHAnsi"/>
                <w:sz w:val="24"/>
                <w:szCs w:val="24"/>
              </w:rPr>
              <w:t>) | Coefficient  Std. Err.  t    P&gt;|t|  [95% Conf. Interval]</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g=2016,  t=2015 | -0.021       0.018    -1.17   0.243  -0.056     0.014</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g=2016,  t=2016 |  0.087       0.025     3.48   0.001   0.038     0.136</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g=2016,  t=2017 |  0.112       0.031     3.61   0.000   0.051     0.173</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g=2017,  t=2015 |  0.011       0.022     0.50   0.617  -0.032     0.054</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g=2017,  t=2016 | -0.018       0.019    -0.95   0.343  -0.055     0.019</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g=2017,  t=2017 |  0.064       0.028     2.29   0.022   0.009     0.119</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Reading the table:</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g=2016, t=2015: PRE-TREATMENT period for 2016 cohort -&gt; should be ~0</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g=2016, t=2016: TREATMENT ONSET period -&gt; should be significant if effect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g=2016, t=2017: POST-TREATMENT period -&gt; magnitude/direction of effect</w:t>
            </w:r>
          </w:p>
        </w:tc>
      </w:tr>
    </w:tbl>
    <w:p w:rsidR="00DD395D" w:rsidRPr="00B97469" w:rsidRDefault="00DD395D">
      <w:pPr>
        <w:spacing w:before="80" w:after="80"/>
        <w:rPr>
          <w:rFonts w:asciiTheme="majorHAnsi" w:hAnsiTheme="majorHAnsi" w:cstheme="majorHAnsi"/>
          <w:sz w:val="24"/>
          <w:szCs w:val="24"/>
        </w:rPr>
      </w:pPr>
    </w:p>
    <w:p w:rsidR="00DD395D" w:rsidRPr="00B97469" w:rsidRDefault="00067CA8">
      <w:pPr>
        <w:pStyle w:val="Heading2"/>
        <w:rPr>
          <w:rFonts w:asciiTheme="majorHAnsi" w:hAnsiTheme="majorHAnsi" w:cstheme="majorHAnsi"/>
          <w:color w:val="auto"/>
          <w:sz w:val="24"/>
          <w:szCs w:val="24"/>
        </w:rPr>
      </w:pPr>
      <w:bookmarkStart w:id="34" w:name="_Toc223614535"/>
      <w:r w:rsidRPr="00B97469">
        <w:rPr>
          <w:rFonts w:asciiTheme="majorHAnsi" w:hAnsiTheme="majorHAnsi" w:cstheme="majorHAnsi"/>
          <w:color w:val="auto"/>
          <w:sz w:val="24"/>
          <w:szCs w:val="24"/>
        </w:rPr>
        <w:t>10.2 Summary Aggregations</w:t>
      </w:r>
      <w:bookmarkEnd w:id="34"/>
    </w:p>
    <w:tbl>
      <w:tblPr>
        <w:tblW w:w="9000" w:type="dxa"/>
        <w:tblCellMar>
          <w:left w:w="0" w:type="dxa"/>
          <w:right w:w="0" w:type="dxa"/>
        </w:tblCellMar>
        <w:tblLook w:val="04A0" w:firstRow="1" w:lastRow="0" w:firstColumn="1" w:lastColumn="0" w:noHBand="0" w:noVBand="1"/>
      </w:tblPr>
      <w:tblGrid>
        <w:gridCol w:w="9000"/>
      </w:tblGrid>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 AGGREGATING ATT(</w:t>
            </w:r>
            <w:proofErr w:type="spellStart"/>
            <w:r w:rsidRPr="00B97469">
              <w:rPr>
                <w:rFonts w:asciiTheme="majorHAnsi" w:eastAsia="Courier New" w:hAnsiTheme="majorHAnsi" w:cstheme="majorHAnsi"/>
                <w:sz w:val="24"/>
                <w:szCs w:val="24"/>
              </w:rPr>
              <w:t>g,t</w:t>
            </w:r>
            <w:proofErr w:type="spellEnd"/>
            <w:r w:rsidRPr="00B97469">
              <w:rPr>
                <w:rFonts w:asciiTheme="majorHAnsi" w:eastAsia="Courier New" w:hAnsiTheme="majorHAnsi" w:cstheme="majorHAnsi"/>
                <w:sz w:val="24"/>
                <w:szCs w:val="24"/>
              </w:rPr>
              <w:t>) ESTIMATES ===</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Load stored </w:t>
            </w: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xml:space="preserve"> results</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estimates restore </w:t>
            </w:r>
            <w:proofErr w:type="spellStart"/>
            <w:r w:rsidRPr="00B97469">
              <w:rPr>
                <w:rFonts w:asciiTheme="majorHAnsi" w:eastAsia="Courier New" w:hAnsiTheme="majorHAnsi" w:cstheme="majorHAnsi"/>
                <w:sz w:val="24"/>
                <w:szCs w:val="24"/>
              </w:rPr>
              <w:t>csdid_main</w:t>
            </w:r>
            <w:proofErr w:type="spellEnd"/>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1. SIMPLE (overall) average ATT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estat</w:t>
            </w:r>
            <w:proofErr w:type="spellEnd"/>
            <w:r w:rsidRPr="00B97469">
              <w:rPr>
                <w:rFonts w:asciiTheme="majorHAnsi" w:eastAsia="Courier New" w:hAnsiTheme="majorHAnsi" w:cstheme="majorHAnsi"/>
                <w:sz w:val="24"/>
                <w:szCs w:val="24"/>
              </w:rPr>
              <w:t xml:space="preserve"> simple</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-&gt; Gives a single weighted average ATT across all groups and periods</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2. GROUP-SPECIFIC ATTs (by cohort)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estat</w:t>
            </w:r>
            <w:proofErr w:type="spellEnd"/>
            <w:r w:rsidRPr="00B97469">
              <w:rPr>
                <w:rFonts w:asciiTheme="majorHAnsi" w:eastAsia="Courier New" w:hAnsiTheme="majorHAnsi" w:cstheme="majorHAnsi"/>
                <w:sz w:val="24"/>
                <w:szCs w:val="24"/>
              </w:rPr>
              <w:t xml:space="preserve"> group</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lastRenderedPageBreak/>
              <w:t>* -&gt; ATT for each treatment cohort, averaged over its post-treatment periods</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-&gt; Useful: shows if some cohorts responded differently</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3. CALENDAR-TIME ATTs</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estat</w:t>
            </w:r>
            <w:proofErr w:type="spellEnd"/>
            <w:r w:rsidRPr="00B97469">
              <w:rPr>
                <w:rFonts w:asciiTheme="majorHAnsi" w:eastAsia="Courier New" w:hAnsiTheme="majorHAnsi" w:cstheme="majorHAnsi"/>
                <w:sz w:val="24"/>
                <w:szCs w:val="24"/>
              </w:rPr>
              <w:t xml:space="preserve"> calendar</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-&gt; ATT at each calendar year, averaged over cohorts treated by that year</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4. DYNAMIC/EVENT-STUDY ATTs (MOST RECOMMENDED)</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estat</w:t>
            </w:r>
            <w:proofErr w:type="spellEnd"/>
            <w:r w:rsidRPr="00B97469">
              <w:rPr>
                <w:rFonts w:asciiTheme="majorHAnsi" w:eastAsia="Courier New" w:hAnsiTheme="majorHAnsi" w:cstheme="majorHAnsi"/>
                <w:sz w:val="24"/>
                <w:szCs w:val="24"/>
              </w:rPr>
              <w:t xml:space="preserve"> event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-&gt; ATT at each relative time l = t - g</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-&gt; l&lt;0 are PRE-TRENDS (should be ~0 if parallel trends holds)</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-&gt; l=0 is the effect at treatment onset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-&gt; l&gt;0 are dynamic post-treatment effects</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Save aggregated results to matrix</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estat</w:t>
            </w:r>
            <w:proofErr w:type="spellEnd"/>
            <w:r w:rsidRPr="00B97469">
              <w:rPr>
                <w:rFonts w:asciiTheme="majorHAnsi" w:eastAsia="Courier New" w:hAnsiTheme="majorHAnsi" w:cstheme="majorHAnsi"/>
                <w:sz w:val="24"/>
                <w:szCs w:val="24"/>
              </w:rPr>
              <w:t xml:space="preserve"> event, post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matrix list r(table)</w:t>
            </w:r>
          </w:p>
        </w:tc>
      </w:tr>
    </w:tbl>
    <w:p w:rsidR="00DD395D" w:rsidRPr="00B97469" w:rsidRDefault="00067CA8">
      <w:pPr>
        <w:pStyle w:val="Heading1"/>
        <w:rPr>
          <w:rFonts w:asciiTheme="majorHAnsi" w:hAnsiTheme="majorHAnsi" w:cstheme="majorHAnsi"/>
          <w:color w:val="auto"/>
          <w:sz w:val="24"/>
          <w:szCs w:val="24"/>
        </w:rPr>
      </w:pPr>
      <w:bookmarkStart w:id="35" w:name="_Toc223614536"/>
      <w:r w:rsidRPr="00B97469">
        <w:rPr>
          <w:rFonts w:asciiTheme="majorHAnsi" w:hAnsiTheme="majorHAnsi" w:cstheme="majorHAnsi"/>
          <w:color w:val="auto"/>
          <w:sz w:val="24"/>
          <w:szCs w:val="24"/>
        </w:rPr>
        <w:t>11. Testing Assumptions &amp; Pre-trends</w:t>
      </w:r>
      <w:bookmarkEnd w:id="35"/>
    </w:p>
    <w:p w:rsidR="00DD395D" w:rsidRPr="00B97469" w:rsidRDefault="00067CA8">
      <w:pPr>
        <w:pStyle w:val="Heading2"/>
        <w:rPr>
          <w:rFonts w:asciiTheme="majorHAnsi" w:hAnsiTheme="majorHAnsi" w:cstheme="majorHAnsi"/>
          <w:color w:val="auto"/>
          <w:sz w:val="24"/>
          <w:szCs w:val="24"/>
        </w:rPr>
      </w:pPr>
      <w:bookmarkStart w:id="36" w:name="_Toc223614537"/>
      <w:r w:rsidRPr="00B97469">
        <w:rPr>
          <w:rFonts w:asciiTheme="majorHAnsi" w:hAnsiTheme="majorHAnsi" w:cstheme="majorHAnsi"/>
          <w:color w:val="auto"/>
          <w:sz w:val="24"/>
          <w:szCs w:val="24"/>
        </w:rPr>
        <w:t>11.1 Pre-trends Test (Parallel Trends Validation)</w:t>
      </w:r>
      <w:bookmarkEnd w:id="36"/>
    </w:p>
    <w:p w:rsidR="00DD395D" w:rsidRPr="00B97469" w:rsidRDefault="00067CA8">
      <w:pPr>
        <w:spacing w:before="80" w:after="80"/>
        <w:rPr>
          <w:rFonts w:asciiTheme="majorHAnsi" w:hAnsiTheme="majorHAnsi" w:cstheme="majorHAnsi"/>
          <w:sz w:val="24"/>
          <w:szCs w:val="24"/>
        </w:rPr>
      </w:pPr>
      <w:r w:rsidRPr="00B97469">
        <w:rPr>
          <w:rFonts w:asciiTheme="majorHAnsi" w:hAnsiTheme="majorHAnsi" w:cstheme="majorHAnsi"/>
          <w:sz w:val="24"/>
          <w:szCs w:val="24"/>
        </w:rPr>
        <w:t>The most common validity check is an event-study plot showing ATT(</w:t>
      </w:r>
      <w:proofErr w:type="spellStart"/>
      <w:proofErr w:type="gramStart"/>
      <w:r w:rsidRPr="00B97469">
        <w:rPr>
          <w:rFonts w:asciiTheme="majorHAnsi" w:hAnsiTheme="majorHAnsi" w:cstheme="majorHAnsi"/>
          <w:sz w:val="24"/>
          <w:szCs w:val="24"/>
        </w:rPr>
        <w:t>g,t</w:t>
      </w:r>
      <w:proofErr w:type="spellEnd"/>
      <w:proofErr w:type="gramEnd"/>
      <w:r w:rsidRPr="00B97469">
        <w:rPr>
          <w:rFonts w:asciiTheme="majorHAnsi" w:hAnsiTheme="majorHAnsi" w:cstheme="majorHAnsi"/>
          <w:sz w:val="24"/>
          <w:szCs w:val="24"/>
        </w:rPr>
        <w:t>) for pre-treatment periods. Under parallel trends + no anticipation, the pre-treatment ATTs should be statistically indistinguishable from zero.</w:t>
      </w:r>
    </w:p>
    <w:p w:rsidR="00DD395D" w:rsidRPr="00B97469" w:rsidRDefault="00DD395D">
      <w:pPr>
        <w:spacing w:before="80" w:after="80"/>
        <w:rPr>
          <w:rFonts w:asciiTheme="majorHAnsi" w:hAnsiTheme="majorHAnsi" w:cstheme="majorHAnsi"/>
          <w:sz w:val="24"/>
          <w:szCs w:val="24"/>
        </w:rPr>
      </w:pPr>
    </w:p>
    <w:tbl>
      <w:tblPr>
        <w:tblW w:w="9000" w:type="dxa"/>
        <w:tblCellMar>
          <w:left w:w="0" w:type="dxa"/>
          <w:right w:w="0" w:type="dxa"/>
        </w:tblCellMar>
        <w:tblLook w:val="04A0" w:firstRow="1" w:lastRow="0" w:firstColumn="1" w:lastColumn="0" w:noHBand="0" w:noVBand="1"/>
      </w:tblPr>
      <w:tblGrid>
        <w:gridCol w:w="9320"/>
      </w:tblGrid>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 PRE-TRENDS TEST ===</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Run </w:t>
            </w: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xml:space="preserve"> and get event-study results</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xml:space="preserve"> Y covX1 covX2, </w:t>
            </w:r>
            <w:proofErr w:type="spellStart"/>
            <w:r w:rsidRPr="00B97469">
              <w:rPr>
                <w:rFonts w:asciiTheme="majorHAnsi" w:eastAsia="Courier New" w:hAnsiTheme="majorHAnsi" w:cstheme="majorHAnsi"/>
                <w:sz w:val="24"/>
                <w:szCs w:val="24"/>
              </w:rPr>
              <w:t>ivar</w:t>
            </w:r>
            <w:proofErr w:type="spellEnd"/>
            <w:r w:rsidRPr="00B97469">
              <w:rPr>
                <w:rFonts w:asciiTheme="majorHAnsi" w:eastAsia="Courier New" w:hAnsiTheme="majorHAnsi" w:cstheme="majorHAnsi"/>
                <w:sz w:val="24"/>
                <w:szCs w:val="24"/>
              </w:rPr>
              <w:t xml:space="preserve">(id) </w:t>
            </w:r>
            <w:proofErr w:type="spellStart"/>
            <w:r w:rsidRPr="00B97469">
              <w:rPr>
                <w:rFonts w:asciiTheme="majorHAnsi" w:eastAsia="Courier New" w:hAnsiTheme="majorHAnsi" w:cstheme="majorHAnsi"/>
                <w:sz w:val="24"/>
                <w:szCs w:val="24"/>
              </w:rPr>
              <w:t>tvar</w:t>
            </w:r>
            <w:proofErr w:type="spellEnd"/>
            <w:r w:rsidRPr="00B97469">
              <w:rPr>
                <w:rFonts w:asciiTheme="majorHAnsi" w:eastAsia="Courier New" w:hAnsiTheme="majorHAnsi" w:cstheme="majorHAnsi"/>
                <w:sz w:val="24"/>
                <w:szCs w:val="24"/>
              </w:rPr>
              <w:t xml:space="preserve">(year)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method(</w:t>
            </w:r>
            <w:proofErr w:type="spellStart"/>
            <w:r w:rsidRPr="00B97469">
              <w:rPr>
                <w:rFonts w:asciiTheme="majorHAnsi" w:eastAsia="Courier New" w:hAnsiTheme="majorHAnsi" w:cstheme="majorHAnsi"/>
                <w:sz w:val="24"/>
                <w:szCs w:val="24"/>
              </w:rPr>
              <w:t>dripw</w:t>
            </w:r>
            <w:proofErr w:type="spellEnd"/>
            <w:r w:rsidRPr="00B97469">
              <w:rPr>
                <w:rFonts w:asciiTheme="majorHAnsi" w:eastAsia="Courier New" w:hAnsiTheme="majorHAnsi" w:cstheme="majorHAnsi"/>
                <w:sz w:val="24"/>
                <w:szCs w:val="24"/>
              </w:rPr>
              <w: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estat</w:t>
            </w:r>
            <w:proofErr w:type="spellEnd"/>
            <w:r w:rsidRPr="00B97469">
              <w:rPr>
                <w:rFonts w:asciiTheme="majorHAnsi" w:eastAsia="Courier New" w:hAnsiTheme="majorHAnsi" w:cstheme="majorHAnsi"/>
                <w:sz w:val="24"/>
                <w:szCs w:val="24"/>
              </w:rPr>
              <w:t xml:space="preserve"> event, post</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Test joint significance of pre-treatment coefficients</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(coefficients at l = -1, -2, -3, ... should all be 0)</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Using </w:t>
            </w:r>
            <w:proofErr w:type="spellStart"/>
            <w:r w:rsidRPr="00B97469">
              <w:rPr>
                <w:rFonts w:asciiTheme="majorHAnsi" w:eastAsia="Courier New" w:hAnsiTheme="majorHAnsi" w:cstheme="majorHAnsi"/>
                <w:sz w:val="24"/>
                <w:szCs w:val="24"/>
              </w:rPr>
              <w:t>pretrends</w:t>
            </w:r>
            <w:proofErr w:type="spellEnd"/>
            <w:r w:rsidRPr="00B97469">
              <w:rPr>
                <w:rFonts w:asciiTheme="majorHAnsi" w:eastAsia="Courier New" w:hAnsiTheme="majorHAnsi" w:cstheme="majorHAnsi"/>
                <w:sz w:val="24"/>
                <w:szCs w:val="24"/>
              </w:rPr>
              <w:t xml:space="preserve"> package</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lastRenderedPageBreak/>
              <w:t>pretrends</w:t>
            </w:r>
            <w:proofErr w:type="spellEnd"/>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numpre</w:t>
            </w:r>
            <w:proofErr w:type="spellEnd"/>
            <w:r w:rsidRPr="00B97469">
              <w:rPr>
                <w:rFonts w:asciiTheme="majorHAnsi" w:eastAsia="Courier New" w:hAnsiTheme="majorHAnsi" w:cstheme="majorHAnsi"/>
                <w:sz w:val="24"/>
                <w:szCs w:val="24"/>
              </w:rPr>
              <w:t>(3)</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Tests if pre-trends are consistent with a linear trend violation</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Manual joint test: use </w:t>
            </w:r>
            <w:proofErr w:type="spellStart"/>
            <w:r w:rsidRPr="00B97469">
              <w:rPr>
                <w:rFonts w:asciiTheme="majorHAnsi" w:eastAsia="Courier New" w:hAnsiTheme="majorHAnsi" w:cstheme="majorHAnsi"/>
                <w:sz w:val="24"/>
                <w:szCs w:val="24"/>
              </w:rPr>
              <w:t>lincom</w:t>
            </w:r>
            <w:proofErr w:type="spellEnd"/>
            <w:r w:rsidRPr="00B97469">
              <w:rPr>
                <w:rFonts w:asciiTheme="majorHAnsi" w:eastAsia="Courier New" w:hAnsiTheme="majorHAnsi" w:cstheme="majorHAnsi"/>
                <w:sz w:val="24"/>
                <w:szCs w:val="24"/>
              </w:rPr>
              <w:t xml:space="preserve"> or test for pre-period coefficients</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Coefficients </w:t>
            </w:r>
            <w:proofErr w:type="spellStart"/>
            <w:r w:rsidRPr="00B97469">
              <w:rPr>
                <w:rFonts w:asciiTheme="majorHAnsi" w:eastAsia="Courier New" w:hAnsiTheme="majorHAnsi" w:cstheme="majorHAnsi"/>
                <w:sz w:val="24"/>
                <w:szCs w:val="24"/>
              </w:rPr>
              <w:t>labeled</w:t>
            </w:r>
            <w:proofErr w:type="spellEnd"/>
            <w:r w:rsidRPr="00B97469">
              <w:rPr>
                <w:rFonts w:asciiTheme="majorHAnsi" w:eastAsia="Courier New" w:hAnsiTheme="majorHAnsi" w:cstheme="majorHAnsi"/>
                <w:sz w:val="24"/>
                <w:szCs w:val="24"/>
              </w:rPr>
              <w:t xml:space="preserve"> as: </w:t>
            </w:r>
            <w:proofErr w:type="spellStart"/>
            <w:r w:rsidRPr="00B97469">
              <w:rPr>
                <w:rFonts w:asciiTheme="majorHAnsi" w:eastAsia="Courier New" w:hAnsiTheme="majorHAnsi" w:cstheme="majorHAnsi"/>
                <w:sz w:val="24"/>
                <w:szCs w:val="24"/>
              </w:rPr>
              <w:t>Pre_avg</w:t>
            </w:r>
            <w:proofErr w:type="spellEnd"/>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Post_avg</w:t>
            </w:r>
            <w:proofErr w:type="spellEnd"/>
            <w:r w:rsidRPr="00B97469">
              <w:rPr>
                <w:rFonts w:asciiTheme="majorHAnsi" w:eastAsia="Courier New" w:hAnsiTheme="majorHAnsi" w:cstheme="majorHAnsi"/>
                <w:sz w:val="24"/>
                <w:szCs w:val="24"/>
              </w:rPr>
              <w:t>, or Tm3, Tm2, Tm1, T0, T1...</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Check which coefficients are pre-treatment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estat</w:t>
            </w:r>
            <w:proofErr w:type="spellEnd"/>
            <w:r w:rsidRPr="00B97469">
              <w:rPr>
                <w:rFonts w:asciiTheme="majorHAnsi" w:eastAsia="Courier New" w:hAnsiTheme="majorHAnsi" w:cstheme="majorHAnsi"/>
                <w:sz w:val="24"/>
                <w:szCs w:val="24"/>
              </w:rPr>
              <w:t xml:space="preserve"> event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test _b[Tm2] = 0   // Test specific pre-period coefficient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test _b[Tm3] = 0</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Joint test of all pre-treatment periods</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test _b[Tm3] = 0 &amp; _b[Tm2] = 0</w:t>
            </w:r>
          </w:p>
        </w:tc>
      </w:tr>
      <w:tr w:rsidR="00B97469" w:rsidRPr="00B97469" w:rsidTr="00A376A3">
        <w:tc>
          <w:tcPr>
            <w:tcW w:w="9000" w:type="dxa"/>
            <w:tcMar>
              <w:top w:w="40" w:type="dxa"/>
              <w:left w:w="160" w:type="dxa"/>
              <w:bottom w:w="40" w:type="dxa"/>
              <w:right w:w="160" w:type="dxa"/>
            </w:tcMar>
          </w:tcPr>
          <w:p w:rsidR="00DD395D" w:rsidRDefault="00067CA8">
            <w:pPr>
              <w:rPr>
                <w:rFonts w:asciiTheme="majorHAnsi" w:eastAsia="Courier New" w:hAnsiTheme="majorHAnsi" w:cstheme="majorHAnsi"/>
                <w:sz w:val="24"/>
                <w:szCs w:val="24"/>
              </w:rPr>
            </w:pPr>
            <w:r w:rsidRPr="00B97469">
              <w:rPr>
                <w:rFonts w:asciiTheme="majorHAnsi" w:eastAsia="Courier New" w:hAnsiTheme="majorHAnsi" w:cstheme="majorHAnsi"/>
                <w:sz w:val="24"/>
                <w:szCs w:val="24"/>
              </w:rPr>
              <w:t>* p-value &gt; 0.05 = no evidence against parallel trends</w:t>
            </w:r>
          </w:p>
          <w:p w:rsidR="003549E9" w:rsidRDefault="003549E9">
            <w:pPr>
              <w:rPr>
                <w:rFonts w:asciiTheme="majorHAnsi" w:eastAsia="Courier New" w:hAnsiTheme="majorHAnsi" w:cstheme="majorHAnsi"/>
                <w:sz w:val="24"/>
                <w:szCs w:val="24"/>
              </w:rPr>
            </w:pPr>
          </w:p>
          <w:p w:rsidR="003549E9" w:rsidRPr="00B97469" w:rsidRDefault="003549E9" w:rsidP="003549E9">
            <w:pPr>
              <w:pStyle w:val="Heading2"/>
              <w:rPr>
                <w:rFonts w:asciiTheme="majorHAnsi" w:hAnsiTheme="majorHAnsi" w:cstheme="majorHAnsi"/>
                <w:color w:val="auto"/>
                <w:sz w:val="24"/>
                <w:szCs w:val="24"/>
              </w:rPr>
            </w:pPr>
            <w:bookmarkStart w:id="37" w:name="_Toc223614538"/>
            <w:r w:rsidRPr="00B97469">
              <w:rPr>
                <w:rFonts w:asciiTheme="majorHAnsi" w:hAnsiTheme="majorHAnsi" w:cstheme="majorHAnsi"/>
                <w:color w:val="auto"/>
                <w:sz w:val="24"/>
                <w:szCs w:val="24"/>
              </w:rPr>
              <w:t>1</w:t>
            </w:r>
            <w:r>
              <w:rPr>
                <w:rFonts w:asciiTheme="majorHAnsi" w:hAnsiTheme="majorHAnsi" w:cstheme="majorHAnsi"/>
                <w:color w:val="auto"/>
                <w:sz w:val="24"/>
                <w:szCs w:val="24"/>
              </w:rPr>
              <w:t>1.2</w:t>
            </w:r>
            <w:r w:rsidRPr="00B97469">
              <w:rPr>
                <w:rFonts w:asciiTheme="majorHAnsi" w:hAnsiTheme="majorHAnsi" w:cstheme="majorHAnsi"/>
                <w:color w:val="auto"/>
                <w:sz w:val="24"/>
                <w:szCs w:val="24"/>
              </w:rPr>
              <w:t xml:space="preserve"> </w:t>
            </w:r>
            <w:proofErr w:type="spellStart"/>
            <w:r w:rsidRPr="00B97469">
              <w:rPr>
                <w:rFonts w:asciiTheme="majorHAnsi" w:hAnsiTheme="majorHAnsi" w:cstheme="majorHAnsi"/>
                <w:color w:val="auto"/>
                <w:sz w:val="24"/>
                <w:szCs w:val="24"/>
              </w:rPr>
              <w:t>csdid_plot</w:t>
            </w:r>
            <w:proofErr w:type="spellEnd"/>
            <w:r w:rsidRPr="00B97469">
              <w:rPr>
                <w:rFonts w:asciiTheme="majorHAnsi" w:hAnsiTheme="majorHAnsi" w:cstheme="majorHAnsi"/>
                <w:color w:val="auto"/>
                <w:sz w:val="24"/>
                <w:szCs w:val="24"/>
              </w:rPr>
              <w:t xml:space="preserve"> for Event Studies</w:t>
            </w:r>
            <w:bookmarkEnd w:id="37"/>
          </w:p>
          <w:tbl>
            <w:tblPr>
              <w:tblW w:w="9000" w:type="dxa"/>
              <w:tblCellMar>
                <w:left w:w="0" w:type="dxa"/>
                <w:right w:w="0" w:type="dxa"/>
              </w:tblCellMar>
              <w:tblLook w:val="04A0" w:firstRow="1" w:lastRow="0" w:firstColumn="1" w:lastColumn="0" w:noHBand="0" w:noVBand="1"/>
            </w:tblPr>
            <w:tblGrid>
              <w:gridCol w:w="9000"/>
            </w:tblGrid>
            <w:tr w:rsidR="003549E9" w:rsidRPr="00B97469" w:rsidTr="00E973B8">
              <w:tc>
                <w:tcPr>
                  <w:tcW w:w="9000" w:type="dxa"/>
                  <w:tcMar>
                    <w:top w:w="40" w:type="dxa"/>
                    <w:left w:w="160" w:type="dxa"/>
                    <w:bottom w:w="40" w:type="dxa"/>
                    <w:right w:w="160" w:type="dxa"/>
                  </w:tcMar>
                </w:tcPr>
                <w:p w:rsidR="003549E9" w:rsidRPr="00B97469" w:rsidRDefault="003549E9" w:rsidP="003549E9">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 EVENT STUDY USING </w:t>
                  </w:r>
                  <w:proofErr w:type="spellStart"/>
                  <w:r w:rsidRPr="00B97469">
                    <w:rPr>
                      <w:rFonts w:asciiTheme="majorHAnsi" w:eastAsia="Courier New" w:hAnsiTheme="majorHAnsi" w:cstheme="majorHAnsi"/>
                      <w:sz w:val="24"/>
                      <w:szCs w:val="24"/>
                    </w:rPr>
                    <w:t>csdid_plot</w:t>
                  </w:r>
                  <w:proofErr w:type="spellEnd"/>
                  <w:r w:rsidRPr="00B97469">
                    <w:rPr>
                      <w:rFonts w:asciiTheme="majorHAnsi" w:eastAsia="Courier New" w:hAnsiTheme="majorHAnsi" w:cstheme="majorHAnsi"/>
                      <w:sz w:val="24"/>
                      <w:szCs w:val="24"/>
                    </w:rPr>
                    <w:t xml:space="preserve"> ===</w:t>
                  </w:r>
                </w:p>
              </w:tc>
            </w:tr>
            <w:tr w:rsidR="003549E9" w:rsidRPr="00B97469" w:rsidTr="00E973B8">
              <w:tc>
                <w:tcPr>
                  <w:tcW w:w="9000" w:type="dxa"/>
                  <w:tcMar>
                    <w:top w:w="40" w:type="dxa"/>
                    <w:left w:w="160" w:type="dxa"/>
                    <w:bottom w:w="40" w:type="dxa"/>
                    <w:right w:w="160" w:type="dxa"/>
                  </w:tcMar>
                </w:tcPr>
                <w:p w:rsidR="003549E9" w:rsidRPr="00B97469" w:rsidRDefault="003549E9" w:rsidP="003549E9">
                  <w:pPr>
                    <w:rPr>
                      <w:rFonts w:asciiTheme="majorHAnsi" w:hAnsiTheme="majorHAnsi" w:cstheme="majorHAnsi"/>
                      <w:sz w:val="24"/>
                      <w:szCs w:val="24"/>
                    </w:rPr>
                  </w:pPr>
                </w:p>
              </w:tc>
            </w:tr>
            <w:tr w:rsidR="003549E9" w:rsidRPr="00B97469" w:rsidTr="00E973B8">
              <w:tc>
                <w:tcPr>
                  <w:tcW w:w="9000" w:type="dxa"/>
                  <w:tcMar>
                    <w:top w:w="40" w:type="dxa"/>
                    <w:left w:w="160" w:type="dxa"/>
                    <w:bottom w:w="40" w:type="dxa"/>
                    <w:right w:w="160" w:type="dxa"/>
                  </w:tcMar>
                </w:tcPr>
                <w:p w:rsidR="003549E9" w:rsidRPr="00B97469" w:rsidRDefault="003549E9" w:rsidP="003549E9">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Run </w:t>
                  </w: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xml:space="preserve"> first</w:t>
                  </w:r>
                </w:p>
              </w:tc>
            </w:tr>
            <w:tr w:rsidR="003549E9" w:rsidRPr="00B97469" w:rsidTr="00E973B8">
              <w:tc>
                <w:tcPr>
                  <w:tcW w:w="9000" w:type="dxa"/>
                  <w:tcMar>
                    <w:top w:w="40" w:type="dxa"/>
                    <w:left w:w="160" w:type="dxa"/>
                    <w:bottom w:w="40" w:type="dxa"/>
                    <w:right w:w="160" w:type="dxa"/>
                  </w:tcMar>
                </w:tcPr>
                <w:p w:rsidR="003549E9" w:rsidRPr="00B97469" w:rsidRDefault="003549E9" w:rsidP="003549E9">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xml:space="preserve"> Y, </w:t>
                  </w:r>
                  <w:proofErr w:type="spellStart"/>
                  <w:r w:rsidRPr="00B97469">
                    <w:rPr>
                      <w:rFonts w:asciiTheme="majorHAnsi" w:eastAsia="Courier New" w:hAnsiTheme="majorHAnsi" w:cstheme="majorHAnsi"/>
                      <w:sz w:val="24"/>
                      <w:szCs w:val="24"/>
                    </w:rPr>
                    <w:t>ivar</w:t>
                  </w:r>
                  <w:proofErr w:type="spellEnd"/>
                  <w:r w:rsidRPr="00B97469">
                    <w:rPr>
                      <w:rFonts w:asciiTheme="majorHAnsi" w:eastAsia="Courier New" w:hAnsiTheme="majorHAnsi" w:cstheme="majorHAnsi"/>
                      <w:sz w:val="24"/>
                      <w:szCs w:val="24"/>
                    </w:rPr>
                    <w:t xml:space="preserve">(id) </w:t>
                  </w:r>
                  <w:proofErr w:type="spellStart"/>
                  <w:r w:rsidRPr="00B97469">
                    <w:rPr>
                      <w:rFonts w:asciiTheme="majorHAnsi" w:eastAsia="Courier New" w:hAnsiTheme="majorHAnsi" w:cstheme="majorHAnsi"/>
                      <w:sz w:val="24"/>
                      <w:szCs w:val="24"/>
                    </w:rPr>
                    <w:t>tvar</w:t>
                  </w:r>
                  <w:proofErr w:type="spellEnd"/>
                  <w:r w:rsidRPr="00B97469">
                    <w:rPr>
                      <w:rFonts w:asciiTheme="majorHAnsi" w:eastAsia="Courier New" w:hAnsiTheme="majorHAnsi" w:cstheme="majorHAnsi"/>
                      <w:sz w:val="24"/>
                      <w:szCs w:val="24"/>
                    </w:rPr>
                    <w:t xml:space="preserve">(year)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asinr</w:t>
                  </w:r>
                  <w:proofErr w:type="spellEnd"/>
                </w:p>
              </w:tc>
            </w:tr>
            <w:tr w:rsidR="003549E9" w:rsidRPr="00B97469" w:rsidTr="00E973B8">
              <w:tc>
                <w:tcPr>
                  <w:tcW w:w="9000" w:type="dxa"/>
                  <w:tcMar>
                    <w:top w:w="40" w:type="dxa"/>
                    <w:left w:w="160" w:type="dxa"/>
                    <w:bottom w:w="40" w:type="dxa"/>
                    <w:right w:w="160" w:type="dxa"/>
                  </w:tcMar>
                </w:tcPr>
                <w:p w:rsidR="003549E9" w:rsidRPr="00B97469" w:rsidRDefault="003549E9" w:rsidP="003549E9">
                  <w:pPr>
                    <w:rPr>
                      <w:rFonts w:asciiTheme="majorHAnsi" w:hAnsiTheme="majorHAnsi" w:cstheme="majorHAnsi"/>
                      <w:sz w:val="24"/>
                      <w:szCs w:val="24"/>
                    </w:rPr>
                  </w:pPr>
                </w:p>
              </w:tc>
            </w:tr>
            <w:tr w:rsidR="003549E9" w:rsidRPr="00B97469" w:rsidTr="00E973B8">
              <w:tc>
                <w:tcPr>
                  <w:tcW w:w="9000" w:type="dxa"/>
                  <w:tcMar>
                    <w:top w:w="40" w:type="dxa"/>
                    <w:left w:w="160" w:type="dxa"/>
                    <w:bottom w:w="40" w:type="dxa"/>
                    <w:right w:w="160" w:type="dxa"/>
                  </w:tcMar>
                </w:tcPr>
                <w:p w:rsidR="003549E9" w:rsidRPr="00B97469" w:rsidRDefault="003549E9" w:rsidP="003549E9">
                  <w:pPr>
                    <w:rPr>
                      <w:rFonts w:asciiTheme="majorHAnsi" w:hAnsiTheme="majorHAnsi" w:cstheme="majorHAnsi"/>
                      <w:sz w:val="24"/>
                      <w:szCs w:val="24"/>
                    </w:rPr>
                  </w:pPr>
                  <w:r w:rsidRPr="00B97469">
                    <w:rPr>
                      <w:rFonts w:asciiTheme="majorHAnsi" w:eastAsia="Courier New" w:hAnsiTheme="majorHAnsi" w:cstheme="majorHAnsi"/>
                      <w:sz w:val="24"/>
                      <w:szCs w:val="24"/>
                    </w:rPr>
                    <w:t>* Basic event study plot</w:t>
                  </w:r>
                </w:p>
              </w:tc>
            </w:tr>
            <w:tr w:rsidR="003549E9" w:rsidRPr="00B97469" w:rsidTr="00E973B8">
              <w:tc>
                <w:tcPr>
                  <w:tcW w:w="9000" w:type="dxa"/>
                  <w:tcMar>
                    <w:top w:w="40" w:type="dxa"/>
                    <w:left w:w="160" w:type="dxa"/>
                    <w:bottom w:w="40" w:type="dxa"/>
                    <w:right w:w="160" w:type="dxa"/>
                  </w:tcMar>
                </w:tcPr>
                <w:p w:rsidR="003549E9" w:rsidRPr="00B97469" w:rsidRDefault="003549E9" w:rsidP="003549E9">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csdid_plot</w:t>
                  </w:r>
                  <w:proofErr w:type="spellEnd"/>
                </w:p>
              </w:tc>
            </w:tr>
            <w:tr w:rsidR="003549E9" w:rsidRPr="00B97469" w:rsidTr="00E973B8">
              <w:tc>
                <w:tcPr>
                  <w:tcW w:w="9000" w:type="dxa"/>
                  <w:tcMar>
                    <w:top w:w="40" w:type="dxa"/>
                    <w:left w:w="160" w:type="dxa"/>
                    <w:bottom w:w="40" w:type="dxa"/>
                    <w:right w:w="160" w:type="dxa"/>
                  </w:tcMar>
                </w:tcPr>
                <w:p w:rsidR="003549E9" w:rsidRPr="00B97469" w:rsidRDefault="003549E9" w:rsidP="003549E9">
                  <w:pPr>
                    <w:rPr>
                      <w:rFonts w:asciiTheme="majorHAnsi" w:hAnsiTheme="majorHAnsi" w:cstheme="majorHAnsi"/>
                      <w:sz w:val="24"/>
                      <w:szCs w:val="24"/>
                    </w:rPr>
                  </w:pPr>
                </w:p>
              </w:tc>
            </w:tr>
            <w:tr w:rsidR="003549E9" w:rsidRPr="00B97469" w:rsidTr="00E973B8">
              <w:tc>
                <w:tcPr>
                  <w:tcW w:w="9000" w:type="dxa"/>
                  <w:tcMar>
                    <w:top w:w="40" w:type="dxa"/>
                    <w:left w:w="160" w:type="dxa"/>
                    <w:bottom w:w="40" w:type="dxa"/>
                    <w:right w:w="160" w:type="dxa"/>
                  </w:tcMar>
                </w:tcPr>
                <w:p w:rsidR="003549E9" w:rsidRPr="00B97469" w:rsidRDefault="003549E9" w:rsidP="003549E9">
                  <w:pPr>
                    <w:rPr>
                      <w:rFonts w:asciiTheme="majorHAnsi" w:hAnsiTheme="majorHAnsi" w:cstheme="majorHAnsi"/>
                      <w:sz w:val="24"/>
                      <w:szCs w:val="24"/>
                    </w:rPr>
                  </w:pPr>
                  <w:r w:rsidRPr="00B97469">
                    <w:rPr>
                      <w:rFonts w:asciiTheme="majorHAnsi" w:eastAsia="Courier New" w:hAnsiTheme="majorHAnsi" w:cstheme="majorHAnsi"/>
                      <w:sz w:val="24"/>
                      <w:szCs w:val="24"/>
                    </w:rPr>
                    <w:t>* Customized event study plot</w:t>
                  </w:r>
                </w:p>
              </w:tc>
            </w:tr>
            <w:tr w:rsidR="003549E9" w:rsidRPr="00B97469" w:rsidTr="00E973B8">
              <w:tc>
                <w:tcPr>
                  <w:tcW w:w="9000" w:type="dxa"/>
                  <w:tcMar>
                    <w:top w:w="40" w:type="dxa"/>
                    <w:left w:w="160" w:type="dxa"/>
                    <w:bottom w:w="40" w:type="dxa"/>
                    <w:right w:w="160" w:type="dxa"/>
                  </w:tcMar>
                </w:tcPr>
                <w:p w:rsidR="003549E9" w:rsidRPr="00B97469" w:rsidRDefault="003549E9" w:rsidP="003549E9">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csdid_plot</w:t>
                  </w:r>
                  <w:proofErr w:type="spellEnd"/>
                  <w:r w:rsidRPr="00B97469">
                    <w:rPr>
                      <w:rFonts w:asciiTheme="majorHAnsi" w:eastAsia="Courier New" w:hAnsiTheme="majorHAnsi" w:cstheme="majorHAnsi"/>
                      <w:sz w:val="24"/>
                      <w:szCs w:val="24"/>
                    </w:rPr>
                    <w:t>, ///</w:t>
                  </w:r>
                </w:p>
              </w:tc>
            </w:tr>
            <w:tr w:rsidR="003549E9" w:rsidRPr="00B97469" w:rsidTr="00E973B8">
              <w:tc>
                <w:tcPr>
                  <w:tcW w:w="9000" w:type="dxa"/>
                  <w:tcMar>
                    <w:top w:w="40" w:type="dxa"/>
                    <w:left w:w="160" w:type="dxa"/>
                    <w:bottom w:w="40" w:type="dxa"/>
                    <w:right w:w="160" w:type="dxa"/>
                  </w:tcMar>
                </w:tcPr>
                <w:p w:rsidR="003549E9" w:rsidRPr="00B97469" w:rsidRDefault="003549E9" w:rsidP="003549E9">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title("Event Study: Effect of Policy on Outcome Y") ///</w:t>
                  </w:r>
                </w:p>
              </w:tc>
            </w:tr>
            <w:tr w:rsidR="003549E9" w:rsidRPr="00B97469" w:rsidTr="00E973B8">
              <w:tc>
                <w:tcPr>
                  <w:tcW w:w="9000" w:type="dxa"/>
                  <w:tcMar>
                    <w:top w:w="40" w:type="dxa"/>
                    <w:left w:w="160" w:type="dxa"/>
                    <w:bottom w:w="40" w:type="dxa"/>
                    <w:right w:w="160" w:type="dxa"/>
                  </w:tcMar>
                </w:tcPr>
                <w:p w:rsidR="003549E9" w:rsidRPr="00B97469" w:rsidRDefault="003549E9" w:rsidP="003549E9">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ytitle</w:t>
                  </w:r>
                  <w:proofErr w:type="spellEnd"/>
                  <w:r w:rsidRPr="00B97469">
                    <w:rPr>
                      <w:rFonts w:asciiTheme="majorHAnsi" w:eastAsia="Courier New" w:hAnsiTheme="majorHAnsi" w:cstheme="majorHAnsi"/>
                      <w:sz w:val="24"/>
                      <w:szCs w:val="24"/>
                    </w:rPr>
                    <w:t>("ATT Estimate") ///</w:t>
                  </w:r>
                </w:p>
              </w:tc>
            </w:tr>
            <w:tr w:rsidR="003549E9" w:rsidRPr="00B97469" w:rsidTr="00E973B8">
              <w:tc>
                <w:tcPr>
                  <w:tcW w:w="9000" w:type="dxa"/>
                  <w:tcMar>
                    <w:top w:w="40" w:type="dxa"/>
                    <w:left w:w="160" w:type="dxa"/>
                    <w:bottom w:w="40" w:type="dxa"/>
                    <w:right w:w="160" w:type="dxa"/>
                  </w:tcMar>
                </w:tcPr>
                <w:p w:rsidR="003549E9" w:rsidRPr="00B97469" w:rsidRDefault="003549E9" w:rsidP="003549E9">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xtitle</w:t>
                  </w:r>
                  <w:proofErr w:type="spellEnd"/>
                  <w:r w:rsidRPr="00B97469">
                    <w:rPr>
                      <w:rFonts w:asciiTheme="majorHAnsi" w:eastAsia="Courier New" w:hAnsiTheme="majorHAnsi" w:cstheme="majorHAnsi"/>
                      <w:sz w:val="24"/>
                      <w:szCs w:val="24"/>
                    </w:rPr>
                    <w:t>("Years Relative to Treatment Onset") ///</w:t>
                  </w:r>
                </w:p>
              </w:tc>
            </w:tr>
            <w:tr w:rsidR="003549E9" w:rsidRPr="00B97469" w:rsidTr="00E973B8">
              <w:tc>
                <w:tcPr>
                  <w:tcW w:w="9000" w:type="dxa"/>
                  <w:tcMar>
                    <w:top w:w="40" w:type="dxa"/>
                    <w:left w:w="160" w:type="dxa"/>
                    <w:bottom w:w="40" w:type="dxa"/>
                    <w:right w:w="160" w:type="dxa"/>
                  </w:tcMar>
                </w:tcPr>
                <w:p w:rsidR="003549E9" w:rsidRPr="00B97469" w:rsidRDefault="003549E9" w:rsidP="003549E9">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ylabel</w:t>
                  </w:r>
                  <w:proofErr w:type="spellEnd"/>
                  <w:r w:rsidRPr="00B97469">
                    <w:rPr>
                      <w:rFonts w:asciiTheme="majorHAnsi" w:eastAsia="Courier New" w:hAnsiTheme="majorHAnsi" w:cstheme="majorHAnsi"/>
                      <w:sz w:val="24"/>
                      <w:szCs w:val="24"/>
                    </w:rPr>
                    <w:t>(-0.2(0.1)0.3) ///</w:t>
                  </w:r>
                </w:p>
              </w:tc>
            </w:tr>
            <w:tr w:rsidR="003549E9" w:rsidRPr="00B97469" w:rsidTr="00E973B8">
              <w:tc>
                <w:tcPr>
                  <w:tcW w:w="9000" w:type="dxa"/>
                  <w:tcMar>
                    <w:top w:w="40" w:type="dxa"/>
                    <w:left w:w="160" w:type="dxa"/>
                    <w:bottom w:w="40" w:type="dxa"/>
                    <w:right w:w="160" w:type="dxa"/>
                  </w:tcMar>
                </w:tcPr>
                <w:p w:rsidR="003549E9" w:rsidRPr="00B97469" w:rsidRDefault="003549E9" w:rsidP="003549E9">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xline</w:t>
                  </w:r>
                  <w:proofErr w:type="spellEnd"/>
                  <w:r w:rsidRPr="00B97469">
                    <w:rPr>
                      <w:rFonts w:asciiTheme="majorHAnsi" w:eastAsia="Courier New" w:hAnsiTheme="majorHAnsi" w:cstheme="majorHAnsi"/>
                      <w:sz w:val="24"/>
                      <w:szCs w:val="24"/>
                    </w:rPr>
                    <w:t xml:space="preserve">(0, </w:t>
                  </w:r>
                  <w:proofErr w:type="spellStart"/>
                  <w:r w:rsidRPr="00B97469">
                    <w:rPr>
                      <w:rFonts w:asciiTheme="majorHAnsi" w:eastAsia="Courier New" w:hAnsiTheme="majorHAnsi" w:cstheme="majorHAnsi"/>
                      <w:sz w:val="24"/>
                      <w:szCs w:val="24"/>
                    </w:rPr>
                    <w:t>lpattern</w:t>
                  </w:r>
                  <w:proofErr w:type="spellEnd"/>
                  <w:r w:rsidRPr="00B97469">
                    <w:rPr>
                      <w:rFonts w:asciiTheme="majorHAnsi" w:eastAsia="Courier New" w:hAnsiTheme="majorHAnsi" w:cstheme="majorHAnsi"/>
                      <w:sz w:val="24"/>
                      <w:szCs w:val="24"/>
                    </w:rPr>
                    <w:t xml:space="preserve">(dash) </w:t>
                  </w:r>
                  <w:proofErr w:type="spellStart"/>
                  <w:r w:rsidRPr="00B97469">
                    <w:rPr>
                      <w:rFonts w:asciiTheme="majorHAnsi" w:eastAsia="Courier New" w:hAnsiTheme="majorHAnsi" w:cstheme="majorHAnsi"/>
                      <w:sz w:val="24"/>
                      <w:szCs w:val="24"/>
                    </w:rPr>
                    <w:t>lcolor</w:t>
                  </w:r>
                  <w:proofErr w:type="spellEnd"/>
                  <w:r w:rsidRPr="00B97469">
                    <w:rPr>
                      <w:rFonts w:asciiTheme="majorHAnsi" w:eastAsia="Courier New" w:hAnsiTheme="majorHAnsi" w:cstheme="majorHAnsi"/>
                      <w:sz w:val="24"/>
                      <w:szCs w:val="24"/>
                    </w:rPr>
                    <w:t>(red)) ///</w:t>
                  </w:r>
                </w:p>
              </w:tc>
            </w:tr>
            <w:tr w:rsidR="003549E9" w:rsidRPr="00B97469" w:rsidTr="00E973B8">
              <w:tc>
                <w:tcPr>
                  <w:tcW w:w="9000" w:type="dxa"/>
                  <w:tcMar>
                    <w:top w:w="40" w:type="dxa"/>
                    <w:left w:w="160" w:type="dxa"/>
                    <w:bottom w:w="40" w:type="dxa"/>
                    <w:right w:w="160" w:type="dxa"/>
                  </w:tcMar>
                </w:tcPr>
                <w:p w:rsidR="003549E9" w:rsidRPr="00B97469" w:rsidRDefault="003549E9" w:rsidP="003549E9">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yline</w:t>
                  </w:r>
                  <w:proofErr w:type="spellEnd"/>
                  <w:r w:rsidRPr="00B97469">
                    <w:rPr>
                      <w:rFonts w:asciiTheme="majorHAnsi" w:eastAsia="Courier New" w:hAnsiTheme="majorHAnsi" w:cstheme="majorHAnsi"/>
                      <w:sz w:val="24"/>
                      <w:szCs w:val="24"/>
                    </w:rPr>
                    <w:t xml:space="preserve">(0, </w:t>
                  </w:r>
                  <w:proofErr w:type="spellStart"/>
                  <w:r w:rsidRPr="00B97469">
                    <w:rPr>
                      <w:rFonts w:asciiTheme="majorHAnsi" w:eastAsia="Courier New" w:hAnsiTheme="majorHAnsi" w:cstheme="majorHAnsi"/>
                      <w:sz w:val="24"/>
                      <w:szCs w:val="24"/>
                    </w:rPr>
                    <w:t>lpattern</w:t>
                  </w:r>
                  <w:proofErr w:type="spellEnd"/>
                  <w:r w:rsidRPr="00B97469">
                    <w:rPr>
                      <w:rFonts w:asciiTheme="majorHAnsi" w:eastAsia="Courier New" w:hAnsiTheme="majorHAnsi" w:cstheme="majorHAnsi"/>
                      <w:sz w:val="24"/>
                      <w:szCs w:val="24"/>
                    </w:rPr>
                    <w:t xml:space="preserve">(dot) </w:t>
                  </w:r>
                  <w:proofErr w:type="spellStart"/>
                  <w:r w:rsidRPr="00B97469">
                    <w:rPr>
                      <w:rFonts w:asciiTheme="majorHAnsi" w:eastAsia="Courier New" w:hAnsiTheme="majorHAnsi" w:cstheme="majorHAnsi"/>
                      <w:sz w:val="24"/>
                      <w:szCs w:val="24"/>
                    </w:rPr>
                    <w:t>lcolor</w:t>
                  </w:r>
                  <w:proofErr w:type="spellEnd"/>
                  <w:r w:rsidRPr="00B97469">
                    <w:rPr>
                      <w:rFonts w:asciiTheme="majorHAnsi" w:eastAsia="Courier New" w:hAnsiTheme="majorHAnsi" w:cstheme="majorHAnsi"/>
                      <w:sz w:val="24"/>
                      <w:szCs w:val="24"/>
                    </w:rPr>
                    <w:t>(black)) ///</w:t>
                  </w:r>
                </w:p>
              </w:tc>
            </w:tr>
            <w:tr w:rsidR="003549E9" w:rsidRPr="00B97469" w:rsidTr="00E973B8">
              <w:tc>
                <w:tcPr>
                  <w:tcW w:w="9000" w:type="dxa"/>
                  <w:tcMar>
                    <w:top w:w="40" w:type="dxa"/>
                    <w:left w:w="160" w:type="dxa"/>
                    <w:bottom w:w="40" w:type="dxa"/>
                    <w:right w:w="160" w:type="dxa"/>
                  </w:tcMar>
                </w:tcPr>
                <w:p w:rsidR="003549E9" w:rsidRPr="00B97469" w:rsidRDefault="003549E9" w:rsidP="003549E9">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scheme(s2color)</w:t>
                  </w:r>
                </w:p>
              </w:tc>
            </w:tr>
            <w:tr w:rsidR="003549E9" w:rsidRPr="00B97469" w:rsidTr="00E973B8">
              <w:tc>
                <w:tcPr>
                  <w:tcW w:w="9000" w:type="dxa"/>
                  <w:tcMar>
                    <w:top w:w="40" w:type="dxa"/>
                    <w:left w:w="160" w:type="dxa"/>
                    <w:bottom w:w="40" w:type="dxa"/>
                    <w:right w:w="160" w:type="dxa"/>
                  </w:tcMar>
                </w:tcPr>
                <w:p w:rsidR="003549E9" w:rsidRPr="00B97469" w:rsidRDefault="003549E9" w:rsidP="003549E9">
                  <w:pPr>
                    <w:rPr>
                      <w:rFonts w:asciiTheme="majorHAnsi" w:hAnsiTheme="majorHAnsi" w:cstheme="majorHAnsi"/>
                      <w:sz w:val="24"/>
                      <w:szCs w:val="24"/>
                    </w:rPr>
                  </w:pPr>
                </w:p>
              </w:tc>
            </w:tr>
            <w:tr w:rsidR="003549E9" w:rsidRPr="00B97469" w:rsidTr="00E973B8">
              <w:tc>
                <w:tcPr>
                  <w:tcW w:w="9000" w:type="dxa"/>
                  <w:tcMar>
                    <w:top w:w="40" w:type="dxa"/>
                    <w:left w:w="160" w:type="dxa"/>
                    <w:bottom w:w="40" w:type="dxa"/>
                    <w:right w:w="160" w:type="dxa"/>
                  </w:tcMar>
                </w:tcPr>
                <w:p w:rsidR="003549E9" w:rsidRPr="00B97469" w:rsidRDefault="003549E9" w:rsidP="003549E9">
                  <w:pPr>
                    <w:rPr>
                      <w:rFonts w:asciiTheme="majorHAnsi" w:hAnsiTheme="majorHAnsi" w:cstheme="majorHAnsi"/>
                      <w:sz w:val="24"/>
                      <w:szCs w:val="24"/>
                    </w:rPr>
                  </w:pPr>
                  <w:r w:rsidRPr="00B97469">
                    <w:rPr>
                      <w:rFonts w:asciiTheme="majorHAnsi" w:eastAsia="Courier New" w:hAnsiTheme="majorHAnsi" w:cstheme="majorHAnsi"/>
                      <w:sz w:val="24"/>
                      <w:szCs w:val="24"/>
                    </w:rPr>
                    <w:lastRenderedPageBreak/>
                    <w:t>* Save plot</w:t>
                  </w:r>
                </w:p>
              </w:tc>
            </w:tr>
            <w:tr w:rsidR="003549E9" w:rsidRPr="00B97469" w:rsidTr="00E973B8">
              <w:tc>
                <w:tcPr>
                  <w:tcW w:w="9000" w:type="dxa"/>
                  <w:tcMar>
                    <w:top w:w="40" w:type="dxa"/>
                    <w:left w:w="160" w:type="dxa"/>
                    <w:bottom w:w="40" w:type="dxa"/>
                    <w:right w:w="160" w:type="dxa"/>
                  </w:tcMar>
                </w:tcPr>
                <w:p w:rsidR="003549E9" w:rsidRPr="00B97469" w:rsidRDefault="003549E9" w:rsidP="003549E9">
                  <w:pPr>
                    <w:rPr>
                      <w:rFonts w:asciiTheme="majorHAnsi" w:hAnsiTheme="majorHAnsi" w:cstheme="majorHAnsi"/>
                      <w:sz w:val="24"/>
                      <w:szCs w:val="24"/>
                    </w:rPr>
                  </w:pPr>
                  <w:r w:rsidRPr="00B97469">
                    <w:rPr>
                      <w:rFonts w:asciiTheme="majorHAnsi" w:eastAsia="Courier New" w:hAnsiTheme="majorHAnsi" w:cstheme="majorHAnsi"/>
                      <w:sz w:val="24"/>
                      <w:szCs w:val="24"/>
                    </w:rPr>
                    <w:t>graph export "event_study.png", replace width(1200)</w:t>
                  </w:r>
                </w:p>
              </w:tc>
            </w:tr>
          </w:tbl>
          <w:p w:rsidR="003549E9" w:rsidRPr="00B97469" w:rsidRDefault="003549E9">
            <w:pPr>
              <w:rPr>
                <w:rFonts w:asciiTheme="majorHAnsi" w:hAnsiTheme="majorHAnsi" w:cstheme="majorHAnsi"/>
                <w:sz w:val="24"/>
                <w:szCs w:val="24"/>
              </w:rPr>
            </w:pPr>
          </w:p>
        </w:tc>
      </w:tr>
    </w:tbl>
    <w:p w:rsidR="00DD395D" w:rsidRPr="00B97469" w:rsidRDefault="00DD395D">
      <w:pPr>
        <w:spacing w:before="80" w:after="80"/>
        <w:rPr>
          <w:rFonts w:asciiTheme="majorHAnsi" w:hAnsiTheme="majorHAnsi" w:cstheme="majorHAnsi"/>
          <w:sz w:val="24"/>
          <w:szCs w:val="24"/>
        </w:rPr>
      </w:pPr>
    </w:p>
    <w:p w:rsidR="00DD395D" w:rsidRPr="00B97469" w:rsidRDefault="003549E9">
      <w:pPr>
        <w:pStyle w:val="Heading2"/>
        <w:rPr>
          <w:rFonts w:asciiTheme="majorHAnsi" w:hAnsiTheme="majorHAnsi" w:cstheme="majorHAnsi"/>
          <w:color w:val="auto"/>
          <w:sz w:val="24"/>
          <w:szCs w:val="24"/>
        </w:rPr>
      </w:pPr>
      <w:bookmarkStart w:id="38" w:name="_Toc223614539"/>
      <w:r>
        <w:rPr>
          <w:rFonts w:asciiTheme="majorHAnsi" w:hAnsiTheme="majorHAnsi" w:cstheme="majorHAnsi"/>
          <w:color w:val="auto"/>
          <w:sz w:val="24"/>
          <w:szCs w:val="24"/>
        </w:rPr>
        <w:t>11.3</w:t>
      </w:r>
      <w:r w:rsidR="00067CA8" w:rsidRPr="00B97469">
        <w:rPr>
          <w:rFonts w:asciiTheme="majorHAnsi" w:hAnsiTheme="majorHAnsi" w:cstheme="majorHAnsi"/>
          <w:color w:val="auto"/>
          <w:sz w:val="24"/>
          <w:szCs w:val="24"/>
        </w:rPr>
        <w:t xml:space="preserve"> Checking Staggered Adoption Assumption</w:t>
      </w:r>
      <w:bookmarkEnd w:id="38"/>
    </w:p>
    <w:tbl>
      <w:tblPr>
        <w:tblW w:w="9000" w:type="dxa"/>
        <w:tblCellMar>
          <w:left w:w="0" w:type="dxa"/>
          <w:right w:w="0" w:type="dxa"/>
        </w:tblCellMar>
        <w:tblLook w:val="04A0" w:firstRow="1" w:lastRow="0" w:firstColumn="1" w:lastColumn="0" w:noHBand="0" w:noVBand="1"/>
      </w:tblPr>
      <w:tblGrid>
        <w:gridCol w:w="9000"/>
      </w:tblGrid>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 CHECK IRREVERSIBILITY OF TREATMENT ===</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Check that once treated, units remain treated</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sort id year</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by id: gen </w:t>
            </w:r>
            <w:proofErr w:type="spellStart"/>
            <w:r w:rsidRPr="00B97469">
              <w:rPr>
                <w:rFonts w:asciiTheme="majorHAnsi" w:eastAsia="Courier New" w:hAnsiTheme="majorHAnsi" w:cstheme="majorHAnsi"/>
                <w:sz w:val="24"/>
                <w:szCs w:val="24"/>
              </w:rPr>
              <w:t>ever_treated</w:t>
            </w:r>
            <w:proofErr w:type="spellEnd"/>
            <w:r w:rsidRPr="00B97469">
              <w:rPr>
                <w:rFonts w:asciiTheme="majorHAnsi" w:eastAsia="Courier New" w:hAnsiTheme="majorHAnsi" w:cstheme="majorHAnsi"/>
                <w:sz w:val="24"/>
                <w:szCs w:val="24"/>
              </w:rPr>
              <w:t xml:space="preserve"> = max(treated)</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by id: gen </w:t>
            </w:r>
            <w:proofErr w:type="spellStart"/>
            <w:r w:rsidRPr="00B97469">
              <w:rPr>
                <w:rFonts w:asciiTheme="majorHAnsi" w:eastAsia="Courier New" w:hAnsiTheme="majorHAnsi" w:cstheme="majorHAnsi"/>
                <w:sz w:val="24"/>
                <w:szCs w:val="24"/>
              </w:rPr>
              <w:t>once_untreated</w:t>
            </w:r>
            <w:proofErr w:type="spellEnd"/>
            <w:r w:rsidRPr="00B97469">
              <w:rPr>
                <w:rFonts w:asciiTheme="majorHAnsi" w:eastAsia="Courier New" w:hAnsiTheme="majorHAnsi" w:cstheme="majorHAnsi"/>
                <w:sz w:val="24"/>
                <w:szCs w:val="24"/>
              </w:rPr>
              <w:t xml:space="preserve"> = (treated &lt; </w:t>
            </w:r>
            <w:proofErr w:type="spellStart"/>
            <w:r w:rsidRPr="00B97469">
              <w:rPr>
                <w:rFonts w:asciiTheme="majorHAnsi" w:eastAsia="Courier New" w:hAnsiTheme="majorHAnsi" w:cstheme="majorHAnsi"/>
                <w:sz w:val="24"/>
                <w:szCs w:val="24"/>
              </w:rPr>
              <w:t>L.treated</w:t>
            </w:r>
            <w:proofErr w:type="spellEnd"/>
            <w:r w:rsidRPr="00B97469">
              <w:rPr>
                <w:rFonts w:asciiTheme="majorHAnsi" w:eastAsia="Courier New" w:hAnsiTheme="majorHAnsi" w:cstheme="majorHAnsi"/>
                <w:sz w:val="24"/>
                <w:szCs w:val="24"/>
              </w:rPr>
              <w:t>)</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Count violations</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tab </w:t>
            </w:r>
            <w:proofErr w:type="spellStart"/>
            <w:r w:rsidRPr="00B97469">
              <w:rPr>
                <w:rFonts w:asciiTheme="majorHAnsi" w:eastAsia="Courier New" w:hAnsiTheme="majorHAnsi" w:cstheme="majorHAnsi"/>
                <w:sz w:val="24"/>
                <w:szCs w:val="24"/>
              </w:rPr>
              <w:t>once_untreated</w:t>
            </w:r>
            <w:proofErr w:type="spellEnd"/>
            <w:r w:rsidRPr="00B97469">
              <w:rPr>
                <w:rFonts w:asciiTheme="majorHAnsi" w:eastAsia="Courier New" w:hAnsiTheme="majorHAnsi" w:cstheme="majorHAnsi"/>
                <w:sz w:val="24"/>
                <w:szCs w:val="24"/>
              </w:rPr>
              <w:t xml:space="preserve">  // Should be all zeros</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If violations exist, decide:</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 Drop units that de-adopt treatment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 Use de </w:t>
            </w:r>
            <w:proofErr w:type="spellStart"/>
            <w:r w:rsidRPr="00B97469">
              <w:rPr>
                <w:rFonts w:asciiTheme="majorHAnsi" w:eastAsia="Courier New" w:hAnsiTheme="majorHAnsi" w:cstheme="majorHAnsi"/>
                <w:sz w:val="24"/>
                <w:szCs w:val="24"/>
              </w:rPr>
              <w:t>Chaisemartin</w:t>
            </w:r>
            <w:proofErr w:type="spellEnd"/>
            <w:r w:rsidRPr="00B97469">
              <w:rPr>
                <w:rFonts w:asciiTheme="majorHAnsi" w:eastAsia="Courier New" w:hAnsiTheme="majorHAnsi" w:cstheme="majorHAnsi"/>
                <w:sz w:val="24"/>
                <w:szCs w:val="24"/>
              </w:rPr>
              <w:t xml:space="preserve"> &amp; </w:t>
            </w:r>
            <w:proofErr w:type="spellStart"/>
            <w:r w:rsidRPr="00B97469">
              <w:rPr>
                <w:rFonts w:asciiTheme="majorHAnsi" w:eastAsia="Courier New" w:hAnsiTheme="majorHAnsi" w:cstheme="majorHAnsi"/>
                <w:sz w:val="24"/>
                <w:szCs w:val="24"/>
              </w:rPr>
              <w:t>D'Haultfoeuille</w:t>
            </w:r>
            <w:proofErr w:type="spellEnd"/>
            <w:r w:rsidRPr="00B97469">
              <w:rPr>
                <w:rFonts w:asciiTheme="majorHAnsi" w:eastAsia="Courier New" w:hAnsiTheme="majorHAnsi" w:cstheme="majorHAnsi"/>
                <w:sz w:val="24"/>
                <w:szCs w:val="24"/>
              </w:rPr>
              <w:t xml:space="preserve"> estimator instead</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 Or model de-adoption explicitly</w:t>
            </w:r>
          </w:p>
        </w:tc>
      </w:tr>
    </w:tbl>
    <w:p w:rsidR="00DD395D" w:rsidRPr="00B97469" w:rsidRDefault="003549E9" w:rsidP="0004667A">
      <w:pPr>
        <w:pStyle w:val="Heading2"/>
        <w:rPr>
          <w:rFonts w:asciiTheme="majorHAnsi" w:hAnsiTheme="majorHAnsi" w:cstheme="majorHAnsi"/>
          <w:color w:val="auto"/>
          <w:sz w:val="24"/>
          <w:szCs w:val="24"/>
        </w:rPr>
      </w:pPr>
      <w:r w:rsidRPr="00B97469">
        <w:rPr>
          <w:rFonts w:asciiTheme="majorHAnsi" w:hAnsiTheme="majorHAnsi" w:cstheme="majorHAnsi"/>
          <w:sz w:val="24"/>
          <w:szCs w:val="24"/>
        </w:rPr>
        <w:t xml:space="preserve"> </w:t>
      </w:r>
      <w:bookmarkStart w:id="39" w:name="_Toc223614540"/>
      <w:r w:rsidR="00067CA8" w:rsidRPr="00B97469">
        <w:rPr>
          <w:rFonts w:asciiTheme="majorHAnsi" w:hAnsiTheme="majorHAnsi" w:cstheme="majorHAnsi"/>
          <w:color w:val="auto"/>
          <w:sz w:val="24"/>
          <w:szCs w:val="24"/>
        </w:rPr>
        <w:t>1</w:t>
      </w:r>
      <w:r w:rsidR="00207AD2">
        <w:rPr>
          <w:rFonts w:asciiTheme="majorHAnsi" w:hAnsiTheme="majorHAnsi" w:cstheme="majorHAnsi"/>
          <w:color w:val="auto"/>
          <w:sz w:val="24"/>
          <w:szCs w:val="24"/>
        </w:rPr>
        <w:t>2</w:t>
      </w:r>
      <w:r w:rsidR="00067CA8" w:rsidRPr="00B97469">
        <w:rPr>
          <w:rFonts w:asciiTheme="majorHAnsi" w:hAnsiTheme="majorHAnsi" w:cstheme="majorHAnsi"/>
          <w:color w:val="auto"/>
          <w:sz w:val="24"/>
          <w:szCs w:val="24"/>
        </w:rPr>
        <w:t>. Comparison with Other Methods</w:t>
      </w:r>
      <w:bookmarkEnd w:id="39"/>
    </w:p>
    <w:p w:rsidR="00DD395D" w:rsidRPr="00B97469" w:rsidRDefault="00DD395D">
      <w:pPr>
        <w:spacing w:before="80" w:after="80"/>
        <w:rPr>
          <w:rFonts w:asciiTheme="majorHAnsi" w:hAnsiTheme="majorHAnsi" w:cstheme="maj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4"/>
        <w:gridCol w:w="2025"/>
        <w:gridCol w:w="1425"/>
        <w:gridCol w:w="1406"/>
        <w:gridCol w:w="2710"/>
      </w:tblGrid>
      <w:tr w:rsidR="00B97469" w:rsidRPr="00B9746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b/>
                <w:bCs/>
                <w:sz w:val="24"/>
                <w:szCs w:val="24"/>
              </w:rPr>
              <w:t>Estimator</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b/>
                <w:bCs/>
                <w:sz w:val="24"/>
                <w:szCs w:val="24"/>
              </w:rPr>
              <w:t>Stata Command</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b/>
                <w:bCs/>
                <w:sz w:val="24"/>
                <w:szCs w:val="24"/>
              </w:rPr>
              <w:t>Handles Het. TE?</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b/>
                <w:bCs/>
                <w:sz w:val="24"/>
                <w:szCs w:val="24"/>
              </w:rPr>
              <w:t>Clean Controls?</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rsidR="00DD395D" w:rsidRPr="00B97469" w:rsidRDefault="00067CA8">
            <w:pPr>
              <w:jc w:val="center"/>
              <w:rPr>
                <w:rFonts w:asciiTheme="majorHAnsi" w:hAnsiTheme="majorHAnsi" w:cstheme="majorHAnsi"/>
                <w:sz w:val="24"/>
                <w:szCs w:val="24"/>
              </w:rPr>
            </w:pPr>
            <w:r w:rsidRPr="00B97469">
              <w:rPr>
                <w:rFonts w:asciiTheme="majorHAnsi" w:hAnsiTheme="majorHAnsi" w:cstheme="majorHAnsi"/>
                <w:b/>
                <w:bCs/>
                <w:sz w:val="24"/>
                <w:szCs w:val="24"/>
              </w:rPr>
              <w:t>Best For</w:t>
            </w:r>
          </w:p>
        </w:tc>
      </w:tr>
      <w:tr w:rsidR="00B97469" w:rsidRPr="00B9746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 xml:space="preserve">TWFE </w:t>
            </w:r>
            <w:proofErr w:type="spellStart"/>
            <w:r w:rsidRPr="00B97469">
              <w:rPr>
                <w:rFonts w:asciiTheme="majorHAnsi" w:hAnsiTheme="majorHAnsi" w:cstheme="majorHAnsi"/>
                <w:sz w:val="24"/>
                <w:szCs w:val="24"/>
              </w:rPr>
              <w:t>DiD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reghdfe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Segoe UI Symbol" w:hAnsi="Segoe UI Symbol" w:cs="Segoe UI Symbol"/>
                <w:sz w:val="24"/>
                <w:szCs w:val="24"/>
              </w:rPr>
              <w:t>✘</w:t>
            </w:r>
            <w:r w:rsidRPr="00B97469">
              <w:rPr>
                <w:rFonts w:asciiTheme="majorHAnsi" w:hAnsiTheme="majorHAnsi" w:cstheme="majorHAnsi"/>
                <w:sz w:val="24"/>
                <w:szCs w:val="24"/>
              </w:rPr>
              <w:t xml:space="preserve"> No</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Segoe UI Symbol" w:hAnsi="Segoe UI Symbol" w:cs="Segoe UI Symbol"/>
                <w:sz w:val="24"/>
                <w:szCs w:val="24"/>
              </w:rPr>
              <w:t>✘</w:t>
            </w:r>
            <w:r w:rsidRPr="00B97469">
              <w:rPr>
                <w:rFonts w:asciiTheme="majorHAnsi" w:hAnsiTheme="majorHAnsi" w:cstheme="majorHAnsi"/>
                <w:sz w:val="24"/>
                <w:szCs w:val="24"/>
              </w:rPr>
              <w:t xml:space="preserve"> No</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Simple settings, homogeneous TE</w:t>
            </w:r>
          </w:p>
        </w:tc>
      </w:tr>
      <w:tr w:rsidR="00B97469" w:rsidRPr="00B9746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Goodman-Bacon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bacondecomp</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Segoe UI Symbol" w:hAnsi="Segoe UI Symbol" w:cs="Segoe UI Symbol"/>
                <w:sz w:val="24"/>
                <w:szCs w:val="24"/>
              </w:rPr>
              <w:t>✔</w:t>
            </w:r>
            <w:r w:rsidRPr="00B97469">
              <w:rPr>
                <w:rFonts w:asciiTheme="majorHAnsi" w:hAnsiTheme="majorHAnsi" w:cstheme="majorHAnsi"/>
                <w:sz w:val="24"/>
                <w:szCs w:val="24"/>
              </w:rPr>
              <w:t xml:space="preserve"> Diagnostic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Partial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Diagnosing TWFE bias</w:t>
            </w:r>
          </w:p>
        </w:tc>
      </w:tr>
      <w:tr w:rsidR="00B97469" w:rsidRPr="00B9746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D4EDDA"/>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 xml:space="preserve">Callaway &amp; </w:t>
            </w:r>
            <w:proofErr w:type="spellStart"/>
            <w:r w:rsidRPr="00B97469">
              <w:rPr>
                <w:rFonts w:asciiTheme="majorHAnsi" w:hAnsiTheme="majorHAnsi" w:cstheme="majorHAnsi"/>
                <w:b/>
                <w:bCs/>
                <w:sz w:val="24"/>
                <w:szCs w:val="24"/>
              </w:rPr>
              <w:t>Sant'Anna</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60" w:type="dxa"/>
              <w:left w:w="100" w:type="dxa"/>
              <w:bottom w:w="60" w:type="dxa"/>
              <w:right w:w="10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b/>
                <w:bCs/>
                <w:sz w:val="24"/>
                <w:szCs w:val="24"/>
              </w:rPr>
              <w:t>csdid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Segoe UI Symbol" w:hAnsi="Segoe UI Symbol" w:cs="Segoe UI Symbol"/>
                <w:b/>
                <w:bCs/>
                <w:sz w:val="24"/>
                <w:szCs w:val="24"/>
              </w:rPr>
              <w:t>✔</w:t>
            </w:r>
            <w:r w:rsidRPr="00B97469">
              <w:rPr>
                <w:rFonts w:asciiTheme="majorHAnsi" w:hAnsiTheme="majorHAnsi" w:cstheme="majorHAnsi"/>
                <w:b/>
                <w:bCs/>
                <w:sz w:val="24"/>
                <w:szCs w:val="24"/>
              </w:rPr>
              <w:t xml:space="preserve"> Yes</w:t>
            </w:r>
          </w:p>
        </w:tc>
        <w:tc>
          <w:tcPr>
            <w:tcW w:w="1500" w:type="dxa"/>
            <w:tcBorders>
              <w:top w:val="single" w:sz="1" w:space="0" w:color="CCCCCC"/>
              <w:left w:val="single" w:sz="1" w:space="0" w:color="CCCCCC"/>
              <w:bottom w:val="single" w:sz="1" w:space="0" w:color="CCCCCC"/>
              <w:right w:val="single" w:sz="1" w:space="0" w:color="CCCCCC"/>
            </w:tcBorders>
            <w:shd w:val="clear" w:color="auto" w:fill="D4EDDA"/>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Segoe UI Symbol" w:hAnsi="Segoe UI Symbol" w:cs="Segoe UI Symbol"/>
                <w:b/>
                <w:bCs/>
                <w:sz w:val="24"/>
                <w:szCs w:val="24"/>
              </w:rPr>
              <w:t>✔</w:t>
            </w:r>
            <w:r w:rsidRPr="00B97469">
              <w:rPr>
                <w:rFonts w:asciiTheme="majorHAnsi" w:hAnsiTheme="majorHAnsi" w:cstheme="majorHAnsi"/>
                <w:b/>
                <w:bCs/>
                <w:sz w:val="24"/>
                <w:szCs w:val="24"/>
              </w:rPr>
              <w:t xml:space="preserve"> Yes</w:t>
            </w:r>
          </w:p>
        </w:tc>
        <w:tc>
          <w:tcPr>
            <w:tcW w:w="2960" w:type="dxa"/>
            <w:tcBorders>
              <w:top w:val="single" w:sz="1" w:space="0" w:color="CCCCCC"/>
              <w:left w:val="single" w:sz="1" w:space="0" w:color="CCCCCC"/>
              <w:bottom w:val="single" w:sz="1" w:space="0" w:color="CCCCCC"/>
              <w:right w:val="single" w:sz="1" w:space="0" w:color="CCCCCC"/>
            </w:tcBorders>
            <w:shd w:val="clear" w:color="auto" w:fill="D4EDDA"/>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 xml:space="preserve">General staggered </w:t>
            </w:r>
            <w:proofErr w:type="spellStart"/>
            <w:r w:rsidRPr="00B97469">
              <w:rPr>
                <w:rFonts w:asciiTheme="majorHAnsi" w:hAnsiTheme="majorHAnsi" w:cstheme="majorHAnsi"/>
                <w:b/>
                <w:bCs/>
                <w:sz w:val="24"/>
                <w:szCs w:val="24"/>
              </w:rPr>
              <w:t>DiD</w:t>
            </w:r>
            <w:proofErr w:type="spellEnd"/>
            <w:r w:rsidRPr="00B97469">
              <w:rPr>
                <w:rFonts w:asciiTheme="majorHAnsi" w:hAnsiTheme="majorHAnsi" w:cstheme="majorHAnsi"/>
                <w:b/>
                <w:bCs/>
                <w:sz w:val="24"/>
                <w:szCs w:val="24"/>
              </w:rPr>
              <w:t xml:space="preserve"> (RECOMMENDED)</w:t>
            </w:r>
          </w:p>
        </w:tc>
      </w:tr>
      <w:tr w:rsidR="00B97469" w:rsidRPr="00B9746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Sun &amp; Abraham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eventstudyinteract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Segoe UI Symbol" w:hAnsi="Segoe UI Symbol" w:cs="Segoe UI Symbol"/>
                <w:sz w:val="24"/>
                <w:szCs w:val="24"/>
              </w:rPr>
              <w:t>✔</w:t>
            </w:r>
            <w:r w:rsidRPr="00B97469">
              <w:rPr>
                <w:rFonts w:asciiTheme="majorHAnsi" w:hAnsiTheme="majorHAnsi" w:cstheme="majorHAnsi"/>
                <w:sz w:val="24"/>
                <w:szCs w:val="24"/>
              </w:rPr>
              <w:t xml:space="preserve"> Yes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Segoe UI Symbol" w:hAnsi="Segoe UI Symbol" w:cs="Segoe UI Symbol"/>
                <w:sz w:val="24"/>
                <w:szCs w:val="24"/>
              </w:rPr>
              <w:t>✔</w:t>
            </w:r>
            <w:r w:rsidRPr="00B97469">
              <w:rPr>
                <w:rFonts w:asciiTheme="majorHAnsi" w:hAnsiTheme="majorHAnsi" w:cstheme="majorHAnsi"/>
                <w:sz w:val="24"/>
                <w:szCs w:val="24"/>
              </w:rPr>
              <w:t xml:space="preserve"> Yes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Event-study focused</w:t>
            </w:r>
          </w:p>
        </w:tc>
      </w:tr>
      <w:tr w:rsidR="00B97469" w:rsidRPr="00B9746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 xml:space="preserve">de </w:t>
            </w:r>
            <w:proofErr w:type="spellStart"/>
            <w:r w:rsidRPr="00B97469">
              <w:rPr>
                <w:rFonts w:asciiTheme="majorHAnsi" w:hAnsiTheme="majorHAnsi" w:cstheme="majorHAnsi"/>
                <w:sz w:val="24"/>
                <w:szCs w:val="24"/>
              </w:rPr>
              <w:t>Chaisemartin</w:t>
            </w:r>
            <w:proofErr w:type="spellEnd"/>
            <w:r w:rsidRPr="00B97469">
              <w:rPr>
                <w:rFonts w:asciiTheme="majorHAnsi" w:hAnsiTheme="majorHAnsi" w:cstheme="majorHAnsi"/>
                <w:sz w:val="24"/>
                <w:szCs w:val="24"/>
              </w:rPr>
              <w:t xml:space="preserve"> &amp; D'H</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did_multiplegt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Segoe UI Symbol" w:hAnsi="Segoe UI Symbol" w:cs="Segoe UI Symbol"/>
                <w:sz w:val="24"/>
                <w:szCs w:val="24"/>
              </w:rPr>
              <w:t>✔</w:t>
            </w:r>
            <w:r w:rsidRPr="00B97469">
              <w:rPr>
                <w:rFonts w:asciiTheme="majorHAnsi" w:hAnsiTheme="majorHAnsi" w:cstheme="majorHAnsi"/>
                <w:sz w:val="24"/>
                <w:szCs w:val="24"/>
              </w:rPr>
              <w:t xml:space="preserve"> Yes</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Segoe UI Symbol" w:hAnsi="Segoe UI Symbol" w:cs="Segoe UI Symbol"/>
                <w:sz w:val="24"/>
                <w:szCs w:val="24"/>
              </w:rPr>
              <w:t>✔</w:t>
            </w:r>
            <w:r w:rsidRPr="00B97469">
              <w:rPr>
                <w:rFonts w:asciiTheme="majorHAnsi" w:hAnsiTheme="majorHAnsi" w:cstheme="majorHAnsi"/>
                <w:sz w:val="24"/>
                <w:szCs w:val="24"/>
              </w:rPr>
              <w:t xml:space="preserve"> Yes</w:t>
            </w:r>
          </w:p>
        </w:tc>
        <w:tc>
          <w:tcPr>
            <w:tcW w:w="2960" w:type="dxa"/>
            <w:tcBorders>
              <w:top w:val="single" w:sz="1" w:space="0" w:color="CCCCCC"/>
              <w:left w:val="single" w:sz="1" w:space="0" w:color="CCCCCC"/>
              <w:bottom w:val="single" w:sz="1" w:space="0" w:color="CCCCCC"/>
              <w:right w:val="single" w:sz="1" w:space="0" w:color="CCCCCC"/>
            </w:tcBorders>
            <w:shd w:val="clear" w:color="auto" w:fill="F8F9FA"/>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Allows treatment reversals</w:t>
            </w:r>
          </w:p>
        </w:tc>
      </w:tr>
      <w:tr w:rsidR="00B97469" w:rsidRPr="00B97469">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rPr>
                <w:rFonts w:asciiTheme="majorHAnsi" w:hAnsiTheme="majorHAnsi" w:cstheme="majorHAnsi"/>
                <w:sz w:val="24"/>
                <w:szCs w:val="24"/>
              </w:rPr>
            </w:pPr>
            <w:proofErr w:type="spellStart"/>
            <w:r w:rsidRPr="00B97469">
              <w:rPr>
                <w:rFonts w:asciiTheme="majorHAnsi" w:hAnsiTheme="majorHAnsi" w:cstheme="majorHAnsi"/>
                <w:sz w:val="24"/>
                <w:szCs w:val="24"/>
              </w:rPr>
              <w:t>Borusyak</w:t>
            </w:r>
            <w:proofErr w:type="spellEnd"/>
            <w:r w:rsidRPr="00B97469">
              <w:rPr>
                <w:rFonts w:asciiTheme="majorHAnsi" w:hAnsiTheme="majorHAnsi" w:cstheme="majorHAnsi"/>
                <w:sz w:val="24"/>
                <w:szCs w:val="24"/>
              </w:rPr>
              <w:t xml:space="preserve"> et 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didimputation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Segoe UI Symbol" w:hAnsi="Segoe UI Symbol" w:cs="Segoe UI Symbol"/>
                <w:sz w:val="24"/>
                <w:szCs w:val="24"/>
              </w:rPr>
              <w:t>✔</w:t>
            </w:r>
            <w:r w:rsidRPr="00B97469">
              <w:rPr>
                <w:rFonts w:asciiTheme="majorHAnsi" w:hAnsiTheme="majorHAnsi" w:cstheme="majorHAnsi"/>
                <w:sz w:val="24"/>
                <w:szCs w:val="24"/>
              </w:rPr>
              <w:t xml:space="preserve"> Yes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Segoe UI Symbol" w:hAnsi="Segoe UI Symbol" w:cs="Segoe UI Symbol"/>
                <w:sz w:val="24"/>
                <w:szCs w:val="24"/>
              </w:rPr>
              <w:t>✔</w:t>
            </w:r>
            <w:r w:rsidRPr="00B97469">
              <w:rPr>
                <w:rFonts w:asciiTheme="majorHAnsi" w:hAnsiTheme="majorHAnsi" w:cstheme="majorHAnsi"/>
                <w:sz w:val="24"/>
                <w:szCs w:val="24"/>
              </w:rPr>
              <w:t xml:space="preserve"> Yes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Imputation-based approach</w:t>
            </w:r>
          </w:p>
        </w:tc>
      </w:tr>
    </w:tbl>
    <w:p w:rsidR="00DD395D" w:rsidRPr="00B97469" w:rsidRDefault="0004667A">
      <w:pPr>
        <w:pStyle w:val="Heading1"/>
        <w:rPr>
          <w:rFonts w:asciiTheme="majorHAnsi" w:hAnsiTheme="majorHAnsi" w:cstheme="majorHAnsi"/>
          <w:color w:val="auto"/>
          <w:sz w:val="24"/>
          <w:szCs w:val="24"/>
        </w:rPr>
      </w:pPr>
      <w:bookmarkStart w:id="40" w:name="_Toc223614541"/>
      <w:r>
        <w:rPr>
          <w:rFonts w:asciiTheme="majorHAnsi" w:hAnsiTheme="majorHAnsi" w:cstheme="majorHAnsi"/>
          <w:color w:val="auto"/>
          <w:sz w:val="24"/>
          <w:szCs w:val="24"/>
        </w:rPr>
        <w:lastRenderedPageBreak/>
        <w:t>13</w:t>
      </w:r>
      <w:r w:rsidR="00067CA8" w:rsidRPr="00B97469">
        <w:rPr>
          <w:rFonts w:asciiTheme="majorHAnsi" w:hAnsiTheme="majorHAnsi" w:cstheme="majorHAnsi"/>
          <w:color w:val="auto"/>
          <w:sz w:val="24"/>
          <w:szCs w:val="24"/>
        </w:rPr>
        <w:t>. Common Pitfalls &amp; Troubleshooting</w:t>
      </w:r>
      <w:bookmarkEnd w:id="40"/>
    </w:p>
    <w:p w:rsidR="00DD395D" w:rsidRPr="00B97469" w:rsidRDefault="00DD395D">
      <w:pPr>
        <w:spacing w:before="80" w:after="80"/>
        <w:rPr>
          <w:rFonts w:asciiTheme="majorHAnsi" w:hAnsiTheme="majorHAnsi" w:cstheme="maj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7469" w:rsidRPr="00B97469">
        <w:tblPrEx>
          <w:tblCellMar>
            <w:top w:w="0" w:type="dxa"/>
            <w:bottom w:w="0" w:type="dxa"/>
          </w:tblCellMar>
        </w:tblPrEx>
        <w:tc>
          <w:tcPr>
            <w:tcW w:w="9360" w:type="dxa"/>
            <w:tcBorders>
              <w:top w:val="single" w:sz="3" w:space="0" w:color="C0392B"/>
              <w:left w:val="single" w:sz="6" w:space="0" w:color="C0392B"/>
              <w:bottom w:val="single" w:sz="3" w:space="0" w:color="C0392B"/>
              <w:right w:val="single" w:sz="3" w:space="0" w:color="C0392B"/>
            </w:tcBorders>
            <w:shd w:val="clear" w:color="auto" w:fill="FDECEA"/>
            <w:tcMar>
              <w:top w:w="120" w:type="dxa"/>
              <w:left w:w="200" w:type="dxa"/>
              <w:bottom w:w="120" w:type="dxa"/>
              <w:right w:w="20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Common Mistakes &amp; How to Fix Them</w:t>
            </w:r>
          </w:p>
          <w:p w:rsidR="00DD395D" w:rsidRPr="00B97469" w:rsidRDefault="00DD395D">
            <w:pPr>
              <w:spacing w:before="80" w:after="80"/>
              <w:rPr>
                <w:rFonts w:asciiTheme="majorHAnsi" w:hAnsiTheme="majorHAnsi" w:cstheme="majorHAnsi"/>
                <w:sz w:val="24"/>
                <w:szCs w:val="24"/>
              </w:rPr>
            </w:pPr>
          </w:p>
          <w:p w:rsidR="00DD395D" w:rsidRPr="00B97469" w:rsidRDefault="00067CA8">
            <w:pPr>
              <w:pStyle w:val="ListParagraph"/>
              <w:numPr>
                <w:ilvl w:val="0"/>
                <w:numId w:val="2"/>
              </w:numPr>
              <w:spacing w:before="60" w:after="60"/>
              <w:rPr>
                <w:rFonts w:asciiTheme="majorHAnsi" w:hAnsiTheme="majorHAnsi" w:cstheme="majorHAnsi"/>
                <w:sz w:val="24"/>
                <w:szCs w:val="24"/>
              </w:rPr>
            </w:pPr>
            <w:proofErr w:type="spellStart"/>
            <w:r w:rsidRPr="00B97469">
              <w:rPr>
                <w:rFonts w:asciiTheme="majorHAnsi" w:hAnsiTheme="majorHAnsi" w:cstheme="majorHAnsi"/>
                <w:b/>
                <w:bCs/>
                <w:sz w:val="24"/>
                <w:szCs w:val="24"/>
              </w:rPr>
              <w:t>gvar</w:t>
            </w:r>
            <w:proofErr w:type="spellEnd"/>
            <w:r w:rsidRPr="00B97469">
              <w:rPr>
                <w:rFonts w:asciiTheme="majorHAnsi" w:hAnsiTheme="majorHAnsi" w:cstheme="majorHAnsi"/>
                <w:b/>
                <w:bCs/>
                <w:sz w:val="24"/>
                <w:szCs w:val="24"/>
              </w:rPr>
              <w:t xml:space="preserve"> not set to 0 for never-treated: </w:t>
            </w:r>
            <w:r w:rsidRPr="00B97469">
              <w:rPr>
                <w:rFonts w:asciiTheme="majorHAnsi" w:hAnsiTheme="majorHAnsi" w:cstheme="majorHAnsi"/>
                <w:sz w:val="24"/>
                <w:szCs w:val="24"/>
              </w:rPr>
              <w:t xml:space="preserve">Must be 0 or missing, not a large number like 9999. Use: replace </w:t>
            </w:r>
            <w:proofErr w:type="spellStart"/>
            <w:r w:rsidRPr="00B97469">
              <w:rPr>
                <w:rFonts w:asciiTheme="majorHAnsi" w:hAnsiTheme="majorHAnsi" w:cstheme="majorHAnsi"/>
                <w:sz w:val="24"/>
                <w:szCs w:val="24"/>
              </w:rPr>
              <w:t>gvar</w:t>
            </w:r>
            <w:proofErr w:type="spellEnd"/>
            <w:r w:rsidRPr="00B97469">
              <w:rPr>
                <w:rFonts w:asciiTheme="majorHAnsi" w:hAnsiTheme="majorHAnsi" w:cstheme="majorHAnsi"/>
                <w:sz w:val="24"/>
                <w:szCs w:val="24"/>
              </w:rPr>
              <w:t xml:space="preserve"> = 0 if </w:t>
            </w:r>
            <w:proofErr w:type="spellStart"/>
            <w:r w:rsidRPr="00B97469">
              <w:rPr>
                <w:rFonts w:asciiTheme="majorHAnsi" w:hAnsiTheme="majorHAnsi" w:cstheme="majorHAnsi"/>
                <w:sz w:val="24"/>
                <w:szCs w:val="24"/>
              </w:rPr>
              <w:t>never_treated</w:t>
            </w:r>
            <w:proofErr w:type="spellEnd"/>
            <w:r w:rsidRPr="00B97469">
              <w:rPr>
                <w:rFonts w:asciiTheme="majorHAnsi" w:hAnsiTheme="majorHAnsi" w:cstheme="majorHAnsi"/>
                <w:sz w:val="24"/>
                <w:szCs w:val="24"/>
              </w:rPr>
              <w:t xml:space="preserve"> == 1</w:t>
            </w:r>
          </w:p>
          <w:p w:rsidR="00DD395D" w:rsidRPr="00B97469" w:rsidRDefault="00067CA8">
            <w:pPr>
              <w:pStyle w:val="ListParagraph"/>
              <w:numPr>
                <w:ilvl w:val="0"/>
                <w:numId w:val="2"/>
              </w:numPr>
              <w:spacing w:before="60" w:after="60"/>
              <w:rPr>
                <w:rFonts w:asciiTheme="majorHAnsi" w:hAnsiTheme="majorHAnsi" w:cstheme="majorHAnsi"/>
                <w:sz w:val="24"/>
                <w:szCs w:val="24"/>
              </w:rPr>
            </w:pPr>
            <w:r w:rsidRPr="00B97469">
              <w:rPr>
                <w:rFonts w:asciiTheme="majorHAnsi" w:hAnsiTheme="majorHAnsi" w:cstheme="majorHAnsi"/>
                <w:b/>
                <w:bCs/>
                <w:sz w:val="24"/>
                <w:szCs w:val="24"/>
              </w:rPr>
              <w:t xml:space="preserve">Non-consecutive time variable: </w:t>
            </w:r>
            <w:proofErr w:type="spellStart"/>
            <w:r w:rsidRPr="00B97469">
              <w:rPr>
                <w:rFonts w:asciiTheme="majorHAnsi" w:hAnsiTheme="majorHAnsi" w:cstheme="majorHAnsi"/>
                <w:sz w:val="24"/>
                <w:szCs w:val="24"/>
              </w:rPr>
              <w:t>csdid</w:t>
            </w:r>
            <w:proofErr w:type="spellEnd"/>
            <w:r w:rsidRPr="00B97469">
              <w:rPr>
                <w:rFonts w:asciiTheme="majorHAnsi" w:hAnsiTheme="majorHAnsi" w:cstheme="majorHAnsi"/>
                <w:sz w:val="24"/>
                <w:szCs w:val="24"/>
              </w:rPr>
              <w:t xml:space="preserve"> requires </w:t>
            </w:r>
            <w:proofErr w:type="spellStart"/>
            <w:r w:rsidRPr="00B97469">
              <w:rPr>
                <w:rFonts w:asciiTheme="majorHAnsi" w:hAnsiTheme="majorHAnsi" w:cstheme="majorHAnsi"/>
                <w:sz w:val="24"/>
                <w:szCs w:val="24"/>
              </w:rPr>
              <w:t>tvar</w:t>
            </w:r>
            <w:proofErr w:type="spellEnd"/>
            <w:r w:rsidRPr="00B97469">
              <w:rPr>
                <w:rFonts w:asciiTheme="majorHAnsi" w:hAnsiTheme="majorHAnsi" w:cstheme="majorHAnsi"/>
                <w:sz w:val="24"/>
                <w:szCs w:val="24"/>
              </w:rPr>
              <w:t xml:space="preserve"> to be consecutive integers. Recode year gaps if needed.</w:t>
            </w:r>
          </w:p>
          <w:p w:rsidR="00DD395D" w:rsidRPr="00B97469" w:rsidRDefault="00067CA8">
            <w:pPr>
              <w:pStyle w:val="ListParagraph"/>
              <w:numPr>
                <w:ilvl w:val="0"/>
                <w:numId w:val="2"/>
              </w:numPr>
              <w:spacing w:before="60" w:after="60"/>
              <w:rPr>
                <w:rFonts w:asciiTheme="majorHAnsi" w:hAnsiTheme="majorHAnsi" w:cstheme="majorHAnsi"/>
                <w:sz w:val="24"/>
                <w:szCs w:val="24"/>
              </w:rPr>
            </w:pPr>
            <w:r w:rsidRPr="00B97469">
              <w:rPr>
                <w:rFonts w:asciiTheme="majorHAnsi" w:hAnsiTheme="majorHAnsi" w:cstheme="majorHAnsi"/>
                <w:b/>
                <w:bCs/>
                <w:sz w:val="24"/>
                <w:szCs w:val="24"/>
              </w:rPr>
              <w:t xml:space="preserve">Time-varying covariates: </w:t>
            </w:r>
            <w:r w:rsidRPr="00B97469">
              <w:rPr>
                <w:rFonts w:asciiTheme="majorHAnsi" w:hAnsiTheme="majorHAnsi" w:cstheme="majorHAnsi"/>
                <w:sz w:val="24"/>
                <w:szCs w:val="24"/>
              </w:rPr>
              <w:t>Covariates should be pre-treatment or time-invariant. Including post-treatment covariates causes post-treatment bias.</w:t>
            </w:r>
          </w:p>
          <w:p w:rsidR="00DD395D" w:rsidRPr="00B97469" w:rsidRDefault="00067CA8">
            <w:pPr>
              <w:pStyle w:val="ListParagraph"/>
              <w:numPr>
                <w:ilvl w:val="0"/>
                <w:numId w:val="2"/>
              </w:numPr>
              <w:spacing w:before="60" w:after="60"/>
              <w:rPr>
                <w:rFonts w:asciiTheme="majorHAnsi" w:hAnsiTheme="majorHAnsi" w:cstheme="majorHAnsi"/>
                <w:sz w:val="24"/>
                <w:szCs w:val="24"/>
              </w:rPr>
            </w:pPr>
            <w:r w:rsidRPr="00B97469">
              <w:rPr>
                <w:rFonts w:asciiTheme="majorHAnsi" w:hAnsiTheme="majorHAnsi" w:cstheme="majorHAnsi"/>
                <w:b/>
                <w:bCs/>
                <w:sz w:val="24"/>
                <w:szCs w:val="24"/>
              </w:rPr>
              <w:t xml:space="preserve">Small sample with bootstrap: </w:t>
            </w:r>
            <w:r w:rsidRPr="00B97469">
              <w:rPr>
                <w:rFonts w:asciiTheme="majorHAnsi" w:hAnsiTheme="majorHAnsi" w:cstheme="majorHAnsi"/>
                <w:sz w:val="24"/>
                <w:szCs w:val="24"/>
              </w:rPr>
              <w:t>Wild bootstrap (</w:t>
            </w:r>
            <w:proofErr w:type="spellStart"/>
            <w:r w:rsidRPr="00B97469">
              <w:rPr>
                <w:rFonts w:asciiTheme="majorHAnsi" w:hAnsiTheme="majorHAnsi" w:cstheme="majorHAnsi"/>
                <w:sz w:val="24"/>
                <w:szCs w:val="24"/>
              </w:rPr>
              <w:t>wboot</w:t>
            </w:r>
            <w:proofErr w:type="spellEnd"/>
            <w:r w:rsidRPr="00B97469">
              <w:rPr>
                <w:rFonts w:asciiTheme="majorHAnsi" w:hAnsiTheme="majorHAnsi" w:cstheme="majorHAnsi"/>
                <w:sz w:val="24"/>
                <w:szCs w:val="24"/>
              </w:rPr>
              <w:t>) is recommended over analytical SEs when N &lt; 40 clusters.</w:t>
            </w:r>
          </w:p>
          <w:p w:rsidR="00DD395D" w:rsidRPr="00B97469" w:rsidRDefault="00067CA8">
            <w:pPr>
              <w:pStyle w:val="ListParagraph"/>
              <w:numPr>
                <w:ilvl w:val="0"/>
                <w:numId w:val="2"/>
              </w:numPr>
              <w:spacing w:before="60" w:after="60"/>
              <w:rPr>
                <w:rFonts w:asciiTheme="majorHAnsi" w:hAnsiTheme="majorHAnsi" w:cstheme="majorHAnsi"/>
                <w:sz w:val="24"/>
                <w:szCs w:val="24"/>
              </w:rPr>
            </w:pPr>
            <w:r w:rsidRPr="00B97469">
              <w:rPr>
                <w:rFonts w:asciiTheme="majorHAnsi" w:hAnsiTheme="majorHAnsi" w:cstheme="majorHAnsi"/>
                <w:b/>
                <w:bCs/>
                <w:sz w:val="24"/>
                <w:szCs w:val="24"/>
              </w:rPr>
              <w:t xml:space="preserve">No never-treated units: </w:t>
            </w:r>
            <w:r w:rsidRPr="00B97469">
              <w:rPr>
                <w:rFonts w:asciiTheme="majorHAnsi" w:hAnsiTheme="majorHAnsi" w:cstheme="majorHAnsi"/>
                <w:sz w:val="24"/>
                <w:szCs w:val="24"/>
              </w:rPr>
              <w:t xml:space="preserve">Use </w:t>
            </w:r>
            <w:proofErr w:type="spellStart"/>
            <w:r w:rsidRPr="00B97469">
              <w:rPr>
                <w:rFonts w:asciiTheme="majorHAnsi" w:hAnsiTheme="majorHAnsi" w:cstheme="majorHAnsi"/>
                <w:sz w:val="24"/>
                <w:szCs w:val="24"/>
              </w:rPr>
              <w:t>notyet</w:t>
            </w:r>
            <w:proofErr w:type="spellEnd"/>
            <w:r w:rsidRPr="00B97469">
              <w:rPr>
                <w:rFonts w:asciiTheme="majorHAnsi" w:hAnsiTheme="majorHAnsi" w:cstheme="majorHAnsi"/>
                <w:sz w:val="24"/>
                <w:szCs w:val="24"/>
              </w:rPr>
              <w:t xml:space="preserve"> option to include not-yet-treated as controls. Without this, CS cannot run.</w:t>
            </w:r>
          </w:p>
          <w:p w:rsidR="00DD395D" w:rsidRPr="00B97469" w:rsidRDefault="00067CA8">
            <w:pPr>
              <w:pStyle w:val="ListParagraph"/>
              <w:numPr>
                <w:ilvl w:val="0"/>
                <w:numId w:val="2"/>
              </w:numPr>
              <w:spacing w:before="60" w:after="60"/>
              <w:rPr>
                <w:rFonts w:asciiTheme="majorHAnsi" w:hAnsiTheme="majorHAnsi" w:cstheme="majorHAnsi"/>
                <w:sz w:val="24"/>
                <w:szCs w:val="24"/>
              </w:rPr>
            </w:pPr>
            <w:r w:rsidRPr="00B97469">
              <w:rPr>
                <w:rFonts w:asciiTheme="majorHAnsi" w:hAnsiTheme="majorHAnsi" w:cstheme="majorHAnsi"/>
                <w:b/>
                <w:bCs/>
                <w:sz w:val="24"/>
                <w:szCs w:val="24"/>
              </w:rPr>
              <w:t xml:space="preserve">Missing Stata version: </w:t>
            </w:r>
            <w:proofErr w:type="spellStart"/>
            <w:r w:rsidRPr="00B97469">
              <w:rPr>
                <w:rFonts w:asciiTheme="majorHAnsi" w:hAnsiTheme="majorHAnsi" w:cstheme="majorHAnsi"/>
                <w:sz w:val="24"/>
                <w:szCs w:val="24"/>
              </w:rPr>
              <w:t>csdid</w:t>
            </w:r>
            <w:proofErr w:type="spellEnd"/>
            <w:r w:rsidRPr="00B97469">
              <w:rPr>
                <w:rFonts w:asciiTheme="majorHAnsi" w:hAnsiTheme="majorHAnsi" w:cstheme="majorHAnsi"/>
                <w:sz w:val="24"/>
                <w:szCs w:val="24"/>
              </w:rPr>
              <w:t xml:space="preserve"> requires Stata 16+. Use </w:t>
            </w:r>
            <w:proofErr w:type="spellStart"/>
            <w:r w:rsidRPr="00B97469">
              <w:rPr>
                <w:rFonts w:asciiTheme="majorHAnsi" w:hAnsiTheme="majorHAnsi" w:cstheme="majorHAnsi"/>
                <w:sz w:val="24"/>
                <w:szCs w:val="24"/>
              </w:rPr>
              <w:t>csdid_old</w:t>
            </w:r>
            <w:proofErr w:type="spellEnd"/>
            <w:r w:rsidRPr="00B97469">
              <w:rPr>
                <w:rFonts w:asciiTheme="majorHAnsi" w:hAnsiTheme="majorHAnsi" w:cstheme="majorHAnsi"/>
                <w:sz w:val="24"/>
                <w:szCs w:val="24"/>
              </w:rPr>
              <w:t xml:space="preserve"> or </w:t>
            </w:r>
            <w:proofErr w:type="spellStart"/>
            <w:r w:rsidRPr="00B97469">
              <w:rPr>
                <w:rFonts w:asciiTheme="majorHAnsi" w:hAnsiTheme="majorHAnsi" w:cstheme="majorHAnsi"/>
                <w:sz w:val="24"/>
                <w:szCs w:val="24"/>
              </w:rPr>
              <w:t>didimputation</w:t>
            </w:r>
            <w:proofErr w:type="spellEnd"/>
            <w:r w:rsidRPr="00B97469">
              <w:rPr>
                <w:rFonts w:asciiTheme="majorHAnsi" w:hAnsiTheme="majorHAnsi" w:cstheme="majorHAnsi"/>
                <w:sz w:val="24"/>
                <w:szCs w:val="24"/>
              </w:rPr>
              <w:t xml:space="preserve"> for older versions.</w:t>
            </w:r>
          </w:p>
        </w:tc>
      </w:tr>
    </w:tbl>
    <w:p w:rsidR="00DD395D" w:rsidRPr="00B97469" w:rsidRDefault="00DD395D">
      <w:pPr>
        <w:spacing w:before="80" w:after="80"/>
        <w:rPr>
          <w:rFonts w:asciiTheme="majorHAnsi" w:hAnsiTheme="majorHAnsi" w:cstheme="majorHAnsi"/>
          <w:sz w:val="24"/>
          <w:szCs w:val="24"/>
        </w:rPr>
      </w:pPr>
    </w:p>
    <w:tbl>
      <w:tblPr>
        <w:tblW w:w="9000" w:type="dxa"/>
        <w:tblCellMar>
          <w:left w:w="0" w:type="dxa"/>
          <w:right w:w="0" w:type="dxa"/>
        </w:tblCellMar>
        <w:tblLook w:val="04A0" w:firstRow="1" w:lastRow="0" w:firstColumn="1" w:lastColumn="0" w:noHBand="0" w:noVBand="1"/>
      </w:tblPr>
      <w:tblGrid>
        <w:gridCol w:w="9000"/>
      </w:tblGrid>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 COMMON FIXES ===</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Fix 1: Recode never-treated from 9999 to 0</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replace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xml:space="preserve"> = 0 if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xml:space="preserve"> == 9999</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Fix 2: Create consecutive time variable if gaps exist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(e.g., years 2001, 2003, 2005 -&gt; recode to 1, 2, 3)</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egen</w:t>
            </w:r>
            <w:proofErr w:type="spellEnd"/>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year_seq</w:t>
            </w:r>
            <w:proofErr w:type="spellEnd"/>
            <w:r w:rsidRPr="00B97469">
              <w:rPr>
                <w:rFonts w:asciiTheme="majorHAnsi" w:eastAsia="Courier New" w:hAnsiTheme="majorHAnsi" w:cstheme="majorHAnsi"/>
                <w:sz w:val="24"/>
                <w:szCs w:val="24"/>
              </w:rPr>
              <w:t xml:space="preserve"> = group(year), label</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xml:space="preserve">* Update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xml:space="preserve"> to match new time coding</w:t>
            </w:r>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Fix 3: Use not-yet-treated when no never-treated exist</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xml:space="preserve"> Y, </w:t>
            </w:r>
            <w:proofErr w:type="spellStart"/>
            <w:r w:rsidRPr="00B97469">
              <w:rPr>
                <w:rFonts w:asciiTheme="majorHAnsi" w:eastAsia="Courier New" w:hAnsiTheme="majorHAnsi" w:cstheme="majorHAnsi"/>
                <w:sz w:val="24"/>
                <w:szCs w:val="24"/>
              </w:rPr>
              <w:t>ivar</w:t>
            </w:r>
            <w:proofErr w:type="spellEnd"/>
            <w:r w:rsidRPr="00B97469">
              <w:rPr>
                <w:rFonts w:asciiTheme="majorHAnsi" w:eastAsia="Courier New" w:hAnsiTheme="majorHAnsi" w:cstheme="majorHAnsi"/>
                <w:sz w:val="24"/>
                <w:szCs w:val="24"/>
              </w:rPr>
              <w:t xml:space="preserve">(id) </w:t>
            </w:r>
            <w:proofErr w:type="spellStart"/>
            <w:r w:rsidRPr="00B97469">
              <w:rPr>
                <w:rFonts w:asciiTheme="majorHAnsi" w:eastAsia="Courier New" w:hAnsiTheme="majorHAnsi" w:cstheme="majorHAnsi"/>
                <w:sz w:val="24"/>
                <w:szCs w:val="24"/>
              </w:rPr>
              <w:t>tvar</w:t>
            </w:r>
            <w:proofErr w:type="spellEnd"/>
            <w:r w:rsidRPr="00B97469">
              <w:rPr>
                <w:rFonts w:asciiTheme="majorHAnsi" w:eastAsia="Courier New" w:hAnsiTheme="majorHAnsi" w:cstheme="majorHAnsi"/>
                <w:sz w:val="24"/>
                <w:szCs w:val="24"/>
              </w:rPr>
              <w:t xml:space="preserve">(year) </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 xml:space="preserve">) </w:t>
            </w:r>
            <w:proofErr w:type="spellStart"/>
            <w:r w:rsidRPr="00B97469">
              <w:rPr>
                <w:rFonts w:asciiTheme="majorHAnsi" w:eastAsia="Courier New" w:hAnsiTheme="majorHAnsi" w:cstheme="majorHAnsi"/>
                <w:sz w:val="24"/>
                <w:szCs w:val="24"/>
              </w:rPr>
              <w:t>notyet</w:t>
            </w:r>
            <w:proofErr w:type="spellEnd"/>
          </w:p>
        </w:tc>
      </w:tr>
      <w:tr w:rsidR="00B97469" w:rsidRPr="00B97469" w:rsidTr="00A376A3">
        <w:tc>
          <w:tcPr>
            <w:tcW w:w="9000" w:type="dxa"/>
            <w:tcMar>
              <w:top w:w="40" w:type="dxa"/>
              <w:left w:w="160" w:type="dxa"/>
              <w:bottom w:w="40" w:type="dxa"/>
              <w:right w:w="160" w:type="dxa"/>
            </w:tcMar>
          </w:tcPr>
          <w:p w:rsidR="00DD395D" w:rsidRPr="00B97469" w:rsidRDefault="00DD395D">
            <w:pPr>
              <w:rPr>
                <w:rFonts w:asciiTheme="majorHAnsi" w:hAnsiTheme="majorHAnsi" w:cstheme="majorHAnsi"/>
                <w:sz w:val="24"/>
                <w:szCs w:val="24"/>
              </w:rPr>
            </w:pP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Fix 4: Stata 14/15 alternative</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ssc</w:t>
            </w:r>
            <w:proofErr w:type="spellEnd"/>
            <w:r w:rsidRPr="00B97469">
              <w:rPr>
                <w:rFonts w:asciiTheme="majorHAnsi" w:eastAsia="Courier New" w:hAnsiTheme="majorHAnsi" w:cstheme="majorHAnsi"/>
                <w:sz w:val="24"/>
                <w:szCs w:val="24"/>
              </w:rPr>
              <w:t xml:space="preserve"> install </w:t>
            </w:r>
            <w:proofErr w:type="spellStart"/>
            <w:r w:rsidRPr="00B97469">
              <w:rPr>
                <w:rFonts w:asciiTheme="majorHAnsi" w:eastAsia="Courier New" w:hAnsiTheme="majorHAnsi" w:cstheme="majorHAnsi"/>
                <w:sz w:val="24"/>
                <w:szCs w:val="24"/>
              </w:rPr>
              <w:t>csdid</w:t>
            </w:r>
            <w:proofErr w:type="spellEnd"/>
            <w:r w:rsidRPr="00B97469">
              <w:rPr>
                <w:rFonts w:asciiTheme="majorHAnsi" w:eastAsia="Courier New" w:hAnsiTheme="majorHAnsi" w:cstheme="majorHAnsi"/>
                <w:sz w:val="24"/>
                <w:szCs w:val="24"/>
              </w:rPr>
              <w:t>, replace  // get latest version</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r w:rsidRPr="00B97469">
              <w:rPr>
                <w:rFonts w:asciiTheme="majorHAnsi" w:eastAsia="Courier New" w:hAnsiTheme="majorHAnsi" w:cstheme="majorHAnsi"/>
                <w:sz w:val="24"/>
                <w:szCs w:val="24"/>
              </w:rPr>
              <w:t>* Or use:</w:t>
            </w:r>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ssc</w:t>
            </w:r>
            <w:proofErr w:type="spellEnd"/>
            <w:r w:rsidRPr="00B97469">
              <w:rPr>
                <w:rFonts w:asciiTheme="majorHAnsi" w:eastAsia="Courier New" w:hAnsiTheme="majorHAnsi" w:cstheme="majorHAnsi"/>
                <w:sz w:val="24"/>
                <w:szCs w:val="24"/>
              </w:rPr>
              <w:t xml:space="preserve"> install </w:t>
            </w:r>
            <w:proofErr w:type="spellStart"/>
            <w:r w:rsidRPr="00B97469">
              <w:rPr>
                <w:rFonts w:asciiTheme="majorHAnsi" w:eastAsia="Courier New" w:hAnsiTheme="majorHAnsi" w:cstheme="majorHAnsi"/>
                <w:sz w:val="24"/>
                <w:szCs w:val="24"/>
              </w:rPr>
              <w:t>didimputation</w:t>
            </w:r>
            <w:proofErr w:type="spellEnd"/>
          </w:p>
        </w:tc>
      </w:tr>
      <w:tr w:rsidR="00B97469" w:rsidRPr="00B97469" w:rsidTr="00A376A3">
        <w:tc>
          <w:tcPr>
            <w:tcW w:w="9000" w:type="dxa"/>
            <w:tcMar>
              <w:top w:w="40" w:type="dxa"/>
              <w:left w:w="160" w:type="dxa"/>
              <w:bottom w:w="40" w:type="dxa"/>
              <w:right w:w="160" w:type="dxa"/>
            </w:tcMar>
          </w:tcPr>
          <w:p w:rsidR="00DD395D" w:rsidRPr="00B97469" w:rsidRDefault="00067CA8">
            <w:pPr>
              <w:rPr>
                <w:rFonts w:asciiTheme="majorHAnsi" w:hAnsiTheme="majorHAnsi" w:cstheme="majorHAnsi"/>
                <w:sz w:val="24"/>
                <w:szCs w:val="24"/>
              </w:rPr>
            </w:pPr>
            <w:proofErr w:type="spellStart"/>
            <w:r w:rsidRPr="00B97469">
              <w:rPr>
                <w:rFonts w:asciiTheme="majorHAnsi" w:eastAsia="Courier New" w:hAnsiTheme="majorHAnsi" w:cstheme="majorHAnsi"/>
                <w:sz w:val="24"/>
                <w:szCs w:val="24"/>
              </w:rPr>
              <w:t>didimputation</w:t>
            </w:r>
            <w:proofErr w:type="spellEnd"/>
            <w:r w:rsidRPr="00B97469">
              <w:rPr>
                <w:rFonts w:asciiTheme="majorHAnsi" w:eastAsia="Courier New" w:hAnsiTheme="majorHAnsi" w:cstheme="majorHAnsi"/>
                <w:sz w:val="24"/>
                <w:szCs w:val="24"/>
              </w:rPr>
              <w:t xml:space="preserve"> Y, </w:t>
            </w:r>
            <w:proofErr w:type="spellStart"/>
            <w:r w:rsidRPr="00B97469">
              <w:rPr>
                <w:rFonts w:asciiTheme="majorHAnsi" w:eastAsia="Courier New" w:hAnsiTheme="majorHAnsi" w:cstheme="majorHAnsi"/>
                <w:sz w:val="24"/>
                <w:szCs w:val="24"/>
              </w:rPr>
              <w:t>i</w:t>
            </w:r>
            <w:proofErr w:type="spellEnd"/>
            <w:r w:rsidRPr="00B97469">
              <w:rPr>
                <w:rFonts w:asciiTheme="majorHAnsi" w:eastAsia="Courier New" w:hAnsiTheme="majorHAnsi" w:cstheme="majorHAnsi"/>
                <w:sz w:val="24"/>
                <w:szCs w:val="24"/>
              </w:rPr>
              <w:t xml:space="preserve">(id) t(year) </w:t>
            </w:r>
            <w:proofErr w:type="spellStart"/>
            <w:r w:rsidRPr="00B97469">
              <w:rPr>
                <w:rFonts w:asciiTheme="majorHAnsi" w:eastAsia="Courier New" w:hAnsiTheme="majorHAnsi" w:cstheme="majorHAnsi"/>
                <w:sz w:val="24"/>
                <w:szCs w:val="24"/>
              </w:rPr>
              <w:t>first_treat</w:t>
            </w:r>
            <w:proofErr w:type="spellEnd"/>
            <w:r w:rsidRPr="00B97469">
              <w:rPr>
                <w:rFonts w:asciiTheme="majorHAnsi" w:eastAsia="Courier New" w:hAnsiTheme="majorHAnsi" w:cstheme="majorHAnsi"/>
                <w:sz w:val="24"/>
                <w:szCs w:val="24"/>
              </w:rPr>
              <w:t>(</w:t>
            </w:r>
            <w:proofErr w:type="spellStart"/>
            <w:r w:rsidRPr="00B97469">
              <w:rPr>
                <w:rFonts w:asciiTheme="majorHAnsi" w:eastAsia="Courier New" w:hAnsiTheme="majorHAnsi" w:cstheme="majorHAnsi"/>
                <w:sz w:val="24"/>
                <w:szCs w:val="24"/>
              </w:rPr>
              <w:t>gvar</w:t>
            </w:r>
            <w:proofErr w:type="spellEnd"/>
            <w:r w:rsidRPr="00B97469">
              <w:rPr>
                <w:rFonts w:asciiTheme="majorHAnsi" w:eastAsia="Courier New" w:hAnsiTheme="majorHAnsi" w:cstheme="majorHAnsi"/>
                <w:sz w:val="24"/>
                <w:szCs w:val="24"/>
              </w:rPr>
              <w:t>)</w:t>
            </w:r>
          </w:p>
        </w:tc>
      </w:tr>
    </w:tbl>
    <w:p w:rsidR="00DD395D" w:rsidRPr="00B97469" w:rsidRDefault="00067CA8">
      <w:pPr>
        <w:pStyle w:val="Heading1"/>
        <w:rPr>
          <w:rFonts w:asciiTheme="majorHAnsi" w:hAnsiTheme="majorHAnsi" w:cstheme="majorHAnsi"/>
          <w:color w:val="auto"/>
          <w:sz w:val="24"/>
          <w:szCs w:val="24"/>
        </w:rPr>
      </w:pPr>
      <w:bookmarkStart w:id="41" w:name="_Toc223614542"/>
      <w:r w:rsidRPr="00B97469">
        <w:rPr>
          <w:rFonts w:asciiTheme="majorHAnsi" w:hAnsiTheme="majorHAnsi" w:cstheme="majorHAnsi"/>
          <w:color w:val="auto"/>
          <w:sz w:val="24"/>
          <w:szCs w:val="24"/>
        </w:rPr>
        <w:lastRenderedPageBreak/>
        <w:t>1</w:t>
      </w:r>
      <w:r w:rsidR="003359DA">
        <w:rPr>
          <w:rFonts w:asciiTheme="majorHAnsi" w:hAnsiTheme="majorHAnsi" w:cstheme="majorHAnsi"/>
          <w:color w:val="auto"/>
          <w:sz w:val="24"/>
          <w:szCs w:val="24"/>
        </w:rPr>
        <w:t>4</w:t>
      </w:r>
      <w:r w:rsidRPr="00B97469">
        <w:rPr>
          <w:rFonts w:asciiTheme="majorHAnsi" w:hAnsiTheme="majorHAnsi" w:cstheme="majorHAnsi"/>
          <w:color w:val="auto"/>
          <w:sz w:val="24"/>
          <w:szCs w:val="24"/>
        </w:rPr>
        <w:t>. Summary &amp; Further Reading</w:t>
      </w:r>
      <w:bookmarkEnd w:id="41"/>
    </w:p>
    <w:p w:rsidR="00DD395D" w:rsidRPr="00B97469" w:rsidRDefault="00067CA8">
      <w:pPr>
        <w:pStyle w:val="Heading2"/>
        <w:rPr>
          <w:rFonts w:asciiTheme="majorHAnsi" w:hAnsiTheme="majorHAnsi" w:cstheme="majorHAnsi"/>
          <w:color w:val="auto"/>
          <w:sz w:val="24"/>
          <w:szCs w:val="24"/>
        </w:rPr>
      </w:pPr>
      <w:bookmarkStart w:id="42" w:name="_Toc223614543"/>
      <w:r w:rsidRPr="00B97469">
        <w:rPr>
          <w:rFonts w:asciiTheme="majorHAnsi" w:hAnsiTheme="majorHAnsi" w:cstheme="majorHAnsi"/>
          <w:color w:val="auto"/>
          <w:sz w:val="24"/>
          <w:szCs w:val="24"/>
        </w:rPr>
        <w:t>1</w:t>
      </w:r>
      <w:r w:rsidR="003359DA">
        <w:rPr>
          <w:rFonts w:asciiTheme="majorHAnsi" w:hAnsiTheme="majorHAnsi" w:cstheme="majorHAnsi"/>
          <w:color w:val="auto"/>
          <w:sz w:val="24"/>
          <w:szCs w:val="24"/>
        </w:rPr>
        <w:t>4</w:t>
      </w:r>
      <w:r w:rsidRPr="00B97469">
        <w:rPr>
          <w:rFonts w:asciiTheme="majorHAnsi" w:hAnsiTheme="majorHAnsi" w:cstheme="majorHAnsi"/>
          <w:color w:val="auto"/>
          <w:sz w:val="24"/>
          <w:szCs w:val="24"/>
        </w:rPr>
        <w:t>.1 Key Takeaways</w:t>
      </w:r>
      <w:bookmarkEnd w:id="42"/>
    </w:p>
    <w:p w:rsidR="00DD395D" w:rsidRPr="00B97469" w:rsidRDefault="00DD395D">
      <w:pPr>
        <w:spacing w:before="80" w:after="80"/>
        <w:rPr>
          <w:rFonts w:asciiTheme="majorHAnsi" w:hAnsiTheme="majorHAnsi" w:cstheme="majorHAnsi"/>
          <w:sz w:val="24"/>
          <w:szCs w:val="24"/>
        </w:rPr>
      </w:pPr>
    </w:p>
    <w:p w:rsidR="00DD395D" w:rsidRPr="00B97469" w:rsidRDefault="00067CA8">
      <w:pPr>
        <w:pStyle w:val="ListParagraph"/>
        <w:numPr>
          <w:ilvl w:val="0"/>
          <w:numId w:val="3"/>
        </w:numPr>
        <w:spacing w:before="60" w:after="60"/>
        <w:rPr>
          <w:rFonts w:asciiTheme="majorHAnsi" w:hAnsiTheme="majorHAnsi" w:cstheme="majorHAnsi"/>
          <w:sz w:val="24"/>
          <w:szCs w:val="24"/>
        </w:rPr>
      </w:pPr>
      <w:r w:rsidRPr="00B97469">
        <w:rPr>
          <w:rFonts w:asciiTheme="majorHAnsi" w:hAnsiTheme="majorHAnsi" w:cstheme="majorHAnsi"/>
          <w:sz w:val="24"/>
          <w:szCs w:val="24"/>
        </w:rPr>
        <w:t xml:space="preserve">Standard TWFE </w:t>
      </w:r>
      <w:proofErr w:type="spellStart"/>
      <w:r w:rsidRPr="00B97469">
        <w:rPr>
          <w:rFonts w:asciiTheme="majorHAnsi" w:hAnsiTheme="majorHAnsi" w:cstheme="majorHAnsi"/>
          <w:sz w:val="24"/>
          <w:szCs w:val="24"/>
        </w:rPr>
        <w:t>DiD</w:t>
      </w:r>
      <w:proofErr w:type="spellEnd"/>
      <w:r w:rsidRPr="00B97469">
        <w:rPr>
          <w:rFonts w:asciiTheme="majorHAnsi" w:hAnsiTheme="majorHAnsi" w:cstheme="majorHAnsi"/>
          <w:sz w:val="24"/>
          <w:szCs w:val="24"/>
        </w:rPr>
        <w:t xml:space="preserve"> is biased when treatment effects are heterogeneous across groups and over time in a staggered adoption setting.</w:t>
      </w:r>
    </w:p>
    <w:p w:rsidR="00DD395D" w:rsidRPr="00B97469" w:rsidRDefault="00067CA8">
      <w:pPr>
        <w:pStyle w:val="ListParagraph"/>
        <w:numPr>
          <w:ilvl w:val="0"/>
          <w:numId w:val="3"/>
        </w:numPr>
        <w:spacing w:before="60" w:after="60"/>
        <w:rPr>
          <w:rFonts w:asciiTheme="majorHAnsi" w:hAnsiTheme="majorHAnsi" w:cstheme="majorHAnsi"/>
          <w:sz w:val="24"/>
          <w:szCs w:val="24"/>
        </w:rPr>
      </w:pPr>
      <w:r w:rsidRPr="00B97469">
        <w:rPr>
          <w:rFonts w:asciiTheme="majorHAnsi" w:hAnsiTheme="majorHAnsi" w:cstheme="majorHAnsi"/>
          <w:sz w:val="24"/>
          <w:szCs w:val="24"/>
        </w:rPr>
        <w:t xml:space="preserve">The Callaway &amp; </w:t>
      </w:r>
      <w:proofErr w:type="spellStart"/>
      <w:r w:rsidRPr="00B97469">
        <w:rPr>
          <w:rFonts w:asciiTheme="majorHAnsi" w:hAnsiTheme="majorHAnsi" w:cstheme="majorHAnsi"/>
          <w:sz w:val="24"/>
          <w:szCs w:val="24"/>
        </w:rPr>
        <w:t>Sant’Anna</w:t>
      </w:r>
      <w:proofErr w:type="spellEnd"/>
      <w:r w:rsidRPr="00B97469">
        <w:rPr>
          <w:rFonts w:asciiTheme="majorHAnsi" w:hAnsiTheme="majorHAnsi" w:cstheme="majorHAnsi"/>
          <w:sz w:val="24"/>
          <w:szCs w:val="24"/>
        </w:rPr>
        <w:t xml:space="preserve"> (2021) estimator avoids this bias by estimating group-time ATT(</w:t>
      </w:r>
      <w:proofErr w:type="spellStart"/>
      <w:proofErr w:type="gramStart"/>
      <w:r w:rsidRPr="00B97469">
        <w:rPr>
          <w:rFonts w:asciiTheme="majorHAnsi" w:hAnsiTheme="majorHAnsi" w:cstheme="majorHAnsi"/>
          <w:sz w:val="24"/>
          <w:szCs w:val="24"/>
        </w:rPr>
        <w:t>g,t</w:t>
      </w:r>
      <w:proofErr w:type="spellEnd"/>
      <w:proofErr w:type="gramEnd"/>
      <w:r w:rsidRPr="00B97469">
        <w:rPr>
          <w:rFonts w:asciiTheme="majorHAnsi" w:hAnsiTheme="majorHAnsi" w:cstheme="majorHAnsi"/>
          <w:sz w:val="24"/>
          <w:szCs w:val="24"/>
        </w:rPr>
        <w:t>) parameters using only clean comparison units.</w:t>
      </w:r>
    </w:p>
    <w:p w:rsidR="00DD395D" w:rsidRPr="00B97469" w:rsidRDefault="00067CA8">
      <w:pPr>
        <w:pStyle w:val="ListParagraph"/>
        <w:numPr>
          <w:ilvl w:val="0"/>
          <w:numId w:val="3"/>
        </w:numPr>
        <w:spacing w:before="60" w:after="60"/>
        <w:rPr>
          <w:rFonts w:asciiTheme="majorHAnsi" w:hAnsiTheme="majorHAnsi" w:cstheme="majorHAnsi"/>
          <w:sz w:val="24"/>
          <w:szCs w:val="24"/>
        </w:rPr>
      </w:pPr>
      <w:r w:rsidRPr="00B97469">
        <w:rPr>
          <w:rFonts w:asciiTheme="majorHAnsi" w:hAnsiTheme="majorHAnsi" w:cstheme="majorHAnsi"/>
          <w:sz w:val="24"/>
          <w:szCs w:val="24"/>
        </w:rPr>
        <w:t>Key assumptions: staggered adoption (irreversibility), parallel trends (conditional or unconditional), no anticipation, and overlap.</w:t>
      </w:r>
    </w:p>
    <w:p w:rsidR="00DD395D" w:rsidRPr="00B97469" w:rsidRDefault="00067CA8">
      <w:pPr>
        <w:pStyle w:val="ListParagraph"/>
        <w:numPr>
          <w:ilvl w:val="0"/>
          <w:numId w:val="3"/>
        </w:numPr>
        <w:spacing w:before="60" w:after="60"/>
        <w:rPr>
          <w:rFonts w:asciiTheme="majorHAnsi" w:hAnsiTheme="majorHAnsi" w:cstheme="majorHAnsi"/>
          <w:sz w:val="24"/>
          <w:szCs w:val="24"/>
        </w:rPr>
      </w:pPr>
      <w:r w:rsidRPr="00B97469">
        <w:rPr>
          <w:rFonts w:asciiTheme="majorHAnsi" w:hAnsiTheme="majorHAnsi" w:cstheme="majorHAnsi"/>
          <w:sz w:val="24"/>
          <w:szCs w:val="24"/>
        </w:rPr>
        <w:t>Always validate assumptions: test for pre-trends, check treatment irreversibility, and run Bacon decomposition to quantify TWFE contamination.</w:t>
      </w:r>
    </w:p>
    <w:p w:rsidR="00DD395D" w:rsidRPr="00B97469" w:rsidRDefault="00067CA8">
      <w:pPr>
        <w:pStyle w:val="ListParagraph"/>
        <w:numPr>
          <w:ilvl w:val="0"/>
          <w:numId w:val="3"/>
        </w:numPr>
        <w:spacing w:before="60" w:after="60"/>
        <w:rPr>
          <w:rFonts w:asciiTheme="majorHAnsi" w:hAnsiTheme="majorHAnsi" w:cstheme="majorHAnsi"/>
          <w:sz w:val="24"/>
          <w:szCs w:val="24"/>
        </w:rPr>
      </w:pPr>
      <w:r w:rsidRPr="00B97469">
        <w:rPr>
          <w:rFonts w:asciiTheme="majorHAnsi" w:hAnsiTheme="majorHAnsi" w:cstheme="majorHAnsi"/>
          <w:sz w:val="24"/>
          <w:szCs w:val="24"/>
        </w:rPr>
        <w:t>Use doubly-robust estimation (method(</w:t>
      </w:r>
      <w:proofErr w:type="spellStart"/>
      <w:r w:rsidRPr="00B97469">
        <w:rPr>
          <w:rFonts w:asciiTheme="majorHAnsi" w:hAnsiTheme="majorHAnsi" w:cstheme="majorHAnsi"/>
          <w:sz w:val="24"/>
          <w:szCs w:val="24"/>
        </w:rPr>
        <w:t>dripw</w:t>
      </w:r>
      <w:proofErr w:type="spellEnd"/>
      <w:r w:rsidRPr="00B97469">
        <w:rPr>
          <w:rFonts w:asciiTheme="majorHAnsi" w:hAnsiTheme="majorHAnsi" w:cstheme="majorHAnsi"/>
          <w:sz w:val="24"/>
          <w:szCs w:val="24"/>
        </w:rPr>
        <w:t>)) as the default — it is consistent if either the outcome or propensity score model is correct.</w:t>
      </w:r>
    </w:p>
    <w:p w:rsidR="00DD395D" w:rsidRPr="00B97469" w:rsidRDefault="00067CA8">
      <w:pPr>
        <w:pStyle w:val="ListParagraph"/>
        <w:numPr>
          <w:ilvl w:val="0"/>
          <w:numId w:val="3"/>
        </w:numPr>
        <w:spacing w:before="60" w:after="60"/>
        <w:rPr>
          <w:rFonts w:asciiTheme="majorHAnsi" w:hAnsiTheme="majorHAnsi" w:cstheme="majorHAnsi"/>
          <w:sz w:val="24"/>
          <w:szCs w:val="24"/>
        </w:rPr>
      </w:pPr>
      <w:r w:rsidRPr="00B97469">
        <w:rPr>
          <w:rFonts w:asciiTheme="majorHAnsi" w:hAnsiTheme="majorHAnsi" w:cstheme="majorHAnsi"/>
          <w:sz w:val="24"/>
          <w:szCs w:val="24"/>
        </w:rPr>
        <w:t xml:space="preserve">Report dynamic/event-study ATTs via </w:t>
      </w:r>
      <w:proofErr w:type="spellStart"/>
      <w:r w:rsidRPr="00B97469">
        <w:rPr>
          <w:rFonts w:asciiTheme="majorHAnsi" w:hAnsiTheme="majorHAnsi" w:cstheme="majorHAnsi"/>
          <w:sz w:val="24"/>
          <w:szCs w:val="24"/>
        </w:rPr>
        <w:t>estat</w:t>
      </w:r>
      <w:proofErr w:type="spellEnd"/>
      <w:r w:rsidRPr="00B97469">
        <w:rPr>
          <w:rFonts w:asciiTheme="majorHAnsi" w:hAnsiTheme="majorHAnsi" w:cstheme="majorHAnsi"/>
          <w:sz w:val="24"/>
          <w:szCs w:val="24"/>
        </w:rPr>
        <w:t xml:space="preserve"> event to visualize both pre-trends validity and post-treatment dynamics.</w:t>
      </w:r>
    </w:p>
    <w:p w:rsidR="00DD395D" w:rsidRPr="00B97469" w:rsidRDefault="00067CA8">
      <w:pPr>
        <w:pStyle w:val="ListParagraph"/>
        <w:numPr>
          <w:ilvl w:val="0"/>
          <w:numId w:val="3"/>
        </w:numPr>
        <w:spacing w:before="60" w:after="60"/>
        <w:rPr>
          <w:rFonts w:asciiTheme="majorHAnsi" w:hAnsiTheme="majorHAnsi" w:cstheme="majorHAnsi"/>
          <w:sz w:val="24"/>
          <w:szCs w:val="24"/>
        </w:rPr>
      </w:pPr>
      <w:r w:rsidRPr="00B97469">
        <w:rPr>
          <w:rFonts w:asciiTheme="majorHAnsi" w:hAnsiTheme="majorHAnsi" w:cstheme="majorHAnsi"/>
          <w:sz w:val="24"/>
          <w:szCs w:val="24"/>
        </w:rPr>
        <w:t>Consider sensitivity analysis: vary the control group (</w:t>
      </w:r>
      <w:proofErr w:type="spellStart"/>
      <w:r w:rsidRPr="00B97469">
        <w:rPr>
          <w:rFonts w:asciiTheme="majorHAnsi" w:hAnsiTheme="majorHAnsi" w:cstheme="majorHAnsi"/>
          <w:sz w:val="24"/>
          <w:szCs w:val="24"/>
        </w:rPr>
        <w:t>notyet</w:t>
      </w:r>
      <w:proofErr w:type="spellEnd"/>
      <w:r w:rsidRPr="00B97469">
        <w:rPr>
          <w:rFonts w:asciiTheme="majorHAnsi" w:hAnsiTheme="majorHAnsi" w:cstheme="majorHAnsi"/>
          <w:sz w:val="24"/>
          <w:szCs w:val="24"/>
        </w:rPr>
        <w:t xml:space="preserve"> vs. </w:t>
      </w:r>
      <w:proofErr w:type="spellStart"/>
      <w:r w:rsidRPr="00B97469">
        <w:rPr>
          <w:rFonts w:asciiTheme="majorHAnsi" w:hAnsiTheme="majorHAnsi" w:cstheme="majorHAnsi"/>
          <w:sz w:val="24"/>
          <w:szCs w:val="24"/>
        </w:rPr>
        <w:t>notyetnever</w:t>
      </w:r>
      <w:proofErr w:type="spellEnd"/>
      <w:r w:rsidRPr="00B97469">
        <w:rPr>
          <w:rFonts w:asciiTheme="majorHAnsi" w:hAnsiTheme="majorHAnsi" w:cstheme="majorHAnsi"/>
          <w:sz w:val="24"/>
          <w:szCs w:val="24"/>
        </w:rPr>
        <w:t>), estimation method, and inference approach.</w:t>
      </w:r>
    </w:p>
    <w:p w:rsidR="00DD395D" w:rsidRPr="00B97469" w:rsidRDefault="00067CA8">
      <w:pPr>
        <w:pStyle w:val="Heading2"/>
        <w:rPr>
          <w:rFonts w:asciiTheme="majorHAnsi" w:hAnsiTheme="majorHAnsi" w:cstheme="majorHAnsi"/>
          <w:color w:val="auto"/>
          <w:sz w:val="24"/>
          <w:szCs w:val="24"/>
        </w:rPr>
      </w:pPr>
      <w:bookmarkStart w:id="43" w:name="_Toc223614544"/>
      <w:r w:rsidRPr="00B97469">
        <w:rPr>
          <w:rFonts w:asciiTheme="majorHAnsi" w:hAnsiTheme="majorHAnsi" w:cstheme="majorHAnsi"/>
          <w:color w:val="auto"/>
          <w:sz w:val="24"/>
          <w:szCs w:val="24"/>
        </w:rPr>
        <w:t>1</w:t>
      </w:r>
      <w:r w:rsidR="003359DA">
        <w:rPr>
          <w:rFonts w:asciiTheme="majorHAnsi" w:hAnsiTheme="majorHAnsi" w:cstheme="majorHAnsi"/>
          <w:color w:val="auto"/>
          <w:sz w:val="24"/>
          <w:szCs w:val="24"/>
        </w:rPr>
        <w:t>4</w:t>
      </w:r>
      <w:r w:rsidRPr="00B97469">
        <w:rPr>
          <w:rFonts w:asciiTheme="majorHAnsi" w:hAnsiTheme="majorHAnsi" w:cstheme="majorHAnsi"/>
          <w:color w:val="auto"/>
          <w:sz w:val="24"/>
          <w:szCs w:val="24"/>
        </w:rPr>
        <w:t>.2 Recommended Further Reading</w:t>
      </w:r>
      <w:bookmarkEnd w:id="43"/>
    </w:p>
    <w:p w:rsidR="00DD395D" w:rsidRPr="00B97469" w:rsidRDefault="00DD395D">
      <w:pPr>
        <w:spacing w:before="80" w:after="80"/>
        <w:rPr>
          <w:rFonts w:asciiTheme="majorHAnsi" w:hAnsiTheme="majorHAnsi" w:cstheme="majorHAns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0"/>
        <w:gridCol w:w="5080"/>
      </w:tblGrid>
      <w:tr w:rsidR="00B97469" w:rsidRPr="00B97469">
        <w:tblPrEx>
          <w:tblCellMar>
            <w:top w:w="0" w:type="dxa"/>
            <w:bottom w:w="0" w:type="dxa"/>
          </w:tblCellMar>
        </w:tblPrEx>
        <w:tc>
          <w:tcPr>
            <w:tcW w:w="42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Paper</w:t>
            </w:r>
          </w:p>
        </w:tc>
        <w:tc>
          <w:tcPr>
            <w:tcW w:w="50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b/>
                <w:bCs/>
                <w:sz w:val="24"/>
                <w:szCs w:val="24"/>
              </w:rPr>
              <w:t>Key Contribution</w:t>
            </w:r>
          </w:p>
        </w:tc>
      </w:tr>
      <w:tr w:rsidR="00B97469" w:rsidRPr="00B97469">
        <w:tblPrEx>
          <w:tblCellMar>
            <w:top w:w="0" w:type="dxa"/>
            <w:bottom w:w="0" w:type="dxa"/>
          </w:tblCellMar>
        </w:tblPrEx>
        <w:tc>
          <w:tcPr>
            <w:tcW w:w="428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3359DA" w:rsidP="003359DA">
            <w:pPr>
              <w:rPr>
                <w:rFonts w:asciiTheme="majorHAnsi" w:hAnsiTheme="majorHAnsi" w:cstheme="majorHAnsi"/>
                <w:sz w:val="24"/>
                <w:szCs w:val="24"/>
              </w:rPr>
            </w:pPr>
            <w:r>
              <w:rPr>
                <w:rFonts w:asciiTheme="majorHAnsi" w:hAnsiTheme="majorHAnsi" w:cstheme="majorHAnsi"/>
                <w:b/>
                <w:bCs/>
                <w:sz w:val="24"/>
                <w:szCs w:val="24"/>
              </w:rPr>
              <w:fldChar w:fldCharType="begin"/>
            </w:r>
            <w:r>
              <w:rPr>
                <w:rFonts w:asciiTheme="majorHAnsi" w:hAnsiTheme="majorHAnsi" w:cstheme="majorHAnsi"/>
                <w:b/>
                <w:bCs/>
                <w:sz w:val="24"/>
                <w:szCs w:val="24"/>
              </w:rPr>
              <w:instrText xml:space="preserve"> ADDIN ZOTERO_ITEM CSL_CITATION {"citationID":"1uiVdiK4","properties":{"formattedCitation":"(Callaway &amp; Sant\\uc0\\u8217{}Anna, 2021)","plainCitation":"(Callaway &amp; Sant’Anna, 2021)","noteIndex":0},"citationItems":[{"id":177,"uris":["http://zotero.org/users/11828109/items/K2D4JUFG"],"itemData":{"id":177,"type":"article-journal","abstract":"In this article, we consider identification, estimation, and inference procedures for treatment effect parameters using Difference-in-Differences (DiD) with (i) multiple time periods, (ii) variation in treatment timing, and (iii) when the ‘‘parallel trends assumption\" holds potentially only after conditioning on observed covariates. We show that a family of causal effect parameters are identified in staggered DiD setups, even if differences in observed characteristics create non-parallel outcome dynamics between groups. Our identification results allow one to use outcome regression, inverse probability weighting, or doubly-robust estimands. We also propose different aggregation schemes that can be used to highlight treatment effect heterogeneity across different dimensions as well as to summarize the overall effect of participating in the treatment. We establish the asymptotic properties of the proposed estimators and prove the validity of a computationally convenient bootstrap procedure to conduct asymptotically valid simultaneous (instead of pointwise) inference. Finally, we illustrate the relevance of our proposed tools by analyzing the effect of the minimum wage on teen employment from 2001–2007. Open-source software is available for implementing the proposed methods. © 2020 Elsevier B.V. All rights reserved.","container-title":"Journal of Econometrics","DOI":"10.1016/j.jeconom.2020.12.001","ISSN":"03044076","issue":"2","journalAbbreviation":"J. Econom.","language":"en","page":"200-230","source":"DOI.org (Crossref)","title":"Difference-in-Differences with multiple time periods","volume":"225","author":[{"family":"Callaway","given":"Brantly"},{"family":"Sant’Anna","given":"Pedro H.C."}],"issued":{"date-parts":[["2021",12]]}}}],"schema":"https://github.com/citation-style-language/schema/raw/master/csl-citation.json"} </w:instrText>
            </w:r>
            <w:r>
              <w:rPr>
                <w:rFonts w:asciiTheme="majorHAnsi" w:hAnsiTheme="majorHAnsi" w:cstheme="majorHAnsi"/>
                <w:b/>
                <w:bCs/>
                <w:sz w:val="24"/>
                <w:szCs w:val="24"/>
              </w:rPr>
              <w:fldChar w:fldCharType="separate"/>
            </w:r>
            <w:r w:rsidRPr="003359DA">
              <w:rPr>
                <w:rFonts w:ascii="Calibri Light" w:hAnsi="Calibri Light" w:cs="Calibri Light"/>
                <w:sz w:val="24"/>
                <w:szCs w:val="24"/>
              </w:rPr>
              <w:t xml:space="preserve">(Callaway &amp; </w:t>
            </w:r>
            <w:proofErr w:type="spellStart"/>
            <w:r w:rsidRPr="003359DA">
              <w:rPr>
                <w:rFonts w:ascii="Calibri Light" w:hAnsi="Calibri Light" w:cs="Calibri Light"/>
                <w:sz w:val="24"/>
                <w:szCs w:val="24"/>
              </w:rPr>
              <w:t>Sant’Anna</w:t>
            </w:r>
            <w:proofErr w:type="spellEnd"/>
            <w:r w:rsidRPr="003359DA">
              <w:rPr>
                <w:rFonts w:ascii="Calibri Light" w:hAnsi="Calibri Light" w:cs="Calibri Light"/>
                <w:sz w:val="24"/>
                <w:szCs w:val="24"/>
              </w:rPr>
              <w:t>, 2021)</w:t>
            </w:r>
            <w:r>
              <w:rPr>
                <w:rFonts w:asciiTheme="majorHAnsi" w:hAnsiTheme="majorHAnsi" w:cstheme="majorHAnsi"/>
                <w:b/>
                <w:bCs/>
                <w:sz w:val="24"/>
                <w:szCs w:val="24"/>
              </w:rPr>
              <w:fldChar w:fldCharType="end"/>
            </w:r>
          </w:p>
        </w:tc>
        <w:tc>
          <w:tcPr>
            <w:tcW w:w="508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CS estimator, group-time ATTs, aggregation strategies</w:t>
            </w:r>
          </w:p>
        </w:tc>
      </w:tr>
      <w:tr w:rsidR="00B97469" w:rsidRPr="00B97469">
        <w:tblPrEx>
          <w:tblCellMar>
            <w:top w:w="0" w:type="dxa"/>
            <w:bottom w:w="0" w:type="dxa"/>
          </w:tblCellMar>
        </w:tblPrEx>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DD395D" w:rsidRPr="00B97469" w:rsidRDefault="003359DA">
            <w:pPr>
              <w:rPr>
                <w:rFonts w:asciiTheme="majorHAnsi" w:hAnsiTheme="majorHAnsi" w:cstheme="majorHAnsi"/>
                <w:sz w:val="24"/>
                <w:szCs w:val="24"/>
              </w:rPr>
            </w:pPr>
            <w:r>
              <w:rPr>
                <w:rFonts w:asciiTheme="majorHAnsi" w:hAnsiTheme="majorHAnsi" w:cstheme="majorHAnsi"/>
                <w:b/>
                <w:bCs/>
                <w:sz w:val="24"/>
                <w:szCs w:val="24"/>
              </w:rPr>
              <w:fldChar w:fldCharType="begin"/>
            </w:r>
            <w:r>
              <w:rPr>
                <w:rFonts w:asciiTheme="majorHAnsi" w:hAnsiTheme="majorHAnsi" w:cstheme="majorHAnsi"/>
                <w:b/>
                <w:bCs/>
                <w:sz w:val="24"/>
                <w:szCs w:val="24"/>
              </w:rPr>
              <w:instrText xml:space="preserve"> ADDIN ZOTERO_ITEM CSL_CITATION {"citationID":"8rgxU4lR","properties":{"formattedCitation":"(Goodman-Bacon, 2021)","plainCitation":"(Goodman-Bacon, 2021)","noteIndex":0},"citationItems":[{"id":176,"uris":["http://zotero.org/users/11828109/items/PSQ7PXB2"],"itemData":{"id":176,"type":"article-journal","abstract":"The canonical difference-in-differences (DD) estimator contains two time periods, \"pre\" and \"post\", and two groups, \"treatment\" and \"control\". Most DD applications, however, exploit variation across groups of units that receive treatment at different times. This paper shows that the two-way fixed effects estimator equals a weighted average of all possible two-group/two-period DD estimators in the data. A causal interpretation of twoway fixed effects DD estimates requires both a parallel trends assumption and treatment effects that are constant over time. I show how to decompose the difference between two specifications, and provide a new analysis of models that include time-varying controls.","container-title":"Journal of Econometrics","DOI":"10.1016/j.jeconom.2021.03.014","ISSN":"03044076","issue":"2","journalAbbreviation":"J. Econom.","language":"en","page":"254-277","source":"DOI.org (Crossref)","title":"Difference-in-differences with variation in treatment timing","volume":"225","author":[{"family":"Goodman-Bacon","given":"Andrew"}],"issued":{"date-parts":[["2021",12]]}}}],"schema":"https://github.com/citation-style-language/schema/raw/master/csl-citation.json"} </w:instrText>
            </w:r>
            <w:r>
              <w:rPr>
                <w:rFonts w:asciiTheme="majorHAnsi" w:hAnsiTheme="majorHAnsi" w:cstheme="majorHAnsi"/>
                <w:b/>
                <w:bCs/>
                <w:sz w:val="24"/>
                <w:szCs w:val="24"/>
              </w:rPr>
              <w:fldChar w:fldCharType="separate"/>
            </w:r>
            <w:r w:rsidRPr="003359DA">
              <w:rPr>
                <w:rFonts w:ascii="Calibri Light" w:hAnsi="Calibri Light" w:cs="Calibri Light"/>
                <w:sz w:val="24"/>
              </w:rPr>
              <w:t>(Goodman-Bacon, 2021)</w:t>
            </w:r>
            <w:r>
              <w:rPr>
                <w:rFonts w:asciiTheme="majorHAnsi" w:hAnsiTheme="majorHAnsi" w:cstheme="majorHAnsi"/>
                <w:b/>
                <w:bCs/>
                <w:sz w:val="24"/>
                <w:szCs w:val="24"/>
              </w:rPr>
              <w:fldChar w:fldCharType="end"/>
            </w:r>
          </w:p>
        </w:tc>
        <w:tc>
          <w:tcPr>
            <w:tcW w:w="5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Decomposition of TWFE, negative weights problem</w:t>
            </w:r>
          </w:p>
        </w:tc>
      </w:tr>
      <w:tr w:rsidR="00B97469" w:rsidRPr="00B97469">
        <w:tblPrEx>
          <w:tblCellMar>
            <w:top w:w="0" w:type="dxa"/>
            <w:bottom w:w="0" w:type="dxa"/>
          </w:tblCellMar>
        </w:tblPrEx>
        <w:tc>
          <w:tcPr>
            <w:tcW w:w="428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3359DA" w:rsidRPr="00B97469" w:rsidRDefault="003359DA">
            <w:pPr>
              <w:rPr>
                <w:rFonts w:asciiTheme="majorHAnsi" w:hAnsiTheme="majorHAnsi" w:cstheme="majorHAnsi"/>
                <w:sz w:val="24"/>
                <w:szCs w:val="24"/>
              </w:rPr>
            </w:pPr>
            <w:r>
              <w:rPr>
                <w:rFonts w:asciiTheme="majorHAnsi" w:hAnsiTheme="majorHAnsi" w:cstheme="majorHAnsi"/>
                <w:sz w:val="24"/>
                <w:szCs w:val="24"/>
              </w:rPr>
              <w:fldChar w:fldCharType="begin"/>
            </w:r>
            <w:r>
              <w:rPr>
                <w:rFonts w:asciiTheme="majorHAnsi" w:hAnsiTheme="majorHAnsi" w:cstheme="majorHAnsi"/>
                <w:sz w:val="24"/>
                <w:szCs w:val="24"/>
              </w:rPr>
              <w:instrText xml:space="preserve"> ADDIN ZOTERO_ITEM CSL_CITATION {"citationID":"NwOuUv5m","properties":{"formattedCitation":"(Sun &amp; Abraham, 2021)","plainCitation":"(Sun &amp; Abraham, 2021)","noteIndex":0},"citationItems":[{"id":175,"uris":["http://zotero.org/users/11828109/items/8B6SPPP3"],"itemData":{"id":175,"type":"article-journal","abstract":"To estimate the dynamic effects of an absorbing treatment, researchers often use twoway fixed effects regressions that include leads and lags of the treatment. We show that in settings with variation in treatment timing across units, the coefficient on a given lead or lag can be contaminated by effects from other periods, and apparent pretrends can arise solely from treatment effects heterogeneity. We propose an alternative estimator that is free of contamination, and illustrate the relative shortcomings of two-way fixed effects regressions with leads and lags through an empirical application.","container-title":"Journal of Econometrics","DOI":"10.1016/j.jeconom.2020.09.006","ISSN":"03044076","issue":"2","journalAbbreviation":"J. Econom.","language":"en","page":"175-199","source":"DOI.org (Crossref)","title":"Estimating dynamic treatment effects in event studies with heterogeneous treatment effects","volume":"225","author":[{"family":"Sun","given":"Liyang"},{"family":"Abraham","given":"Sarah"}],"issued":{"date-parts":[["2021",12]]}}}],"schema":"https://github.com/citation-style-language/schema/raw/master/csl-citation.json"} </w:instrText>
            </w:r>
            <w:r>
              <w:rPr>
                <w:rFonts w:asciiTheme="majorHAnsi" w:hAnsiTheme="majorHAnsi" w:cstheme="majorHAnsi"/>
                <w:sz w:val="24"/>
                <w:szCs w:val="24"/>
              </w:rPr>
              <w:fldChar w:fldCharType="separate"/>
            </w:r>
            <w:r w:rsidRPr="003359DA">
              <w:rPr>
                <w:rFonts w:ascii="Calibri Light" w:hAnsi="Calibri Light" w:cs="Calibri Light"/>
                <w:sz w:val="24"/>
              </w:rPr>
              <w:t>(Sun &amp; Abraham, 2021)</w:t>
            </w:r>
            <w:r>
              <w:rPr>
                <w:rFonts w:asciiTheme="majorHAnsi" w:hAnsiTheme="majorHAnsi" w:cstheme="majorHAnsi"/>
                <w:sz w:val="24"/>
                <w:szCs w:val="24"/>
              </w:rPr>
              <w:fldChar w:fldCharType="end"/>
            </w:r>
          </w:p>
        </w:tc>
        <w:tc>
          <w:tcPr>
            <w:tcW w:w="508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Interaction-weighted estimator for event studies</w:t>
            </w:r>
          </w:p>
        </w:tc>
      </w:tr>
      <w:tr w:rsidR="00B97469" w:rsidRPr="00B97469">
        <w:tblPrEx>
          <w:tblCellMar>
            <w:top w:w="0" w:type="dxa"/>
            <w:bottom w:w="0" w:type="dxa"/>
          </w:tblCellMar>
        </w:tblPrEx>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DD395D" w:rsidRPr="00B97469" w:rsidRDefault="003359DA" w:rsidP="003359DA">
            <w:pPr>
              <w:rPr>
                <w:rFonts w:asciiTheme="majorHAnsi" w:hAnsiTheme="majorHAnsi" w:cstheme="majorHAnsi"/>
                <w:sz w:val="24"/>
                <w:szCs w:val="24"/>
              </w:rPr>
            </w:pPr>
            <w:r>
              <w:rPr>
                <w:rFonts w:asciiTheme="majorHAnsi" w:hAnsiTheme="majorHAnsi" w:cstheme="majorHAnsi"/>
                <w:b/>
                <w:bCs/>
                <w:sz w:val="24"/>
                <w:szCs w:val="24"/>
              </w:rPr>
              <w:fldChar w:fldCharType="begin"/>
            </w:r>
            <w:r>
              <w:rPr>
                <w:rFonts w:asciiTheme="majorHAnsi" w:hAnsiTheme="majorHAnsi" w:cstheme="majorHAnsi"/>
                <w:b/>
                <w:bCs/>
                <w:sz w:val="24"/>
                <w:szCs w:val="24"/>
              </w:rPr>
              <w:instrText xml:space="preserve"> ADDIN ZOTERO_ITEM CSL_CITATION {"citationID":"GjO54C97","properties":{"formattedCitation":"(De Chaisemartin &amp; D\\uc0\\u8217{}Haultf\\uc0\\u339{}uille, 2020)","plainCitation":"(De Chaisemartin &amp; D’Haultfœuille, 2020)","noteIndex":0},"citationItems":[{"id":110,"uris":["http://zotero.org/users/11828109/items/B8SBLNBW"],"itemData":{"id":110,"type":"article-journal","abstract":"Linear regressions with period and group fixed effects are widely used to estimate treatment effects. We show that they estimate weighted sums of the average treatment effects (ATE ) in each group and period, with weights that may be negative. Due to the negative weights, the linear regression coefficient may for instance be negative while all the ATEs are positive. We propose another estimator that solves this issue. In the two applications we revisit, it is significantly different from the linear regression estimator. (JEL C21, C23, D72, J31, J51, L82)","container-title":"American Economic Review","DOI":"10.1257/aer.20181169","ISSN":"0002-8282","issue":"9","journalAbbreviation":"Am. Econ. Rev.","language":"en","page":"2964-2996","source":"DOI.org (Crossref)","title":"Two-way fixed effects estimators with heterogeneous treatment effects","volume":"110","author":[{"family":"De Chaisemartin","given":"Clément"},{"family":"D’Haultfœuille","given":"Xavier"}],"issued":{"date-parts":[["2020",9,1]]}}}],"schema":"https://github.com/citation-style-language/schema/raw/master/csl-citation.json"} </w:instrText>
            </w:r>
            <w:r>
              <w:rPr>
                <w:rFonts w:asciiTheme="majorHAnsi" w:hAnsiTheme="majorHAnsi" w:cstheme="majorHAnsi"/>
                <w:b/>
                <w:bCs/>
                <w:sz w:val="24"/>
                <w:szCs w:val="24"/>
              </w:rPr>
              <w:fldChar w:fldCharType="separate"/>
            </w:r>
            <w:r w:rsidRPr="003359DA">
              <w:rPr>
                <w:rFonts w:ascii="Calibri Light" w:hAnsi="Calibri Light" w:cs="Calibri Light"/>
                <w:sz w:val="24"/>
                <w:szCs w:val="24"/>
              </w:rPr>
              <w:t xml:space="preserve">(De </w:t>
            </w:r>
            <w:proofErr w:type="spellStart"/>
            <w:r w:rsidRPr="003359DA">
              <w:rPr>
                <w:rFonts w:ascii="Calibri Light" w:hAnsi="Calibri Light" w:cs="Calibri Light"/>
                <w:sz w:val="24"/>
                <w:szCs w:val="24"/>
              </w:rPr>
              <w:t>Chaisemartin</w:t>
            </w:r>
            <w:proofErr w:type="spellEnd"/>
            <w:r w:rsidRPr="003359DA">
              <w:rPr>
                <w:rFonts w:ascii="Calibri Light" w:hAnsi="Calibri Light" w:cs="Calibri Light"/>
                <w:sz w:val="24"/>
                <w:szCs w:val="24"/>
              </w:rPr>
              <w:t xml:space="preserve"> &amp; </w:t>
            </w:r>
            <w:proofErr w:type="spellStart"/>
            <w:r w:rsidRPr="003359DA">
              <w:rPr>
                <w:rFonts w:ascii="Calibri Light" w:hAnsi="Calibri Light" w:cs="Calibri Light"/>
                <w:sz w:val="24"/>
                <w:szCs w:val="24"/>
              </w:rPr>
              <w:t>D’Haultfœuille</w:t>
            </w:r>
            <w:proofErr w:type="spellEnd"/>
            <w:r w:rsidRPr="003359DA">
              <w:rPr>
                <w:rFonts w:ascii="Calibri Light" w:hAnsi="Calibri Light" w:cs="Calibri Light"/>
                <w:sz w:val="24"/>
                <w:szCs w:val="24"/>
              </w:rPr>
              <w:t>, 2020)</w:t>
            </w:r>
            <w:r>
              <w:rPr>
                <w:rFonts w:asciiTheme="majorHAnsi" w:hAnsiTheme="majorHAnsi" w:cstheme="majorHAnsi"/>
                <w:b/>
                <w:bCs/>
                <w:sz w:val="24"/>
                <w:szCs w:val="24"/>
              </w:rPr>
              <w:fldChar w:fldCharType="end"/>
            </w:r>
          </w:p>
        </w:tc>
        <w:tc>
          <w:tcPr>
            <w:tcW w:w="5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DD395D" w:rsidRPr="00B97469" w:rsidRDefault="00067CA8">
            <w:pPr>
              <w:rPr>
                <w:rFonts w:asciiTheme="majorHAnsi" w:hAnsiTheme="majorHAnsi" w:cstheme="majorHAnsi"/>
                <w:sz w:val="24"/>
                <w:szCs w:val="24"/>
              </w:rPr>
            </w:pPr>
            <w:proofErr w:type="spellStart"/>
            <w:r w:rsidRPr="00B97469">
              <w:rPr>
                <w:rFonts w:asciiTheme="majorHAnsi" w:hAnsiTheme="majorHAnsi" w:cstheme="majorHAnsi"/>
                <w:sz w:val="24"/>
                <w:szCs w:val="24"/>
              </w:rPr>
              <w:t>DiD</w:t>
            </w:r>
            <w:proofErr w:type="spellEnd"/>
            <w:r w:rsidRPr="00B97469">
              <w:rPr>
                <w:rFonts w:asciiTheme="majorHAnsi" w:hAnsiTheme="majorHAnsi" w:cstheme="majorHAnsi"/>
                <w:sz w:val="24"/>
                <w:szCs w:val="24"/>
              </w:rPr>
              <w:t xml:space="preserve"> with treatment reversals, local ATT</w:t>
            </w:r>
          </w:p>
        </w:tc>
      </w:tr>
      <w:tr w:rsidR="00B97469" w:rsidRPr="00B97469">
        <w:tblPrEx>
          <w:tblCellMar>
            <w:top w:w="0" w:type="dxa"/>
            <w:bottom w:w="0" w:type="dxa"/>
          </w:tblCellMar>
        </w:tblPrEx>
        <w:tc>
          <w:tcPr>
            <w:tcW w:w="428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3359DA">
            <w:pPr>
              <w:rPr>
                <w:rFonts w:asciiTheme="majorHAnsi" w:hAnsiTheme="majorHAnsi" w:cstheme="majorHAnsi"/>
                <w:sz w:val="24"/>
                <w:szCs w:val="24"/>
              </w:rPr>
            </w:pPr>
            <w:r>
              <w:rPr>
                <w:rFonts w:asciiTheme="majorHAnsi" w:hAnsiTheme="majorHAnsi" w:cstheme="majorHAnsi"/>
                <w:b/>
                <w:bCs/>
                <w:sz w:val="24"/>
                <w:szCs w:val="24"/>
              </w:rPr>
              <w:fldChar w:fldCharType="begin"/>
            </w:r>
            <w:r>
              <w:rPr>
                <w:rFonts w:asciiTheme="majorHAnsi" w:hAnsiTheme="majorHAnsi" w:cstheme="majorHAnsi"/>
                <w:b/>
                <w:bCs/>
                <w:sz w:val="24"/>
                <w:szCs w:val="24"/>
              </w:rPr>
              <w:instrText xml:space="preserve"> ADDIN ZOTERO_ITEM CSL_CITATION {"citationID":"o0zO7YMK","properties":{"formattedCitation":"(Roth et al., 2023)","plainCitation":"(Roth et al., 2023)","noteIndex":0},"citationItems":[{"id":178,"uris":["http://zotero.org/users/11828109/items/IFGFHF24"],"itemData":{"id":178,"type":"article-journal","abstract":"This paper synthesizes recent advances in the econometrics of difference-in-differences (DiD) and provides concrete recommendations for practitioners. We begin by articulating a simple set of ‘‘canonical’’ assumptions under which the econometrics of DiD are well-understood. We then argue that recent advances in DiD methods can be broadly classified as relaxing some components of the canonical DiD setup, with a focus on (i) multiple periods and variation in treatment timing, (ii) potential violations of parallel trends, or (iii) alternative frameworks for inference. Our discussion highlights the different ways that the DiD literature has advanced beyond the canonical model, and helps to clarify when each of the papers will be relevant for empirical work. We conclude by discussing some promising areas for future research.","container-title":"Journal of Econometrics","DOI":"10.1016/j.jeconom.2023.03.008","ISSN":"03044076","issue":"2","journalAbbreviation":"J. Econom.","language":"en","page":"2218-2244","source":"DOI.org (Crossref)","title":"What’s trending in difference-in-differences? A synthesis of the recent econometrics literature","title-short":"What’s trending in difference-in-differences?","volume":"235","author":[{"family":"Roth","given":"Jonathan"},{"family":"Sant’Anna","given":"Pedro H.C."},{"family":"Bilinski","given":"Alyssa"},{"family":"Poe","given":"John"}],"issued":{"date-parts":[["2023",8]]}}}],"schema":"https://github.com/citation-style-language/schema/raw/master/csl-citation.json"} </w:instrText>
            </w:r>
            <w:r>
              <w:rPr>
                <w:rFonts w:asciiTheme="majorHAnsi" w:hAnsiTheme="majorHAnsi" w:cstheme="majorHAnsi"/>
                <w:b/>
                <w:bCs/>
                <w:sz w:val="24"/>
                <w:szCs w:val="24"/>
              </w:rPr>
              <w:fldChar w:fldCharType="separate"/>
            </w:r>
            <w:r w:rsidRPr="003359DA">
              <w:rPr>
                <w:rFonts w:ascii="Calibri Light" w:hAnsi="Calibri Light" w:cs="Calibri Light"/>
                <w:sz w:val="24"/>
              </w:rPr>
              <w:t>(Roth et al., 2023)</w:t>
            </w:r>
            <w:r>
              <w:rPr>
                <w:rFonts w:asciiTheme="majorHAnsi" w:hAnsiTheme="majorHAnsi" w:cstheme="majorHAnsi"/>
                <w:b/>
                <w:bCs/>
                <w:sz w:val="24"/>
                <w:szCs w:val="24"/>
              </w:rPr>
              <w:fldChar w:fldCharType="end"/>
            </w:r>
          </w:p>
        </w:tc>
        <w:tc>
          <w:tcPr>
            <w:tcW w:w="508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 xml:space="preserve">Comprehensive survey of </w:t>
            </w:r>
            <w:proofErr w:type="spellStart"/>
            <w:r w:rsidRPr="00B97469">
              <w:rPr>
                <w:rFonts w:asciiTheme="majorHAnsi" w:hAnsiTheme="majorHAnsi" w:cstheme="majorHAnsi"/>
                <w:sz w:val="24"/>
                <w:szCs w:val="24"/>
              </w:rPr>
              <w:t>DiD</w:t>
            </w:r>
            <w:proofErr w:type="spellEnd"/>
            <w:r w:rsidRPr="00B97469">
              <w:rPr>
                <w:rFonts w:asciiTheme="majorHAnsi" w:hAnsiTheme="majorHAnsi" w:cstheme="majorHAnsi"/>
                <w:sz w:val="24"/>
                <w:szCs w:val="24"/>
              </w:rPr>
              <w:t xml:space="preserve"> methods</w:t>
            </w:r>
          </w:p>
        </w:tc>
      </w:tr>
      <w:tr w:rsidR="00B97469" w:rsidRPr="00B97469">
        <w:tblPrEx>
          <w:tblCellMar>
            <w:top w:w="0" w:type="dxa"/>
            <w:bottom w:w="0" w:type="dxa"/>
          </w:tblCellMar>
        </w:tblPrEx>
        <w:tc>
          <w:tcPr>
            <w:tcW w:w="42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DD395D" w:rsidRPr="00B97469" w:rsidRDefault="00207D43" w:rsidP="00207D43">
            <w:pPr>
              <w:rPr>
                <w:rFonts w:asciiTheme="majorHAnsi" w:hAnsiTheme="majorHAnsi" w:cstheme="majorHAnsi"/>
                <w:sz w:val="24"/>
                <w:szCs w:val="24"/>
              </w:rPr>
            </w:pPr>
            <w:r>
              <w:rPr>
                <w:rFonts w:asciiTheme="majorHAnsi" w:hAnsiTheme="majorHAnsi" w:cstheme="majorHAnsi"/>
                <w:b/>
                <w:bCs/>
                <w:sz w:val="24"/>
                <w:szCs w:val="24"/>
              </w:rPr>
              <w:fldChar w:fldCharType="begin"/>
            </w:r>
            <w:r>
              <w:rPr>
                <w:rFonts w:asciiTheme="majorHAnsi" w:hAnsiTheme="majorHAnsi" w:cstheme="majorHAnsi"/>
                <w:b/>
                <w:bCs/>
                <w:sz w:val="24"/>
                <w:szCs w:val="24"/>
              </w:rPr>
              <w:instrText xml:space="preserve"> ADDIN ZOTERO_ITEM CSL_CITATION {"citationID":"KHuh3oVp","properties":{"formattedCitation":"(A. C. Baker et al., 2022)","plainCitation":"(A. C. Baker et al., 2022)","noteIndex":0},"citationItems":[{"id":896,"uris":["http://zotero.org/users/11828109/items/M6ZIJ7B7"],"itemData":{"id":896,"type":"article-journal","abstract":"We explain when and how staggered difference-in-differences regression estimators, commonly applied to assess the impact of policy changes, are biased. These biases are likely to be relevant for a large portion of research settings in ﬁnance, accounting, and law that rely on staggered treatment timing, and can result in Type-I and Type-II errors. We summarize three alternative estimators developed in the econometrics and applied literature for addressing these biases, including their differences and tradeoffs. We apply these estimators to re-examine prior published results and show, in many cases, the alternative causal estimates or inferences differ substantially from prior papers.","container-title":"Journal of Financial Economics","DOI":"10.1016/j.jfineco.2022.01.004","ISSN":"0304405X","issue":"2","journalAbbreviation":"Journal of Financial Economics","language":"en","page":"370-395","source":"DOI.org (Crossref)","title":"How much should we trust staggered difference-in-differences estimates?","volume":"144","author":[{"family":"Baker","given":"Andrew C."},{"family":"Larcker","given":"David F."},{"family":"Wang","given":"Charles C.Y."}],"issued":{"date-parts":[["2022",5]]}}}],"schema":"https://github.com/citation-style-language/schema/raw/master/csl-citation.json"} </w:instrText>
            </w:r>
            <w:r>
              <w:rPr>
                <w:rFonts w:asciiTheme="majorHAnsi" w:hAnsiTheme="majorHAnsi" w:cstheme="majorHAnsi"/>
                <w:b/>
                <w:bCs/>
                <w:sz w:val="24"/>
                <w:szCs w:val="24"/>
              </w:rPr>
              <w:fldChar w:fldCharType="separate"/>
            </w:r>
            <w:r w:rsidRPr="00207D43">
              <w:rPr>
                <w:rFonts w:ascii="Calibri Light" w:hAnsi="Calibri Light" w:cs="Calibri Light"/>
                <w:sz w:val="24"/>
              </w:rPr>
              <w:t>(A. C. Baker et al., 2022)</w:t>
            </w:r>
            <w:r>
              <w:rPr>
                <w:rFonts w:asciiTheme="majorHAnsi" w:hAnsiTheme="majorHAnsi" w:cstheme="majorHAnsi"/>
                <w:b/>
                <w:bCs/>
                <w:sz w:val="24"/>
                <w:szCs w:val="24"/>
              </w:rPr>
              <w:fldChar w:fldCharType="end"/>
            </w:r>
          </w:p>
        </w:tc>
        <w:tc>
          <w:tcPr>
            <w:tcW w:w="5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 xml:space="preserve">Application guide for staggered </w:t>
            </w:r>
            <w:proofErr w:type="spellStart"/>
            <w:r w:rsidRPr="00B97469">
              <w:rPr>
                <w:rFonts w:asciiTheme="majorHAnsi" w:hAnsiTheme="majorHAnsi" w:cstheme="majorHAnsi"/>
                <w:sz w:val="24"/>
                <w:szCs w:val="24"/>
              </w:rPr>
              <w:t>DiD</w:t>
            </w:r>
            <w:proofErr w:type="spellEnd"/>
            <w:r w:rsidRPr="00B97469">
              <w:rPr>
                <w:rFonts w:asciiTheme="majorHAnsi" w:hAnsiTheme="majorHAnsi" w:cstheme="majorHAnsi"/>
                <w:sz w:val="24"/>
                <w:szCs w:val="24"/>
              </w:rPr>
              <w:t xml:space="preserve"> in finance</w:t>
            </w:r>
          </w:p>
        </w:tc>
      </w:tr>
      <w:tr w:rsidR="00B97469" w:rsidRPr="00B97469">
        <w:tblPrEx>
          <w:tblCellMar>
            <w:top w:w="0" w:type="dxa"/>
            <w:bottom w:w="0" w:type="dxa"/>
          </w:tblCellMar>
        </w:tblPrEx>
        <w:tc>
          <w:tcPr>
            <w:tcW w:w="428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3359DA">
            <w:pPr>
              <w:rPr>
                <w:rFonts w:asciiTheme="majorHAnsi" w:hAnsiTheme="majorHAnsi" w:cstheme="majorHAnsi"/>
                <w:sz w:val="24"/>
                <w:szCs w:val="24"/>
              </w:rPr>
            </w:pPr>
            <w:r>
              <w:rPr>
                <w:rFonts w:asciiTheme="majorHAnsi" w:hAnsiTheme="majorHAnsi" w:cstheme="majorHAnsi"/>
                <w:b/>
                <w:bCs/>
                <w:sz w:val="24"/>
                <w:szCs w:val="24"/>
              </w:rPr>
              <w:fldChar w:fldCharType="begin"/>
            </w:r>
            <w:r>
              <w:rPr>
                <w:rFonts w:asciiTheme="majorHAnsi" w:hAnsiTheme="majorHAnsi" w:cstheme="majorHAnsi"/>
                <w:b/>
                <w:bCs/>
                <w:sz w:val="24"/>
                <w:szCs w:val="24"/>
              </w:rPr>
              <w:instrText xml:space="preserve"> ADDIN ZOTERO_ITEM CSL_CITATION {"citationID":"NY3zgkgS","properties":{"formattedCitation":"(Borusyak et al., 2024)","plainCitation":"(Borusyak et al., 2024)","noteIndex":0},"citationItems":[{"id":111,"uris":["http://zotero.org/users/11828109/items/6F3FDI4A"],"itemData":{"id":111,"type":"article-journal","abstract":"Abstract\n            We develop a framework for difference-in-differences designs with staggered treatment adoption and heterogeneous causal effects. We show that conventional regression-based estimators fail to provide unbiased estimates of relevant estimands absent strong restrictions on treatment-effect homogeneity. We then derive the efficient estimator addressing this challenge, which takes an intuitive “imputation” form when treatment-effect heterogeneity is unrestricted. We characterize the asymptotic behaviour of the estimator, propose tools for inference, and develop tests for identifying assumptions. Our method applies with time-varying controls, in triple-difference designs, and with certain non-binary treatments. We show the practical relevance of our results in a simulation study and an application. Studying the consumption response to tax rebates in the U.S., we find that the notional marginal propensity to consume is between 8 and 11% in the first quarter—about half as large as benchmark estimates used to calibrate macroeconomic models—and predominantly occurs in the first month after the rebate.","container-title":"Review of Economic Studies","DOI":"10.1093/restud/rdae007","ISSN":"0034-6527, 1467-937X","issue":"6","journalAbbreviation":"Rev. Econ. Stud.","language":"en","license":"https://creativecommons.org/licenses/by/4.0/","page":"3253-3285","source":"DOI.org (Crossref)","title":"Revisiting event-study designs: Robust and efficient estimation","title-short":"Revisiting Event-Study Designs","volume":"91","author":[{"family":"Borusyak","given":"Kirill"},{"family":"Jaravel","given":"Xavier"},{"family":"Spiess","given":"Jann"}],"issued":{"date-parts":[["2024",11,8]]}}}],"schema":"https://github.com/citation-style-language/schema/raw/master/csl-citation.json"} </w:instrText>
            </w:r>
            <w:r>
              <w:rPr>
                <w:rFonts w:asciiTheme="majorHAnsi" w:hAnsiTheme="majorHAnsi" w:cstheme="majorHAnsi"/>
                <w:b/>
                <w:bCs/>
                <w:sz w:val="24"/>
                <w:szCs w:val="24"/>
              </w:rPr>
              <w:fldChar w:fldCharType="separate"/>
            </w:r>
            <w:r w:rsidRPr="003359DA">
              <w:rPr>
                <w:rFonts w:ascii="Calibri Light" w:hAnsi="Calibri Light" w:cs="Calibri Light"/>
                <w:sz w:val="24"/>
              </w:rPr>
              <w:t>(</w:t>
            </w:r>
            <w:proofErr w:type="spellStart"/>
            <w:r w:rsidRPr="003359DA">
              <w:rPr>
                <w:rFonts w:ascii="Calibri Light" w:hAnsi="Calibri Light" w:cs="Calibri Light"/>
                <w:sz w:val="24"/>
              </w:rPr>
              <w:t>Borusyak</w:t>
            </w:r>
            <w:proofErr w:type="spellEnd"/>
            <w:r w:rsidRPr="003359DA">
              <w:rPr>
                <w:rFonts w:ascii="Calibri Light" w:hAnsi="Calibri Light" w:cs="Calibri Light"/>
                <w:sz w:val="24"/>
              </w:rPr>
              <w:t xml:space="preserve"> et al., 2024)</w:t>
            </w:r>
            <w:r>
              <w:rPr>
                <w:rFonts w:asciiTheme="majorHAnsi" w:hAnsiTheme="majorHAnsi" w:cstheme="majorHAnsi"/>
                <w:b/>
                <w:bCs/>
                <w:sz w:val="24"/>
                <w:szCs w:val="24"/>
              </w:rPr>
              <w:fldChar w:fldCharType="end"/>
            </w:r>
          </w:p>
        </w:tc>
        <w:tc>
          <w:tcPr>
            <w:tcW w:w="508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DD395D" w:rsidRPr="00B97469" w:rsidRDefault="00067CA8">
            <w:pPr>
              <w:rPr>
                <w:rFonts w:asciiTheme="majorHAnsi" w:hAnsiTheme="majorHAnsi" w:cstheme="majorHAnsi"/>
                <w:sz w:val="24"/>
                <w:szCs w:val="24"/>
              </w:rPr>
            </w:pPr>
            <w:r w:rsidRPr="00B97469">
              <w:rPr>
                <w:rFonts w:asciiTheme="majorHAnsi" w:hAnsiTheme="majorHAnsi" w:cstheme="majorHAnsi"/>
                <w:sz w:val="24"/>
                <w:szCs w:val="24"/>
              </w:rPr>
              <w:t xml:space="preserve">Imputation-based </w:t>
            </w:r>
            <w:proofErr w:type="spellStart"/>
            <w:r w:rsidRPr="00B97469">
              <w:rPr>
                <w:rFonts w:asciiTheme="majorHAnsi" w:hAnsiTheme="majorHAnsi" w:cstheme="majorHAnsi"/>
                <w:sz w:val="24"/>
                <w:szCs w:val="24"/>
              </w:rPr>
              <w:t>DiD</w:t>
            </w:r>
            <w:proofErr w:type="spellEnd"/>
            <w:r w:rsidRPr="00B97469">
              <w:rPr>
                <w:rFonts w:asciiTheme="majorHAnsi" w:hAnsiTheme="majorHAnsi" w:cstheme="majorHAnsi"/>
                <w:sz w:val="24"/>
                <w:szCs w:val="24"/>
              </w:rPr>
              <w:t xml:space="preserve"> estimator (</w:t>
            </w:r>
            <w:proofErr w:type="spellStart"/>
            <w:r w:rsidRPr="00B97469">
              <w:rPr>
                <w:rFonts w:asciiTheme="majorHAnsi" w:hAnsiTheme="majorHAnsi" w:cstheme="majorHAnsi"/>
                <w:sz w:val="24"/>
                <w:szCs w:val="24"/>
              </w:rPr>
              <w:t>didimputation</w:t>
            </w:r>
            <w:proofErr w:type="spellEnd"/>
            <w:r w:rsidRPr="00B97469">
              <w:rPr>
                <w:rFonts w:asciiTheme="majorHAnsi" w:hAnsiTheme="majorHAnsi" w:cstheme="majorHAnsi"/>
                <w:sz w:val="24"/>
                <w:szCs w:val="24"/>
              </w:rPr>
              <w:t>)</w:t>
            </w:r>
          </w:p>
        </w:tc>
      </w:tr>
      <w:tr w:rsidR="003359DA" w:rsidRPr="00B97469">
        <w:tblPrEx>
          <w:tblCellMar>
            <w:top w:w="0" w:type="dxa"/>
            <w:bottom w:w="0" w:type="dxa"/>
          </w:tblCellMar>
        </w:tblPrEx>
        <w:tc>
          <w:tcPr>
            <w:tcW w:w="428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3359DA" w:rsidRDefault="00207D43">
            <w:pPr>
              <w:rPr>
                <w:rFonts w:asciiTheme="majorHAnsi" w:hAnsiTheme="majorHAnsi" w:cstheme="majorHAnsi"/>
                <w:b/>
                <w:bCs/>
                <w:sz w:val="24"/>
                <w:szCs w:val="24"/>
              </w:rPr>
            </w:pPr>
            <w:r>
              <w:rPr>
                <w:rFonts w:asciiTheme="majorHAnsi" w:hAnsiTheme="majorHAnsi" w:cstheme="majorHAnsi"/>
                <w:b/>
                <w:bCs/>
                <w:sz w:val="24"/>
                <w:szCs w:val="24"/>
              </w:rPr>
              <w:fldChar w:fldCharType="begin"/>
            </w:r>
            <w:r>
              <w:rPr>
                <w:rFonts w:asciiTheme="majorHAnsi" w:hAnsiTheme="majorHAnsi" w:cstheme="majorHAnsi"/>
                <w:b/>
                <w:bCs/>
                <w:sz w:val="24"/>
                <w:szCs w:val="24"/>
              </w:rPr>
              <w:instrText xml:space="preserve"> ADDIN ZOTERO_ITEM CSL_CITATION {"citationID":"znlxi4LY","properties":{"formattedCitation":"(A. Baker et al., 2025)","plainCitation":"(A. Baker et al., 2025)","noteIndex":0},"citationItems":[{"id":898,"uris":["http://zotero.org/users/11828109/items/IZR4DM9U"],"itemData":{"id":898,"type":"article","abstract":"Difference-in-Differences (DiD) is arguably the most popular quasi-experimental research design. Its canonical form, with two groups and two periods, is well-understood. However, empirical practices can be ad hoc when researchers go beyond that simple case. This article provides an organizing framework for discussing different types of DiD designs and their associated DiD estimators. It discusses covariates, weights, handling multiple periods, and staggered treatments. The organizational framework, however, applies to other extensions of DiD methods as well.","DOI":"10.48550/arXiv.2503.13323","language":"en","note":"arXiv:2503.13323 [econ]","number":"arXiv:2503.13323","publisher":"arXiv","source":"arXiv.org","title":"Difference-in-Differences Designs: A Practitioner's Guide","title-short":"Difference-in-Differences Designs","URL":"http://arxiv.org/abs/2503.13323","author":[{"family":"Baker","given":"Andrew"},{"family":"Callaway","given":"Brantly"},{"family":"Cunningham","given":"Scott"},{"family":"Goodman-Bacon","given":"Andrew"},{"family":"Sant'Anna","given":"Pedro H. C."}],"accessed":{"date-parts":[["2026",3,5]]},"issued":{"date-parts":[["2025",6,17]]}}}],"schema":"https://github.com/citation-style-language/schema/raw/master/csl-citation.json"} </w:instrText>
            </w:r>
            <w:r>
              <w:rPr>
                <w:rFonts w:asciiTheme="majorHAnsi" w:hAnsiTheme="majorHAnsi" w:cstheme="majorHAnsi"/>
                <w:b/>
                <w:bCs/>
                <w:sz w:val="24"/>
                <w:szCs w:val="24"/>
              </w:rPr>
              <w:fldChar w:fldCharType="separate"/>
            </w:r>
            <w:r w:rsidRPr="00207D43">
              <w:rPr>
                <w:rFonts w:ascii="Calibri Light" w:hAnsi="Calibri Light" w:cs="Calibri Light"/>
                <w:sz w:val="24"/>
              </w:rPr>
              <w:t>(A. Baker et al., 2025)</w:t>
            </w:r>
            <w:r>
              <w:rPr>
                <w:rFonts w:asciiTheme="majorHAnsi" w:hAnsiTheme="majorHAnsi" w:cstheme="majorHAnsi"/>
                <w:b/>
                <w:bCs/>
                <w:sz w:val="24"/>
                <w:szCs w:val="24"/>
              </w:rPr>
              <w:fldChar w:fldCharType="end"/>
            </w:r>
          </w:p>
        </w:tc>
        <w:tc>
          <w:tcPr>
            <w:tcW w:w="5080" w:type="dxa"/>
            <w:tcBorders>
              <w:top w:val="single" w:sz="1" w:space="0" w:color="CCCCCC"/>
              <w:left w:val="single" w:sz="1" w:space="0" w:color="CCCCCC"/>
              <w:bottom w:val="single" w:sz="1" w:space="0" w:color="CCCCCC"/>
              <w:right w:val="single" w:sz="1" w:space="0" w:color="CCCCCC"/>
            </w:tcBorders>
            <w:shd w:val="clear" w:color="auto" w:fill="EBF3FF"/>
            <w:tcMar>
              <w:top w:w="60" w:type="dxa"/>
              <w:left w:w="120" w:type="dxa"/>
              <w:bottom w:w="60" w:type="dxa"/>
              <w:right w:w="120" w:type="dxa"/>
            </w:tcMar>
          </w:tcPr>
          <w:p w:rsidR="003359DA" w:rsidRPr="00B97469" w:rsidRDefault="003359DA">
            <w:pPr>
              <w:rPr>
                <w:rFonts w:asciiTheme="majorHAnsi" w:hAnsiTheme="majorHAnsi" w:cstheme="majorHAnsi"/>
                <w:sz w:val="24"/>
                <w:szCs w:val="24"/>
              </w:rPr>
            </w:pPr>
            <w:r w:rsidRPr="003359DA">
              <w:rPr>
                <w:rFonts w:asciiTheme="majorHAnsi" w:hAnsiTheme="majorHAnsi" w:cstheme="majorHAnsi"/>
                <w:sz w:val="24"/>
                <w:szCs w:val="24"/>
              </w:rPr>
              <w:t>Difference-in-Differences Designs: A Practitioner’s Guide</w:t>
            </w:r>
          </w:p>
        </w:tc>
      </w:tr>
    </w:tbl>
    <w:p w:rsidR="00DD395D" w:rsidRDefault="00DD395D">
      <w:pPr>
        <w:spacing w:before="80" w:after="80"/>
        <w:rPr>
          <w:rFonts w:asciiTheme="majorHAnsi" w:hAnsiTheme="majorHAnsi" w:cstheme="majorHAnsi"/>
          <w:sz w:val="24"/>
          <w:szCs w:val="24"/>
        </w:rPr>
      </w:pPr>
    </w:p>
    <w:p w:rsidR="00A376A3" w:rsidRDefault="00A376A3">
      <w:pPr>
        <w:spacing w:before="80" w:after="80"/>
        <w:rPr>
          <w:rFonts w:asciiTheme="majorHAnsi" w:hAnsiTheme="majorHAnsi" w:cstheme="majorHAnsi"/>
          <w:sz w:val="24"/>
          <w:szCs w:val="24"/>
        </w:rPr>
      </w:pPr>
    </w:p>
    <w:p w:rsidR="00207D43" w:rsidRDefault="00207D43">
      <w:pPr>
        <w:spacing w:before="80" w:after="80"/>
        <w:rPr>
          <w:rFonts w:asciiTheme="majorHAnsi" w:hAnsiTheme="majorHAnsi" w:cstheme="majorHAnsi"/>
          <w:sz w:val="24"/>
          <w:szCs w:val="24"/>
        </w:rPr>
      </w:pPr>
    </w:p>
    <w:p w:rsidR="00DD395D" w:rsidRDefault="00207D43" w:rsidP="00207D43">
      <w:pPr>
        <w:pStyle w:val="Heading1"/>
        <w:rPr>
          <w:rFonts w:asciiTheme="majorHAnsi" w:hAnsiTheme="majorHAnsi" w:cstheme="majorHAnsi"/>
          <w:color w:val="auto"/>
          <w:sz w:val="24"/>
          <w:szCs w:val="24"/>
        </w:rPr>
      </w:pPr>
      <w:bookmarkStart w:id="44" w:name="_Toc223614545"/>
      <w:r w:rsidRPr="00207D43">
        <w:rPr>
          <w:rFonts w:asciiTheme="majorHAnsi" w:hAnsiTheme="majorHAnsi" w:cstheme="majorHAnsi"/>
          <w:color w:val="auto"/>
          <w:sz w:val="24"/>
          <w:szCs w:val="24"/>
        </w:rPr>
        <w:lastRenderedPageBreak/>
        <w:t>References</w:t>
      </w:r>
      <w:bookmarkEnd w:id="44"/>
      <w:r w:rsidRPr="00207D43">
        <w:rPr>
          <w:rFonts w:asciiTheme="majorHAnsi" w:hAnsiTheme="majorHAnsi" w:cstheme="majorHAnsi"/>
          <w:color w:val="auto"/>
          <w:sz w:val="24"/>
          <w:szCs w:val="24"/>
        </w:rPr>
        <w:t xml:space="preserve"> </w:t>
      </w:r>
    </w:p>
    <w:p w:rsidR="00207D43" w:rsidRDefault="00207D43" w:rsidP="00207D43">
      <w:pPr>
        <w:pStyle w:val="Heading1"/>
        <w:rPr>
          <w:rFonts w:asciiTheme="majorHAnsi" w:hAnsiTheme="majorHAnsi" w:cstheme="majorHAnsi"/>
          <w:color w:val="auto"/>
          <w:sz w:val="24"/>
          <w:szCs w:val="24"/>
        </w:rPr>
      </w:pPr>
    </w:p>
    <w:p w:rsidR="00207D43" w:rsidRPr="00207D43" w:rsidRDefault="00207D43" w:rsidP="00207D43">
      <w:pPr>
        <w:pStyle w:val="Bibliography"/>
        <w:spacing w:line="360" w:lineRule="auto"/>
        <w:rPr>
          <w:rFonts w:asciiTheme="majorHAnsi" w:hAnsiTheme="majorHAnsi" w:cstheme="majorHAnsi"/>
          <w:sz w:val="24"/>
          <w:szCs w:val="24"/>
        </w:rPr>
      </w:pPr>
      <w:r w:rsidRPr="00207D43">
        <w:rPr>
          <w:rFonts w:asciiTheme="majorHAnsi" w:hAnsiTheme="majorHAnsi" w:cstheme="majorHAnsi"/>
          <w:sz w:val="24"/>
          <w:szCs w:val="24"/>
        </w:rPr>
        <w:fldChar w:fldCharType="begin"/>
      </w:r>
      <w:r w:rsidRPr="00207D43">
        <w:rPr>
          <w:rFonts w:asciiTheme="majorHAnsi" w:hAnsiTheme="majorHAnsi" w:cstheme="majorHAnsi"/>
          <w:sz w:val="24"/>
          <w:szCs w:val="24"/>
        </w:rPr>
        <w:instrText xml:space="preserve"> ADDIN ZOTERO_BIBL {"uncited":[],"omitted":[],"custom":[]} CSL_BIBLIOGRAPHY </w:instrText>
      </w:r>
      <w:r w:rsidRPr="00207D43">
        <w:rPr>
          <w:rFonts w:asciiTheme="majorHAnsi" w:hAnsiTheme="majorHAnsi" w:cstheme="majorHAnsi"/>
          <w:sz w:val="24"/>
          <w:szCs w:val="24"/>
        </w:rPr>
        <w:fldChar w:fldCharType="separate"/>
      </w:r>
      <w:r w:rsidRPr="00207D43">
        <w:rPr>
          <w:rFonts w:asciiTheme="majorHAnsi" w:hAnsiTheme="majorHAnsi" w:cstheme="majorHAnsi"/>
          <w:sz w:val="24"/>
          <w:szCs w:val="24"/>
        </w:rPr>
        <w:t xml:space="preserve">Baker, A. C., </w:t>
      </w:r>
      <w:proofErr w:type="spellStart"/>
      <w:r w:rsidRPr="00207D43">
        <w:rPr>
          <w:rFonts w:asciiTheme="majorHAnsi" w:hAnsiTheme="majorHAnsi" w:cstheme="majorHAnsi"/>
          <w:sz w:val="24"/>
          <w:szCs w:val="24"/>
        </w:rPr>
        <w:t>Larcker</w:t>
      </w:r>
      <w:proofErr w:type="spellEnd"/>
      <w:r w:rsidRPr="00207D43">
        <w:rPr>
          <w:rFonts w:asciiTheme="majorHAnsi" w:hAnsiTheme="majorHAnsi" w:cstheme="majorHAnsi"/>
          <w:sz w:val="24"/>
          <w:szCs w:val="24"/>
        </w:rPr>
        <w:t xml:space="preserve">, D. F., &amp; Wang, C. C. Y. (2022). How much should we trust staggered difference-in-differences estimates? </w:t>
      </w:r>
      <w:r w:rsidRPr="00207D43">
        <w:rPr>
          <w:rFonts w:asciiTheme="majorHAnsi" w:hAnsiTheme="majorHAnsi" w:cstheme="majorHAnsi"/>
          <w:i/>
          <w:iCs/>
          <w:sz w:val="24"/>
          <w:szCs w:val="24"/>
        </w:rPr>
        <w:t>Journal of Financial Economics</w:t>
      </w:r>
      <w:r w:rsidRPr="00207D43">
        <w:rPr>
          <w:rFonts w:asciiTheme="majorHAnsi" w:hAnsiTheme="majorHAnsi" w:cstheme="majorHAnsi"/>
          <w:sz w:val="24"/>
          <w:szCs w:val="24"/>
        </w:rPr>
        <w:t xml:space="preserve">, </w:t>
      </w:r>
      <w:r w:rsidRPr="00207D43">
        <w:rPr>
          <w:rFonts w:asciiTheme="majorHAnsi" w:hAnsiTheme="majorHAnsi" w:cstheme="majorHAnsi"/>
          <w:i/>
          <w:iCs/>
          <w:sz w:val="24"/>
          <w:szCs w:val="24"/>
        </w:rPr>
        <w:t>144</w:t>
      </w:r>
      <w:r w:rsidRPr="00207D43">
        <w:rPr>
          <w:rFonts w:asciiTheme="majorHAnsi" w:hAnsiTheme="majorHAnsi" w:cstheme="majorHAnsi"/>
          <w:sz w:val="24"/>
          <w:szCs w:val="24"/>
        </w:rPr>
        <w:t>(2), 370–395. https://doi.org/10.1016/j.jfineco.2022.01.004</w:t>
      </w:r>
    </w:p>
    <w:p w:rsidR="00207D43" w:rsidRPr="00207D43" w:rsidRDefault="00207D43" w:rsidP="00207D43">
      <w:pPr>
        <w:pStyle w:val="Bibliography"/>
        <w:spacing w:line="360" w:lineRule="auto"/>
        <w:rPr>
          <w:rFonts w:asciiTheme="majorHAnsi" w:hAnsiTheme="majorHAnsi" w:cstheme="majorHAnsi"/>
          <w:sz w:val="24"/>
          <w:szCs w:val="24"/>
        </w:rPr>
      </w:pPr>
      <w:r w:rsidRPr="00207D43">
        <w:rPr>
          <w:rFonts w:asciiTheme="majorHAnsi" w:hAnsiTheme="majorHAnsi" w:cstheme="majorHAnsi"/>
          <w:sz w:val="24"/>
          <w:szCs w:val="24"/>
        </w:rPr>
        <w:t xml:space="preserve">Baker, A., Callaway, B., Cunningham, S., Goodman-Bacon, A., &amp; </w:t>
      </w:r>
      <w:proofErr w:type="spellStart"/>
      <w:r w:rsidRPr="00207D43">
        <w:rPr>
          <w:rFonts w:asciiTheme="majorHAnsi" w:hAnsiTheme="majorHAnsi" w:cstheme="majorHAnsi"/>
          <w:sz w:val="24"/>
          <w:szCs w:val="24"/>
        </w:rPr>
        <w:t>Sant’Anna</w:t>
      </w:r>
      <w:proofErr w:type="spellEnd"/>
      <w:r w:rsidRPr="00207D43">
        <w:rPr>
          <w:rFonts w:asciiTheme="majorHAnsi" w:hAnsiTheme="majorHAnsi" w:cstheme="majorHAnsi"/>
          <w:sz w:val="24"/>
          <w:szCs w:val="24"/>
        </w:rPr>
        <w:t xml:space="preserve">, P. H. C. (2025). </w:t>
      </w:r>
      <w:r w:rsidRPr="00207D43">
        <w:rPr>
          <w:rFonts w:asciiTheme="majorHAnsi" w:hAnsiTheme="majorHAnsi" w:cstheme="majorHAnsi"/>
          <w:i/>
          <w:iCs/>
          <w:sz w:val="24"/>
          <w:szCs w:val="24"/>
        </w:rPr>
        <w:t>Difference-in-Differences Designs: A Practitioner’s Guide</w:t>
      </w:r>
      <w:r w:rsidRPr="00207D43">
        <w:rPr>
          <w:rFonts w:asciiTheme="majorHAnsi" w:hAnsiTheme="majorHAnsi" w:cstheme="majorHAnsi"/>
          <w:sz w:val="24"/>
          <w:szCs w:val="24"/>
        </w:rPr>
        <w:t xml:space="preserve"> (arXiv:2503.13323). </w:t>
      </w:r>
      <w:proofErr w:type="spellStart"/>
      <w:r w:rsidRPr="00207D43">
        <w:rPr>
          <w:rFonts w:asciiTheme="majorHAnsi" w:hAnsiTheme="majorHAnsi" w:cstheme="majorHAnsi"/>
          <w:sz w:val="24"/>
          <w:szCs w:val="24"/>
        </w:rPr>
        <w:t>arXiv</w:t>
      </w:r>
      <w:proofErr w:type="spellEnd"/>
      <w:r w:rsidRPr="00207D43">
        <w:rPr>
          <w:rFonts w:asciiTheme="majorHAnsi" w:hAnsiTheme="majorHAnsi" w:cstheme="majorHAnsi"/>
          <w:sz w:val="24"/>
          <w:szCs w:val="24"/>
        </w:rPr>
        <w:t>. https://doi.org/10.48550/arXiv.2503.13323</w:t>
      </w:r>
    </w:p>
    <w:p w:rsidR="00207D43" w:rsidRPr="00207D43" w:rsidRDefault="00207D43" w:rsidP="00207D43">
      <w:pPr>
        <w:pStyle w:val="Bibliography"/>
        <w:spacing w:line="360" w:lineRule="auto"/>
        <w:rPr>
          <w:rFonts w:asciiTheme="majorHAnsi" w:hAnsiTheme="majorHAnsi" w:cstheme="majorHAnsi"/>
          <w:sz w:val="24"/>
          <w:szCs w:val="24"/>
        </w:rPr>
      </w:pPr>
      <w:proofErr w:type="spellStart"/>
      <w:r w:rsidRPr="00207D43">
        <w:rPr>
          <w:rFonts w:asciiTheme="majorHAnsi" w:hAnsiTheme="majorHAnsi" w:cstheme="majorHAnsi"/>
          <w:sz w:val="24"/>
          <w:szCs w:val="24"/>
        </w:rPr>
        <w:t>Borusyak</w:t>
      </w:r>
      <w:proofErr w:type="spellEnd"/>
      <w:r w:rsidRPr="00207D43">
        <w:rPr>
          <w:rFonts w:asciiTheme="majorHAnsi" w:hAnsiTheme="majorHAnsi" w:cstheme="majorHAnsi"/>
          <w:sz w:val="24"/>
          <w:szCs w:val="24"/>
        </w:rPr>
        <w:t xml:space="preserve">, K., </w:t>
      </w:r>
      <w:proofErr w:type="spellStart"/>
      <w:r w:rsidRPr="00207D43">
        <w:rPr>
          <w:rFonts w:asciiTheme="majorHAnsi" w:hAnsiTheme="majorHAnsi" w:cstheme="majorHAnsi"/>
          <w:sz w:val="24"/>
          <w:szCs w:val="24"/>
        </w:rPr>
        <w:t>Jaravel</w:t>
      </w:r>
      <w:proofErr w:type="spellEnd"/>
      <w:r w:rsidRPr="00207D43">
        <w:rPr>
          <w:rFonts w:asciiTheme="majorHAnsi" w:hAnsiTheme="majorHAnsi" w:cstheme="majorHAnsi"/>
          <w:sz w:val="24"/>
          <w:szCs w:val="24"/>
        </w:rPr>
        <w:t xml:space="preserve">, X., &amp; </w:t>
      </w:r>
      <w:proofErr w:type="spellStart"/>
      <w:r w:rsidRPr="00207D43">
        <w:rPr>
          <w:rFonts w:asciiTheme="majorHAnsi" w:hAnsiTheme="majorHAnsi" w:cstheme="majorHAnsi"/>
          <w:sz w:val="24"/>
          <w:szCs w:val="24"/>
        </w:rPr>
        <w:t>Spiess</w:t>
      </w:r>
      <w:proofErr w:type="spellEnd"/>
      <w:r w:rsidRPr="00207D43">
        <w:rPr>
          <w:rFonts w:asciiTheme="majorHAnsi" w:hAnsiTheme="majorHAnsi" w:cstheme="majorHAnsi"/>
          <w:sz w:val="24"/>
          <w:szCs w:val="24"/>
        </w:rPr>
        <w:t xml:space="preserve">, J. (2024). Revisiting event-study designs: Robust and efficient estimation. </w:t>
      </w:r>
      <w:r w:rsidRPr="00207D43">
        <w:rPr>
          <w:rFonts w:asciiTheme="majorHAnsi" w:hAnsiTheme="majorHAnsi" w:cstheme="majorHAnsi"/>
          <w:i/>
          <w:iCs/>
          <w:sz w:val="24"/>
          <w:szCs w:val="24"/>
        </w:rPr>
        <w:t>Review of Economic Studies</w:t>
      </w:r>
      <w:r w:rsidRPr="00207D43">
        <w:rPr>
          <w:rFonts w:asciiTheme="majorHAnsi" w:hAnsiTheme="majorHAnsi" w:cstheme="majorHAnsi"/>
          <w:sz w:val="24"/>
          <w:szCs w:val="24"/>
        </w:rPr>
        <w:t xml:space="preserve">, </w:t>
      </w:r>
      <w:r w:rsidRPr="00207D43">
        <w:rPr>
          <w:rFonts w:asciiTheme="majorHAnsi" w:hAnsiTheme="majorHAnsi" w:cstheme="majorHAnsi"/>
          <w:i/>
          <w:iCs/>
          <w:sz w:val="24"/>
          <w:szCs w:val="24"/>
        </w:rPr>
        <w:t>91</w:t>
      </w:r>
      <w:r w:rsidRPr="00207D43">
        <w:rPr>
          <w:rFonts w:asciiTheme="majorHAnsi" w:hAnsiTheme="majorHAnsi" w:cstheme="majorHAnsi"/>
          <w:sz w:val="24"/>
          <w:szCs w:val="24"/>
        </w:rPr>
        <w:t>(6), 3253–3285. https://doi.org/10.1093/restud/rdae007</w:t>
      </w:r>
    </w:p>
    <w:p w:rsidR="00207D43" w:rsidRPr="00207D43" w:rsidRDefault="00207D43" w:rsidP="00207D43">
      <w:pPr>
        <w:pStyle w:val="Bibliography"/>
        <w:spacing w:line="360" w:lineRule="auto"/>
        <w:rPr>
          <w:rFonts w:asciiTheme="majorHAnsi" w:hAnsiTheme="majorHAnsi" w:cstheme="majorHAnsi"/>
          <w:sz w:val="24"/>
          <w:szCs w:val="24"/>
        </w:rPr>
      </w:pPr>
      <w:r w:rsidRPr="00207D43">
        <w:rPr>
          <w:rFonts w:asciiTheme="majorHAnsi" w:hAnsiTheme="majorHAnsi" w:cstheme="majorHAnsi"/>
          <w:sz w:val="24"/>
          <w:szCs w:val="24"/>
        </w:rPr>
        <w:t xml:space="preserve">Callaway, B., &amp; </w:t>
      </w:r>
      <w:proofErr w:type="spellStart"/>
      <w:r w:rsidRPr="00207D43">
        <w:rPr>
          <w:rFonts w:asciiTheme="majorHAnsi" w:hAnsiTheme="majorHAnsi" w:cstheme="majorHAnsi"/>
          <w:sz w:val="24"/>
          <w:szCs w:val="24"/>
        </w:rPr>
        <w:t>Sant’Anna</w:t>
      </w:r>
      <w:proofErr w:type="spellEnd"/>
      <w:r w:rsidRPr="00207D43">
        <w:rPr>
          <w:rFonts w:asciiTheme="majorHAnsi" w:hAnsiTheme="majorHAnsi" w:cstheme="majorHAnsi"/>
          <w:sz w:val="24"/>
          <w:szCs w:val="24"/>
        </w:rPr>
        <w:t xml:space="preserve">, P. H. C. (2021). Difference-in-Differences with multiple time periods. </w:t>
      </w:r>
      <w:r w:rsidRPr="00207D43">
        <w:rPr>
          <w:rFonts w:asciiTheme="majorHAnsi" w:hAnsiTheme="majorHAnsi" w:cstheme="majorHAnsi"/>
          <w:i/>
          <w:iCs/>
          <w:sz w:val="24"/>
          <w:szCs w:val="24"/>
        </w:rPr>
        <w:t>Journal of Econometrics</w:t>
      </w:r>
      <w:r w:rsidRPr="00207D43">
        <w:rPr>
          <w:rFonts w:asciiTheme="majorHAnsi" w:hAnsiTheme="majorHAnsi" w:cstheme="majorHAnsi"/>
          <w:sz w:val="24"/>
          <w:szCs w:val="24"/>
        </w:rPr>
        <w:t xml:space="preserve">, </w:t>
      </w:r>
      <w:r w:rsidRPr="00207D43">
        <w:rPr>
          <w:rFonts w:asciiTheme="majorHAnsi" w:hAnsiTheme="majorHAnsi" w:cstheme="majorHAnsi"/>
          <w:i/>
          <w:iCs/>
          <w:sz w:val="24"/>
          <w:szCs w:val="24"/>
        </w:rPr>
        <w:t>225</w:t>
      </w:r>
      <w:r w:rsidRPr="00207D43">
        <w:rPr>
          <w:rFonts w:asciiTheme="majorHAnsi" w:hAnsiTheme="majorHAnsi" w:cstheme="majorHAnsi"/>
          <w:sz w:val="24"/>
          <w:szCs w:val="24"/>
        </w:rPr>
        <w:t>(2), 200–230. https://doi.org/10.1016/j.jeconom.2020.12.001</w:t>
      </w:r>
    </w:p>
    <w:p w:rsidR="00207D43" w:rsidRPr="00207D43" w:rsidRDefault="00207D43" w:rsidP="00207D43">
      <w:pPr>
        <w:pStyle w:val="Bibliography"/>
        <w:spacing w:line="360" w:lineRule="auto"/>
        <w:rPr>
          <w:rFonts w:asciiTheme="majorHAnsi" w:hAnsiTheme="majorHAnsi" w:cstheme="majorHAnsi"/>
          <w:sz w:val="24"/>
          <w:szCs w:val="24"/>
        </w:rPr>
      </w:pPr>
      <w:r w:rsidRPr="00207D43">
        <w:rPr>
          <w:rFonts w:asciiTheme="majorHAnsi" w:hAnsiTheme="majorHAnsi" w:cstheme="majorHAnsi"/>
          <w:sz w:val="24"/>
          <w:szCs w:val="24"/>
        </w:rPr>
        <w:t xml:space="preserve">De </w:t>
      </w:r>
      <w:proofErr w:type="spellStart"/>
      <w:r w:rsidRPr="00207D43">
        <w:rPr>
          <w:rFonts w:asciiTheme="majorHAnsi" w:hAnsiTheme="majorHAnsi" w:cstheme="majorHAnsi"/>
          <w:sz w:val="24"/>
          <w:szCs w:val="24"/>
        </w:rPr>
        <w:t>Chaisemartin</w:t>
      </w:r>
      <w:proofErr w:type="spellEnd"/>
      <w:r w:rsidRPr="00207D43">
        <w:rPr>
          <w:rFonts w:asciiTheme="majorHAnsi" w:hAnsiTheme="majorHAnsi" w:cstheme="majorHAnsi"/>
          <w:sz w:val="24"/>
          <w:szCs w:val="24"/>
        </w:rPr>
        <w:t xml:space="preserve">, C., &amp; </w:t>
      </w:r>
      <w:proofErr w:type="spellStart"/>
      <w:r w:rsidRPr="00207D43">
        <w:rPr>
          <w:rFonts w:asciiTheme="majorHAnsi" w:hAnsiTheme="majorHAnsi" w:cstheme="majorHAnsi"/>
          <w:sz w:val="24"/>
          <w:szCs w:val="24"/>
        </w:rPr>
        <w:t>D’Haultfœuille</w:t>
      </w:r>
      <w:proofErr w:type="spellEnd"/>
      <w:r w:rsidRPr="00207D43">
        <w:rPr>
          <w:rFonts w:asciiTheme="majorHAnsi" w:hAnsiTheme="majorHAnsi" w:cstheme="majorHAnsi"/>
          <w:sz w:val="24"/>
          <w:szCs w:val="24"/>
        </w:rPr>
        <w:t xml:space="preserve">, X. (2020). Two-way fixed effects estimators with heterogeneous treatment effects. </w:t>
      </w:r>
      <w:r w:rsidRPr="00207D43">
        <w:rPr>
          <w:rFonts w:asciiTheme="majorHAnsi" w:hAnsiTheme="majorHAnsi" w:cstheme="majorHAnsi"/>
          <w:i/>
          <w:iCs/>
          <w:sz w:val="24"/>
          <w:szCs w:val="24"/>
        </w:rPr>
        <w:t>American Economic Review</w:t>
      </w:r>
      <w:r w:rsidRPr="00207D43">
        <w:rPr>
          <w:rFonts w:asciiTheme="majorHAnsi" w:hAnsiTheme="majorHAnsi" w:cstheme="majorHAnsi"/>
          <w:sz w:val="24"/>
          <w:szCs w:val="24"/>
        </w:rPr>
        <w:t xml:space="preserve">, </w:t>
      </w:r>
      <w:r w:rsidRPr="00207D43">
        <w:rPr>
          <w:rFonts w:asciiTheme="majorHAnsi" w:hAnsiTheme="majorHAnsi" w:cstheme="majorHAnsi"/>
          <w:i/>
          <w:iCs/>
          <w:sz w:val="24"/>
          <w:szCs w:val="24"/>
        </w:rPr>
        <w:t>110</w:t>
      </w:r>
      <w:r w:rsidRPr="00207D43">
        <w:rPr>
          <w:rFonts w:asciiTheme="majorHAnsi" w:hAnsiTheme="majorHAnsi" w:cstheme="majorHAnsi"/>
          <w:sz w:val="24"/>
          <w:szCs w:val="24"/>
        </w:rPr>
        <w:t>(9), 2964–2996. https://doi.org/10.1257/aer.20181169</w:t>
      </w:r>
    </w:p>
    <w:p w:rsidR="00207D43" w:rsidRPr="00207D43" w:rsidRDefault="00207D43" w:rsidP="00207D43">
      <w:pPr>
        <w:pStyle w:val="Bibliography"/>
        <w:spacing w:line="360" w:lineRule="auto"/>
        <w:rPr>
          <w:rFonts w:asciiTheme="majorHAnsi" w:hAnsiTheme="majorHAnsi" w:cstheme="majorHAnsi"/>
          <w:sz w:val="24"/>
          <w:szCs w:val="24"/>
        </w:rPr>
      </w:pPr>
      <w:r w:rsidRPr="00207D43">
        <w:rPr>
          <w:rFonts w:asciiTheme="majorHAnsi" w:hAnsiTheme="majorHAnsi" w:cstheme="majorHAnsi"/>
          <w:sz w:val="24"/>
          <w:szCs w:val="24"/>
        </w:rPr>
        <w:t xml:space="preserve">Goodman-Bacon, A. (2021). Difference-in-differences with variation in treatment timing. </w:t>
      </w:r>
      <w:r w:rsidRPr="00207D43">
        <w:rPr>
          <w:rFonts w:asciiTheme="majorHAnsi" w:hAnsiTheme="majorHAnsi" w:cstheme="majorHAnsi"/>
          <w:i/>
          <w:iCs/>
          <w:sz w:val="24"/>
          <w:szCs w:val="24"/>
        </w:rPr>
        <w:t>Journal of Econometrics</w:t>
      </w:r>
      <w:r w:rsidRPr="00207D43">
        <w:rPr>
          <w:rFonts w:asciiTheme="majorHAnsi" w:hAnsiTheme="majorHAnsi" w:cstheme="majorHAnsi"/>
          <w:sz w:val="24"/>
          <w:szCs w:val="24"/>
        </w:rPr>
        <w:t xml:space="preserve">, </w:t>
      </w:r>
      <w:r w:rsidRPr="00207D43">
        <w:rPr>
          <w:rFonts w:asciiTheme="majorHAnsi" w:hAnsiTheme="majorHAnsi" w:cstheme="majorHAnsi"/>
          <w:i/>
          <w:iCs/>
          <w:sz w:val="24"/>
          <w:szCs w:val="24"/>
        </w:rPr>
        <w:t>225</w:t>
      </w:r>
      <w:r w:rsidRPr="00207D43">
        <w:rPr>
          <w:rFonts w:asciiTheme="majorHAnsi" w:hAnsiTheme="majorHAnsi" w:cstheme="majorHAnsi"/>
          <w:sz w:val="24"/>
          <w:szCs w:val="24"/>
        </w:rPr>
        <w:t>(2), 254–277. https://doi.org/10.1016/j.jeconom.2021.03.014</w:t>
      </w:r>
    </w:p>
    <w:p w:rsidR="00207D43" w:rsidRPr="00207D43" w:rsidRDefault="00207D43" w:rsidP="00207D43">
      <w:pPr>
        <w:pStyle w:val="Bibliography"/>
        <w:spacing w:line="360" w:lineRule="auto"/>
        <w:rPr>
          <w:rFonts w:asciiTheme="majorHAnsi" w:hAnsiTheme="majorHAnsi" w:cstheme="majorHAnsi"/>
          <w:sz w:val="24"/>
          <w:szCs w:val="24"/>
        </w:rPr>
      </w:pPr>
      <w:r w:rsidRPr="00207D43">
        <w:rPr>
          <w:rFonts w:asciiTheme="majorHAnsi" w:hAnsiTheme="majorHAnsi" w:cstheme="majorHAnsi"/>
          <w:sz w:val="24"/>
          <w:szCs w:val="24"/>
        </w:rPr>
        <w:t xml:space="preserve">Roth, J., </w:t>
      </w:r>
      <w:proofErr w:type="spellStart"/>
      <w:r w:rsidRPr="00207D43">
        <w:rPr>
          <w:rFonts w:asciiTheme="majorHAnsi" w:hAnsiTheme="majorHAnsi" w:cstheme="majorHAnsi"/>
          <w:sz w:val="24"/>
          <w:szCs w:val="24"/>
        </w:rPr>
        <w:t>Sant’Anna</w:t>
      </w:r>
      <w:proofErr w:type="spellEnd"/>
      <w:r w:rsidRPr="00207D43">
        <w:rPr>
          <w:rFonts w:asciiTheme="majorHAnsi" w:hAnsiTheme="majorHAnsi" w:cstheme="majorHAnsi"/>
          <w:sz w:val="24"/>
          <w:szCs w:val="24"/>
        </w:rPr>
        <w:t xml:space="preserve">, P. H. C., </w:t>
      </w:r>
      <w:proofErr w:type="spellStart"/>
      <w:r w:rsidRPr="00207D43">
        <w:rPr>
          <w:rFonts w:asciiTheme="majorHAnsi" w:hAnsiTheme="majorHAnsi" w:cstheme="majorHAnsi"/>
          <w:sz w:val="24"/>
          <w:szCs w:val="24"/>
        </w:rPr>
        <w:t>Bilinski</w:t>
      </w:r>
      <w:proofErr w:type="spellEnd"/>
      <w:r w:rsidRPr="00207D43">
        <w:rPr>
          <w:rFonts w:asciiTheme="majorHAnsi" w:hAnsiTheme="majorHAnsi" w:cstheme="majorHAnsi"/>
          <w:sz w:val="24"/>
          <w:szCs w:val="24"/>
        </w:rPr>
        <w:t xml:space="preserve">, A., &amp; Poe, J. (2023). What’s trending in difference-in-differences? A synthesis of the recent econometrics literature. </w:t>
      </w:r>
      <w:r w:rsidRPr="00207D43">
        <w:rPr>
          <w:rFonts w:asciiTheme="majorHAnsi" w:hAnsiTheme="majorHAnsi" w:cstheme="majorHAnsi"/>
          <w:i/>
          <w:iCs/>
          <w:sz w:val="24"/>
          <w:szCs w:val="24"/>
        </w:rPr>
        <w:t>Journal of Econometrics</w:t>
      </w:r>
      <w:r w:rsidRPr="00207D43">
        <w:rPr>
          <w:rFonts w:asciiTheme="majorHAnsi" w:hAnsiTheme="majorHAnsi" w:cstheme="majorHAnsi"/>
          <w:sz w:val="24"/>
          <w:szCs w:val="24"/>
        </w:rPr>
        <w:t xml:space="preserve">, </w:t>
      </w:r>
      <w:r w:rsidRPr="00207D43">
        <w:rPr>
          <w:rFonts w:asciiTheme="majorHAnsi" w:hAnsiTheme="majorHAnsi" w:cstheme="majorHAnsi"/>
          <w:i/>
          <w:iCs/>
          <w:sz w:val="24"/>
          <w:szCs w:val="24"/>
        </w:rPr>
        <w:t>235</w:t>
      </w:r>
      <w:r w:rsidRPr="00207D43">
        <w:rPr>
          <w:rFonts w:asciiTheme="majorHAnsi" w:hAnsiTheme="majorHAnsi" w:cstheme="majorHAnsi"/>
          <w:sz w:val="24"/>
          <w:szCs w:val="24"/>
        </w:rPr>
        <w:t>(2), 2218–2244. https://doi.org/10.1016/j.jeconom.2023.03.008</w:t>
      </w:r>
    </w:p>
    <w:p w:rsidR="00207D43" w:rsidRPr="00207D43" w:rsidRDefault="00207D43" w:rsidP="00207D43">
      <w:pPr>
        <w:pStyle w:val="Bibliography"/>
        <w:spacing w:line="360" w:lineRule="auto"/>
        <w:rPr>
          <w:rFonts w:asciiTheme="majorHAnsi" w:hAnsiTheme="majorHAnsi" w:cstheme="majorHAnsi"/>
          <w:sz w:val="24"/>
          <w:szCs w:val="24"/>
        </w:rPr>
      </w:pPr>
      <w:r w:rsidRPr="00207D43">
        <w:rPr>
          <w:rFonts w:asciiTheme="majorHAnsi" w:hAnsiTheme="majorHAnsi" w:cstheme="majorHAnsi"/>
          <w:sz w:val="24"/>
          <w:szCs w:val="24"/>
        </w:rPr>
        <w:t xml:space="preserve">Sun, L., &amp; Abraham, S. (2021). Estimating dynamic treatment effects in event studies with heterogeneous treatment effects. </w:t>
      </w:r>
      <w:r w:rsidRPr="00207D43">
        <w:rPr>
          <w:rFonts w:asciiTheme="majorHAnsi" w:hAnsiTheme="majorHAnsi" w:cstheme="majorHAnsi"/>
          <w:i/>
          <w:iCs/>
          <w:sz w:val="24"/>
          <w:szCs w:val="24"/>
        </w:rPr>
        <w:t>Journal of Econometrics</w:t>
      </w:r>
      <w:r w:rsidRPr="00207D43">
        <w:rPr>
          <w:rFonts w:asciiTheme="majorHAnsi" w:hAnsiTheme="majorHAnsi" w:cstheme="majorHAnsi"/>
          <w:sz w:val="24"/>
          <w:szCs w:val="24"/>
        </w:rPr>
        <w:t xml:space="preserve">, </w:t>
      </w:r>
      <w:r w:rsidRPr="00207D43">
        <w:rPr>
          <w:rFonts w:asciiTheme="majorHAnsi" w:hAnsiTheme="majorHAnsi" w:cstheme="majorHAnsi"/>
          <w:i/>
          <w:iCs/>
          <w:sz w:val="24"/>
          <w:szCs w:val="24"/>
        </w:rPr>
        <w:t>225</w:t>
      </w:r>
      <w:r w:rsidRPr="00207D43">
        <w:rPr>
          <w:rFonts w:asciiTheme="majorHAnsi" w:hAnsiTheme="majorHAnsi" w:cstheme="majorHAnsi"/>
          <w:sz w:val="24"/>
          <w:szCs w:val="24"/>
        </w:rPr>
        <w:t>(2), 175–199. https://doi.org/10.1016/j.jeconom.2020.09.006</w:t>
      </w:r>
    </w:p>
    <w:p w:rsidR="00207D43" w:rsidRDefault="00207D43" w:rsidP="00207D43">
      <w:pPr>
        <w:spacing w:line="360" w:lineRule="auto"/>
        <w:rPr>
          <w:rFonts w:asciiTheme="majorHAnsi" w:hAnsiTheme="majorHAnsi" w:cstheme="majorHAnsi"/>
          <w:sz w:val="24"/>
          <w:szCs w:val="24"/>
        </w:rPr>
      </w:pPr>
      <w:r w:rsidRPr="00207D43">
        <w:rPr>
          <w:rFonts w:asciiTheme="majorHAnsi" w:hAnsiTheme="majorHAnsi" w:cstheme="majorHAnsi"/>
          <w:sz w:val="24"/>
          <w:szCs w:val="24"/>
        </w:rPr>
        <w:fldChar w:fldCharType="end"/>
      </w:r>
    </w:p>
    <w:p w:rsidR="00207D43" w:rsidRPr="00B97469" w:rsidRDefault="00207D43">
      <w:pPr>
        <w:spacing w:before="80" w:after="80"/>
        <w:rPr>
          <w:rFonts w:asciiTheme="majorHAnsi" w:hAnsiTheme="majorHAnsi" w:cstheme="majorHAnsi"/>
          <w:sz w:val="24"/>
          <w:szCs w:val="24"/>
        </w:rPr>
      </w:pPr>
    </w:p>
    <w:sectPr w:rsidR="00207D43" w:rsidRPr="00B97469">
      <w:footerReference w:type="default" r:id="rId9"/>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40DC" w:rsidRDefault="002C40DC">
      <w:r>
        <w:separator/>
      </w:r>
    </w:p>
  </w:endnote>
  <w:endnote w:type="continuationSeparator" w:id="0">
    <w:p w:rsidR="002C40DC" w:rsidRDefault="002C4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73B8" w:rsidRDefault="00E973B8">
    <w:pPr>
      <w:pStyle w:val="Footer"/>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FD5CEC">
      <w:rPr>
        <w:caps/>
        <w:noProof/>
        <w:color w:val="5B9BD5" w:themeColor="accent1"/>
      </w:rPr>
      <w:t>1</w:t>
    </w:r>
    <w:r>
      <w:rPr>
        <w:caps/>
        <w:noProof/>
        <w:color w:val="5B9BD5" w:themeColor="accent1"/>
      </w:rPr>
      <w:fldChar w:fldCharType="end"/>
    </w:r>
  </w:p>
  <w:p w:rsidR="00E973B8" w:rsidRDefault="00E973B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40DC" w:rsidRDefault="002C40DC">
      <w:r>
        <w:separator/>
      </w:r>
    </w:p>
  </w:footnote>
  <w:footnote w:type="continuationSeparator" w:id="0">
    <w:p w:rsidR="002C40DC" w:rsidRDefault="002C40DC">
      <w:r>
        <w:continuationSeparator/>
      </w:r>
    </w:p>
  </w:footnote>
  <w:footnote w:id="1">
    <w:p w:rsidR="00E973B8" w:rsidRDefault="00E973B8" w:rsidP="003E0721">
      <w:pPr>
        <w:pStyle w:val="Footer"/>
      </w:pPr>
      <w:r>
        <w:rPr>
          <w:rStyle w:val="FootnoteReference"/>
        </w:rPr>
        <w:footnoteRef/>
      </w:r>
      <w:r>
        <w:t xml:space="preserve"> </w:t>
      </w:r>
      <w:r w:rsidRPr="00E21BA1">
        <w:rPr>
          <w:rFonts w:ascii="Calibri Light" w:hAnsi="Calibri Light"/>
          <w:sz w:val="24"/>
          <w:szCs w:val="24"/>
        </w:rPr>
        <w:t xml:space="preserve">Lecture notes prepared </w:t>
      </w:r>
      <w:r>
        <w:rPr>
          <w:rFonts w:ascii="Calibri Light" w:hAnsi="Calibri Light"/>
          <w:sz w:val="24"/>
          <w:szCs w:val="24"/>
        </w:rPr>
        <w:t xml:space="preserve">for training of </w:t>
      </w:r>
      <w:r w:rsidRPr="003D1967">
        <w:rPr>
          <w:rFonts w:ascii="Calibri Light" w:hAnsi="Calibri Light"/>
          <w:sz w:val="24"/>
          <w:szCs w:val="24"/>
        </w:rPr>
        <w:t>Winter School Program on “Advanced Tools for Impact Assessment of</w:t>
      </w:r>
      <w:r>
        <w:rPr>
          <w:rFonts w:ascii="Calibri Light" w:hAnsi="Calibri Light"/>
          <w:sz w:val="24"/>
          <w:szCs w:val="24"/>
        </w:rPr>
        <w:t xml:space="preserve"> </w:t>
      </w:r>
      <w:r w:rsidRPr="003D1967">
        <w:rPr>
          <w:rFonts w:ascii="Calibri Light" w:hAnsi="Calibri Light"/>
          <w:sz w:val="24"/>
          <w:szCs w:val="24"/>
        </w:rPr>
        <w:t>Agricultural Technologies and Policy Analysis” during March 10-30, 2026</w:t>
      </w:r>
      <w:r>
        <w:rPr>
          <w:rFonts w:ascii="Calibri Light" w:hAnsi="Calibri Light"/>
          <w:sz w:val="24"/>
          <w:szCs w:val="24"/>
        </w:rPr>
        <w:t xml:space="preserve">, at </w:t>
      </w:r>
      <w:r w:rsidRPr="003D1967">
        <w:rPr>
          <w:rFonts w:ascii="Calibri Light" w:hAnsi="Calibri Light"/>
          <w:sz w:val="24"/>
          <w:szCs w:val="24"/>
        </w:rPr>
        <w:t>ICAR-National Institute of Agricultural Economics and Policy Research</w:t>
      </w:r>
      <w:r>
        <w:rPr>
          <w:rFonts w:ascii="Calibri Light" w:hAnsi="Calibri Light"/>
          <w:sz w:val="24"/>
          <w:szCs w:val="24"/>
        </w:rPr>
        <w:t xml:space="preserve"> </w:t>
      </w:r>
      <w:r w:rsidRPr="003D1967">
        <w:rPr>
          <w:rFonts w:ascii="Calibri Light" w:hAnsi="Calibri Light"/>
          <w:sz w:val="24"/>
          <w:szCs w:val="24"/>
        </w:rPr>
        <w:t>(NIAP)</w:t>
      </w:r>
      <w:r>
        <w:rPr>
          <w:rFonts w:ascii="Calibri Light" w:hAnsi="Calibri Light"/>
          <w:sz w:val="24"/>
          <w:szCs w:val="24"/>
        </w:rPr>
        <w:t xml:space="preserve">. </w:t>
      </w:r>
      <w:proofErr w:type="spellStart"/>
      <w:r>
        <w:rPr>
          <w:rFonts w:ascii="Calibri Light" w:hAnsi="Calibri Light"/>
          <w:sz w:val="24"/>
          <w:szCs w:val="24"/>
        </w:rPr>
        <w:t>Verbatium</w:t>
      </w:r>
      <w:proofErr w:type="spellEnd"/>
      <w:r>
        <w:rPr>
          <w:rFonts w:ascii="Calibri Light" w:hAnsi="Calibri Light"/>
          <w:sz w:val="24"/>
          <w:szCs w:val="24"/>
        </w:rPr>
        <w:t xml:space="preserve"> co</w:t>
      </w:r>
      <w:r w:rsidRPr="00E21BA1">
        <w:rPr>
          <w:rFonts w:ascii="Calibri Light" w:hAnsi="Calibri Light"/>
          <w:sz w:val="24"/>
          <w:szCs w:val="24"/>
        </w:rPr>
        <w:t xml:space="preserve">py from source </w:t>
      </w:r>
      <w:proofErr w:type="spellStart"/>
      <w:r w:rsidRPr="00E21BA1">
        <w:rPr>
          <w:rFonts w:ascii="Calibri Light" w:hAnsi="Calibri Light"/>
          <w:sz w:val="24"/>
          <w:szCs w:val="24"/>
        </w:rPr>
        <w:t>documets</w:t>
      </w:r>
      <w:proofErr w:type="spellEnd"/>
      <w:r w:rsidRPr="00E21BA1">
        <w:rPr>
          <w:rFonts w:ascii="Calibri Light" w:hAnsi="Calibri Light"/>
          <w:sz w:val="24"/>
          <w:szCs w:val="24"/>
        </w:rPr>
        <w:t>. Not to be circulated and cited.</w:t>
      </w:r>
      <w:r>
        <w:t xml:space="preserve"> </w:t>
      </w:r>
    </w:p>
    <w:p w:rsidR="00E973B8" w:rsidRPr="003E0721" w:rsidRDefault="00E973B8">
      <w:pPr>
        <w:pStyle w:val="FootnoteText"/>
        <w:rPr>
          <w:lang w:val="en-US"/>
        </w:rPr>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0B0327"/>
    <w:multiLevelType w:val="hybridMultilevel"/>
    <w:tmpl w:val="5C3037B8"/>
    <w:lvl w:ilvl="0" w:tplc="DC5A2C02">
      <w:start w:val="1"/>
      <w:numFmt w:val="decimal"/>
      <w:lvlText w:val="%1."/>
      <w:lvlJc w:val="left"/>
      <w:pPr>
        <w:ind w:left="720" w:hanging="360"/>
      </w:pPr>
    </w:lvl>
    <w:lvl w:ilvl="1" w:tplc="95FC5268">
      <w:numFmt w:val="decimal"/>
      <w:lvlText w:val=""/>
      <w:lvlJc w:val="left"/>
    </w:lvl>
    <w:lvl w:ilvl="2" w:tplc="E33C2346">
      <w:numFmt w:val="decimal"/>
      <w:lvlText w:val=""/>
      <w:lvlJc w:val="left"/>
    </w:lvl>
    <w:lvl w:ilvl="3" w:tplc="BD04EB5A">
      <w:numFmt w:val="decimal"/>
      <w:lvlText w:val=""/>
      <w:lvlJc w:val="left"/>
    </w:lvl>
    <w:lvl w:ilvl="4" w:tplc="5C5A5B0E">
      <w:numFmt w:val="decimal"/>
      <w:lvlText w:val=""/>
      <w:lvlJc w:val="left"/>
    </w:lvl>
    <w:lvl w:ilvl="5" w:tplc="9E300C8A">
      <w:numFmt w:val="decimal"/>
      <w:lvlText w:val=""/>
      <w:lvlJc w:val="left"/>
    </w:lvl>
    <w:lvl w:ilvl="6" w:tplc="773CB7B8">
      <w:numFmt w:val="decimal"/>
      <w:lvlText w:val=""/>
      <w:lvlJc w:val="left"/>
    </w:lvl>
    <w:lvl w:ilvl="7" w:tplc="BE1E36AC">
      <w:numFmt w:val="decimal"/>
      <w:lvlText w:val=""/>
      <w:lvlJc w:val="left"/>
    </w:lvl>
    <w:lvl w:ilvl="8" w:tplc="EE46ADD0">
      <w:numFmt w:val="decimal"/>
      <w:lvlText w:val=""/>
      <w:lvlJc w:val="left"/>
    </w:lvl>
  </w:abstractNum>
  <w:abstractNum w:abstractNumId="1" w15:restartNumberingAfterBreak="0">
    <w:nsid w:val="70B11037"/>
    <w:multiLevelType w:val="hybridMultilevel"/>
    <w:tmpl w:val="A02A0430"/>
    <w:lvl w:ilvl="0" w:tplc="0AAE0524">
      <w:start w:val="1"/>
      <w:numFmt w:val="bullet"/>
      <w:lvlText w:val="•"/>
      <w:lvlJc w:val="left"/>
      <w:pPr>
        <w:ind w:left="720" w:hanging="360"/>
      </w:pPr>
    </w:lvl>
    <w:lvl w:ilvl="1" w:tplc="75DA997E">
      <w:start w:val="1"/>
      <w:numFmt w:val="bullet"/>
      <w:lvlText w:val="○"/>
      <w:lvlJc w:val="left"/>
      <w:pPr>
        <w:ind w:left="1080" w:hanging="360"/>
      </w:pPr>
    </w:lvl>
    <w:lvl w:ilvl="2" w:tplc="14CA0EFC">
      <w:numFmt w:val="decimal"/>
      <w:lvlText w:val=""/>
      <w:lvlJc w:val="left"/>
    </w:lvl>
    <w:lvl w:ilvl="3" w:tplc="5B44BD68">
      <w:numFmt w:val="decimal"/>
      <w:lvlText w:val=""/>
      <w:lvlJc w:val="left"/>
    </w:lvl>
    <w:lvl w:ilvl="4" w:tplc="E5860850">
      <w:numFmt w:val="decimal"/>
      <w:lvlText w:val=""/>
      <w:lvlJc w:val="left"/>
    </w:lvl>
    <w:lvl w:ilvl="5" w:tplc="28AC9FDA">
      <w:numFmt w:val="decimal"/>
      <w:lvlText w:val=""/>
      <w:lvlJc w:val="left"/>
    </w:lvl>
    <w:lvl w:ilvl="6" w:tplc="17A4580A">
      <w:numFmt w:val="decimal"/>
      <w:lvlText w:val=""/>
      <w:lvlJc w:val="left"/>
    </w:lvl>
    <w:lvl w:ilvl="7" w:tplc="C98CA2D0">
      <w:numFmt w:val="decimal"/>
      <w:lvlText w:val=""/>
      <w:lvlJc w:val="left"/>
    </w:lvl>
    <w:lvl w:ilvl="8" w:tplc="7E782CCE">
      <w:numFmt w:val="decimal"/>
      <w:lvlText w:val=""/>
      <w:lvlJc w:val="left"/>
    </w:lvl>
  </w:abstractNum>
  <w:abstractNum w:abstractNumId="2" w15:restartNumberingAfterBreak="0">
    <w:nsid w:val="7D0C0572"/>
    <w:multiLevelType w:val="hybridMultilevel"/>
    <w:tmpl w:val="31EC8E46"/>
    <w:lvl w:ilvl="0" w:tplc="817255E0">
      <w:start w:val="1"/>
      <w:numFmt w:val="bullet"/>
      <w:lvlText w:val="●"/>
      <w:lvlJc w:val="left"/>
      <w:pPr>
        <w:ind w:left="720" w:hanging="360"/>
      </w:pPr>
    </w:lvl>
    <w:lvl w:ilvl="1" w:tplc="C6B22B3A">
      <w:start w:val="1"/>
      <w:numFmt w:val="bullet"/>
      <w:lvlText w:val="○"/>
      <w:lvlJc w:val="left"/>
      <w:pPr>
        <w:ind w:left="1440" w:hanging="360"/>
      </w:pPr>
    </w:lvl>
    <w:lvl w:ilvl="2" w:tplc="CD5CB8B4">
      <w:start w:val="1"/>
      <w:numFmt w:val="bullet"/>
      <w:lvlText w:val="■"/>
      <w:lvlJc w:val="left"/>
      <w:pPr>
        <w:ind w:left="2160" w:hanging="360"/>
      </w:pPr>
    </w:lvl>
    <w:lvl w:ilvl="3" w:tplc="5FB28872">
      <w:start w:val="1"/>
      <w:numFmt w:val="bullet"/>
      <w:lvlText w:val="●"/>
      <w:lvlJc w:val="left"/>
      <w:pPr>
        <w:ind w:left="2880" w:hanging="360"/>
      </w:pPr>
    </w:lvl>
    <w:lvl w:ilvl="4" w:tplc="1ABE3232">
      <w:start w:val="1"/>
      <w:numFmt w:val="bullet"/>
      <w:lvlText w:val="○"/>
      <w:lvlJc w:val="left"/>
      <w:pPr>
        <w:ind w:left="3600" w:hanging="360"/>
      </w:pPr>
    </w:lvl>
    <w:lvl w:ilvl="5" w:tplc="FD2869D2">
      <w:start w:val="1"/>
      <w:numFmt w:val="bullet"/>
      <w:lvlText w:val="■"/>
      <w:lvlJc w:val="left"/>
      <w:pPr>
        <w:ind w:left="4320" w:hanging="360"/>
      </w:pPr>
    </w:lvl>
    <w:lvl w:ilvl="6" w:tplc="11CC1610">
      <w:start w:val="1"/>
      <w:numFmt w:val="bullet"/>
      <w:lvlText w:val="●"/>
      <w:lvlJc w:val="left"/>
      <w:pPr>
        <w:ind w:left="5040" w:hanging="360"/>
      </w:pPr>
    </w:lvl>
    <w:lvl w:ilvl="7" w:tplc="C9B835AC">
      <w:start w:val="1"/>
      <w:numFmt w:val="bullet"/>
      <w:lvlText w:val="●"/>
      <w:lvlJc w:val="left"/>
      <w:pPr>
        <w:ind w:left="5760" w:hanging="360"/>
      </w:pPr>
    </w:lvl>
    <w:lvl w:ilvl="8" w:tplc="70888506">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95D"/>
    <w:rsid w:val="0004667A"/>
    <w:rsid w:val="00067CA8"/>
    <w:rsid w:val="0009562E"/>
    <w:rsid w:val="000F29C0"/>
    <w:rsid w:val="00207AD2"/>
    <w:rsid w:val="00207D43"/>
    <w:rsid w:val="002A4105"/>
    <w:rsid w:val="002C40DC"/>
    <w:rsid w:val="003359DA"/>
    <w:rsid w:val="003549E9"/>
    <w:rsid w:val="003E0721"/>
    <w:rsid w:val="00484AEB"/>
    <w:rsid w:val="00A07ED7"/>
    <w:rsid w:val="00A376A3"/>
    <w:rsid w:val="00B97469"/>
    <w:rsid w:val="00C65B40"/>
    <w:rsid w:val="00CD050E"/>
    <w:rsid w:val="00D10B6E"/>
    <w:rsid w:val="00DD395D"/>
    <w:rsid w:val="00E973B8"/>
    <w:rsid w:val="00EE367C"/>
    <w:rsid w:val="00FD5C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42E89"/>
  <w15:docId w15:val="{5D3B678D-84CE-462F-82EF-FA11D1F28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1F4E79"/>
      <w:sz w:val="32"/>
      <w:szCs w:val="32"/>
    </w:rPr>
  </w:style>
  <w:style w:type="paragraph" w:styleId="Heading2">
    <w:name w:val="heading 2"/>
    <w:qFormat/>
    <w:pPr>
      <w:spacing w:before="280" w:after="100"/>
      <w:outlineLvl w:val="1"/>
    </w:pPr>
    <w:rPr>
      <w:b/>
      <w:bCs/>
      <w:color w:val="2E75B6"/>
      <w:sz w:val="26"/>
      <w:szCs w:val="26"/>
    </w:rPr>
  </w:style>
  <w:style w:type="paragraph" w:styleId="Heading3">
    <w:name w:val="heading 3"/>
    <w:qFormat/>
    <w:pPr>
      <w:spacing w:before="200" w:after="80"/>
      <w:outlineLvl w:val="2"/>
    </w:pPr>
    <w:rPr>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376A3"/>
    <w:pPr>
      <w:tabs>
        <w:tab w:val="center" w:pos="4513"/>
        <w:tab w:val="right" w:pos="9026"/>
      </w:tabs>
    </w:pPr>
  </w:style>
  <w:style w:type="character" w:customStyle="1" w:styleId="HeaderChar">
    <w:name w:val="Header Char"/>
    <w:basedOn w:val="DefaultParagraphFont"/>
    <w:link w:val="Header"/>
    <w:uiPriority w:val="99"/>
    <w:rsid w:val="00A376A3"/>
  </w:style>
  <w:style w:type="paragraph" w:styleId="Footer">
    <w:name w:val="footer"/>
    <w:basedOn w:val="Normal"/>
    <w:link w:val="FooterChar"/>
    <w:uiPriority w:val="99"/>
    <w:unhideWhenUsed/>
    <w:rsid w:val="00A376A3"/>
    <w:pPr>
      <w:tabs>
        <w:tab w:val="center" w:pos="4513"/>
        <w:tab w:val="right" w:pos="9026"/>
      </w:tabs>
    </w:pPr>
  </w:style>
  <w:style w:type="character" w:customStyle="1" w:styleId="FooterChar">
    <w:name w:val="Footer Char"/>
    <w:basedOn w:val="DefaultParagraphFont"/>
    <w:link w:val="Footer"/>
    <w:uiPriority w:val="99"/>
    <w:rsid w:val="00A376A3"/>
  </w:style>
  <w:style w:type="paragraph" w:styleId="TOCHeading">
    <w:name w:val="TOC Heading"/>
    <w:basedOn w:val="Heading1"/>
    <w:next w:val="Normal"/>
    <w:uiPriority w:val="39"/>
    <w:unhideWhenUsed/>
    <w:qFormat/>
    <w:rsid w:val="00A376A3"/>
    <w:pPr>
      <w:keepNext/>
      <w:keepLines/>
      <w:spacing w:before="240" w:after="0" w:line="259" w:lineRule="auto"/>
      <w:outlineLvl w:val="9"/>
    </w:pPr>
    <w:rPr>
      <w:rFonts w:asciiTheme="majorHAnsi" w:eastAsiaTheme="majorEastAsia" w:hAnsiTheme="majorHAnsi" w:cstheme="majorBidi"/>
      <w:b w:val="0"/>
      <w:bCs w:val="0"/>
      <w:color w:val="2E74B5" w:themeColor="accent1" w:themeShade="BF"/>
      <w:lang w:val="en-US" w:eastAsia="en-US"/>
    </w:rPr>
  </w:style>
  <w:style w:type="paragraph" w:styleId="TOC1">
    <w:name w:val="toc 1"/>
    <w:basedOn w:val="Normal"/>
    <w:next w:val="Normal"/>
    <w:autoRedefine/>
    <w:uiPriority w:val="39"/>
    <w:unhideWhenUsed/>
    <w:rsid w:val="00A376A3"/>
    <w:pPr>
      <w:spacing w:after="100"/>
    </w:pPr>
  </w:style>
  <w:style w:type="paragraph" w:styleId="TOC2">
    <w:name w:val="toc 2"/>
    <w:basedOn w:val="Normal"/>
    <w:next w:val="Normal"/>
    <w:autoRedefine/>
    <w:uiPriority w:val="39"/>
    <w:unhideWhenUsed/>
    <w:rsid w:val="00A376A3"/>
    <w:pPr>
      <w:spacing w:after="100"/>
      <w:ind w:left="220"/>
    </w:pPr>
  </w:style>
  <w:style w:type="paragraph" w:styleId="NoSpacing">
    <w:name w:val="No Spacing"/>
    <w:uiPriority w:val="1"/>
    <w:qFormat/>
    <w:rsid w:val="003549E9"/>
  </w:style>
  <w:style w:type="paragraph" w:styleId="Bibliography">
    <w:name w:val="Bibliography"/>
    <w:basedOn w:val="Normal"/>
    <w:next w:val="Normal"/>
    <w:uiPriority w:val="37"/>
    <w:unhideWhenUsed/>
    <w:rsid w:val="00207D43"/>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subash.sp@icar.org.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8AB04-AFB7-44E8-901E-90B6CBF84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6349</Words>
  <Characters>36192</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Subash</cp:lastModifiedBy>
  <cp:revision>2</cp:revision>
  <dcterms:created xsi:type="dcterms:W3CDTF">2026-03-05T09:26:00Z</dcterms:created>
  <dcterms:modified xsi:type="dcterms:W3CDTF">2026-03-05T09:26:00Z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id="hwZhIOqs"/&gt;&lt;style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