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11148" w14:textId="0C325A24" w:rsidR="007C3254" w:rsidRDefault="00912CB6" w:rsidP="00AE5257">
      <w:pPr>
        <w:rPr>
          <w:b/>
          <w:bCs/>
          <w:color w:val="2F5496" w:themeColor="accent1" w:themeShade="BF"/>
          <w:sz w:val="40"/>
          <w:szCs w:val="40"/>
        </w:rPr>
      </w:pPr>
      <w:r w:rsidRPr="00912CB6">
        <w:rPr>
          <w:b/>
          <w:bCs/>
          <w:color w:val="2F5496" w:themeColor="accent1" w:themeShade="BF"/>
          <w:sz w:val="40"/>
          <w:szCs w:val="40"/>
        </w:rPr>
        <w:t>Accounts Payable Analytics Dashboard</w:t>
      </w:r>
    </w:p>
    <w:p w14:paraId="02B8CFF4" w14:textId="3D2E4142" w:rsidR="00912CB6" w:rsidRDefault="00AE5257" w:rsidP="00AE5257">
      <w:pPr>
        <w:spacing w:line="360" w:lineRule="auto"/>
        <w:jc w:val="both"/>
        <w:rPr>
          <w:color w:val="000000" w:themeColor="text1"/>
          <w:szCs w:val="24"/>
        </w:rPr>
      </w:pPr>
      <w:r w:rsidRPr="00AE5257">
        <w:rPr>
          <w:color w:val="000000" w:themeColor="text1"/>
          <w:szCs w:val="24"/>
        </w:rPr>
        <w:t>Interactive AP</w:t>
      </w:r>
      <w:r>
        <w:rPr>
          <w:color w:val="000000" w:themeColor="text1"/>
          <w:szCs w:val="24"/>
        </w:rPr>
        <w:t xml:space="preserve"> dashboard designed using Microsoft Excel, Pivot tables, Pivot charts and slicers. This analyses invoice aging, vendor payment trends, invoice count and average overdue days based on vendor.</w:t>
      </w:r>
    </w:p>
    <w:p w14:paraId="2FAB03E5" w14:textId="0392C539" w:rsidR="00AE5257" w:rsidRDefault="00AE5257" w:rsidP="00AE5257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AE5257">
        <w:rPr>
          <w:b/>
          <w:bCs/>
          <w:color w:val="000000" w:themeColor="text1"/>
          <w:sz w:val="28"/>
          <w:szCs w:val="28"/>
        </w:rPr>
        <w:t>Overview</w:t>
      </w:r>
    </w:p>
    <w:p w14:paraId="30A4C6A4" w14:textId="2C6CD54A" w:rsidR="003E0BFF" w:rsidRPr="003E0BFF" w:rsidRDefault="003E0BFF" w:rsidP="003E0BFF">
      <w:pPr>
        <w:pStyle w:val="ListParagraph"/>
        <w:numPr>
          <w:ilvl w:val="0"/>
          <w:numId w:val="9"/>
        </w:numPr>
        <w:spacing w:line="360" w:lineRule="auto"/>
        <w:ind w:left="270"/>
        <w:jc w:val="both"/>
        <w:rPr>
          <w:b/>
          <w:bCs/>
          <w:color w:val="000000" w:themeColor="text1"/>
          <w:szCs w:val="24"/>
        </w:rPr>
      </w:pPr>
      <w:r w:rsidRPr="003E0BFF">
        <w:rPr>
          <w:b/>
          <w:bCs/>
          <w:color w:val="000000" w:themeColor="text1"/>
          <w:szCs w:val="24"/>
        </w:rPr>
        <w:t>Business Problem</w:t>
      </w:r>
    </w:p>
    <w:p w14:paraId="529A7976" w14:textId="663F4ECC" w:rsidR="00B818C0" w:rsidRDefault="00AE5257" w:rsidP="00AE5257">
      <w:pPr>
        <w:spacing w:line="360" w:lineRule="auto"/>
        <w:jc w:val="both"/>
        <w:rPr>
          <w:color w:val="000000" w:themeColor="text1"/>
          <w:szCs w:val="24"/>
        </w:rPr>
      </w:pPr>
      <w:r w:rsidRPr="00AE5257">
        <w:rPr>
          <w:color w:val="000000" w:themeColor="text1"/>
          <w:szCs w:val="24"/>
        </w:rPr>
        <w:t xml:space="preserve">Accounts payable </w:t>
      </w:r>
      <w:r w:rsidR="00C77B13">
        <w:rPr>
          <w:color w:val="000000" w:themeColor="text1"/>
          <w:szCs w:val="24"/>
        </w:rPr>
        <w:t>represents</w:t>
      </w:r>
      <w:r w:rsidRPr="00AE5257">
        <w:rPr>
          <w:color w:val="000000" w:themeColor="text1"/>
          <w:szCs w:val="24"/>
        </w:rPr>
        <w:t xml:space="preserve"> the money </w:t>
      </w:r>
      <w:r w:rsidR="00C77B13">
        <w:rPr>
          <w:color w:val="000000" w:themeColor="text1"/>
          <w:szCs w:val="24"/>
        </w:rPr>
        <w:t>a</w:t>
      </w:r>
      <w:r w:rsidRPr="00AE5257">
        <w:rPr>
          <w:color w:val="000000" w:themeColor="text1"/>
          <w:szCs w:val="24"/>
        </w:rPr>
        <w:t xml:space="preserve"> business owes </w:t>
      </w:r>
      <w:r w:rsidR="00C77B13">
        <w:rPr>
          <w:color w:val="000000" w:themeColor="text1"/>
          <w:szCs w:val="24"/>
        </w:rPr>
        <w:t xml:space="preserve">its </w:t>
      </w:r>
      <w:r w:rsidR="00B818C0">
        <w:rPr>
          <w:color w:val="000000" w:themeColor="text1"/>
          <w:szCs w:val="24"/>
        </w:rPr>
        <w:t>vendors</w:t>
      </w:r>
      <w:r w:rsidRPr="00AE5257">
        <w:rPr>
          <w:color w:val="000000" w:themeColor="text1"/>
          <w:szCs w:val="24"/>
        </w:rPr>
        <w:t xml:space="preserve"> for goods and services</w:t>
      </w:r>
      <w:r>
        <w:rPr>
          <w:color w:val="000000" w:themeColor="text1"/>
          <w:szCs w:val="24"/>
        </w:rPr>
        <w:t xml:space="preserve"> bought on credit </w:t>
      </w:r>
      <w:r w:rsidR="00C77B13">
        <w:rPr>
          <w:color w:val="000000" w:themeColor="text1"/>
          <w:szCs w:val="24"/>
        </w:rPr>
        <w:t>that have not yet been paid</w:t>
      </w:r>
      <w:r>
        <w:rPr>
          <w:color w:val="000000" w:themeColor="text1"/>
          <w:szCs w:val="24"/>
        </w:rPr>
        <w:t>.</w:t>
      </w:r>
      <w:r w:rsidR="00B818C0">
        <w:rPr>
          <w:color w:val="000000" w:themeColor="text1"/>
          <w:szCs w:val="24"/>
        </w:rPr>
        <w:t xml:space="preserve"> </w:t>
      </w:r>
      <w:r w:rsidR="00C77B13">
        <w:rPr>
          <w:color w:val="000000" w:themeColor="text1"/>
          <w:szCs w:val="24"/>
        </w:rPr>
        <w:t>Businesses often manage invoices from multiple vendors across different payment statuses and currencies. This makes accounts payable management a critical financial process. Organi</w:t>
      </w:r>
      <w:r w:rsidR="003E0BFF">
        <w:rPr>
          <w:color w:val="000000" w:themeColor="text1"/>
          <w:szCs w:val="24"/>
        </w:rPr>
        <w:t>z</w:t>
      </w:r>
      <w:r w:rsidR="00C77B13">
        <w:rPr>
          <w:color w:val="000000" w:themeColor="text1"/>
          <w:szCs w:val="24"/>
        </w:rPr>
        <w:t xml:space="preserve">ations may face overdue payments, duplicate payments and limited visibility into outstanding liabilities without effective monitoring. This </w:t>
      </w:r>
      <w:r w:rsidR="00B818C0">
        <w:rPr>
          <w:color w:val="000000" w:themeColor="text1"/>
          <w:szCs w:val="24"/>
        </w:rPr>
        <w:t xml:space="preserve">could </w:t>
      </w:r>
      <w:r w:rsidR="00C77B13">
        <w:rPr>
          <w:color w:val="000000" w:themeColor="text1"/>
          <w:szCs w:val="24"/>
        </w:rPr>
        <w:t>negatively impact supplier</w:t>
      </w:r>
      <w:r w:rsidR="00B818C0">
        <w:rPr>
          <w:color w:val="000000" w:themeColor="text1"/>
          <w:szCs w:val="24"/>
        </w:rPr>
        <w:t xml:space="preserve"> relationship</w:t>
      </w:r>
      <w:r w:rsidR="00C77B13">
        <w:rPr>
          <w:color w:val="000000" w:themeColor="text1"/>
          <w:szCs w:val="24"/>
        </w:rPr>
        <w:t>s</w:t>
      </w:r>
      <w:r w:rsidR="00B818C0">
        <w:rPr>
          <w:color w:val="000000" w:themeColor="text1"/>
          <w:szCs w:val="24"/>
        </w:rPr>
        <w:t xml:space="preserve"> </w:t>
      </w:r>
      <w:r w:rsidR="00C77B13">
        <w:rPr>
          <w:color w:val="000000" w:themeColor="text1"/>
          <w:szCs w:val="24"/>
        </w:rPr>
        <w:t xml:space="preserve">and </w:t>
      </w:r>
      <w:r w:rsidR="00B818C0">
        <w:rPr>
          <w:color w:val="000000" w:themeColor="text1"/>
          <w:szCs w:val="24"/>
        </w:rPr>
        <w:t>cash flow</w:t>
      </w:r>
      <w:r w:rsidR="00C77B13">
        <w:rPr>
          <w:color w:val="000000" w:themeColor="text1"/>
          <w:szCs w:val="24"/>
        </w:rPr>
        <w:t xml:space="preserve"> management.</w:t>
      </w:r>
      <w:r w:rsidR="00B818C0">
        <w:rPr>
          <w:color w:val="000000" w:themeColor="text1"/>
          <w:szCs w:val="24"/>
        </w:rPr>
        <w:t xml:space="preserve"> Therefore</w:t>
      </w:r>
      <w:r w:rsidR="00C77B13">
        <w:rPr>
          <w:color w:val="000000" w:themeColor="text1"/>
          <w:szCs w:val="24"/>
        </w:rPr>
        <w:t xml:space="preserve">, it is important to analyze accounts payable data for understanding the current financial position and </w:t>
      </w:r>
      <w:r w:rsidR="003E0BFF">
        <w:rPr>
          <w:color w:val="000000" w:themeColor="text1"/>
          <w:szCs w:val="24"/>
        </w:rPr>
        <w:t>supporting timely payment decision.</w:t>
      </w:r>
      <w:r w:rsidR="00B818C0">
        <w:rPr>
          <w:color w:val="000000" w:themeColor="text1"/>
          <w:szCs w:val="24"/>
        </w:rPr>
        <w:t xml:space="preserve"> </w:t>
      </w:r>
    </w:p>
    <w:p w14:paraId="25BEDCED" w14:textId="5CE977A4" w:rsidR="003E0BFF" w:rsidRPr="003E0BFF" w:rsidRDefault="003E0BFF" w:rsidP="003E0BFF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b/>
          <w:bCs/>
          <w:color w:val="000000" w:themeColor="text1"/>
          <w:szCs w:val="24"/>
        </w:rPr>
      </w:pPr>
      <w:r w:rsidRPr="003E0BFF">
        <w:rPr>
          <w:b/>
          <w:bCs/>
          <w:color w:val="000000" w:themeColor="text1"/>
          <w:szCs w:val="24"/>
        </w:rPr>
        <w:t>Business Goal</w:t>
      </w:r>
    </w:p>
    <w:p w14:paraId="73F7CCDA" w14:textId="0D0FFC77" w:rsidR="00B818C0" w:rsidRDefault="00B818C0" w:rsidP="00AE5257">
      <w:pPr>
        <w:spacing w:line="360" w:lineRule="auto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The objective is to </w:t>
      </w:r>
      <w:r w:rsidR="003E0BFF">
        <w:rPr>
          <w:color w:val="000000" w:themeColor="text1"/>
          <w:szCs w:val="24"/>
        </w:rPr>
        <w:t>analyze accounts payable performance through an interactive Microsoft Excel dashboard</w:t>
      </w:r>
      <w:r w:rsidR="00125394">
        <w:rPr>
          <w:color w:val="000000" w:themeColor="text1"/>
          <w:szCs w:val="24"/>
        </w:rPr>
        <w:t xml:space="preserve">. </w:t>
      </w:r>
      <w:r w:rsidR="003E0BFF">
        <w:rPr>
          <w:color w:val="000000" w:themeColor="text1"/>
          <w:szCs w:val="24"/>
        </w:rPr>
        <w:t xml:space="preserve">This dashboard </w:t>
      </w:r>
      <w:r w:rsidR="00125394">
        <w:rPr>
          <w:color w:val="000000" w:themeColor="text1"/>
          <w:szCs w:val="24"/>
        </w:rPr>
        <w:t>monitors vendor payment performance, invoice aging, outstanding balances</w:t>
      </w:r>
      <w:r w:rsidR="003E0BFF">
        <w:rPr>
          <w:color w:val="000000" w:themeColor="text1"/>
          <w:szCs w:val="24"/>
        </w:rPr>
        <w:t>, payment trends and currency exposure</w:t>
      </w:r>
      <w:r w:rsidR="00125394">
        <w:rPr>
          <w:color w:val="000000" w:themeColor="text1"/>
          <w:szCs w:val="24"/>
        </w:rPr>
        <w:t xml:space="preserve">. </w:t>
      </w:r>
      <w:r w:rsidR="003E0BFF">
        <w:rPr>
          <w:color w:val="000000" w:themeColor="text1"/>
          <w:szCs w:val="24"/>
        </w:rPr>
        <w:t xml:space="preserve">It provides </w:t>
      </w:r>
      <w:r w:rsidR="00125394">
        <w:rPr>
          <w:color w:val="000000" w:themeColor="text1"/>
          <w:szCs w:val="24"/>
        </w:rPr>
        <w:t>a clear overview of AP activity across vendors, years and payment statuses</w:t>
      </w:r>
      <w:r w:rsidR="003E0BFF">
        <w:rPr>
          <w:color w:val="000000" w:themeColor="text1"/>
          <w:szCs w:val="24"/>
        </w:rPr>
        <w:t xml:space="preserve"> to finance teams to support faster, data driven financial decision making.</w:t>
      </w:r>
    </w:p>
    <w:p w14:paraId="1686CFDA" w14:textId="366B09E4" w:rsidR="003E0BFF" w:rsidRDefault="003E0BFF" w:rsidP="00AE5257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b/>
          <w:bCs/>
          <w:color w:val="000000" w:themeColor="text1"/>
          <w:szCs w:val="24"/>
        </w:rPr>
      </w:pPr>
      <w:r w:rsidRPr="003E0BFF">
        <w:rPr>
          <w:b/>
          <w:bCs/>
          <w:color w:val="000000" w:themeColor="text1"/>
          <w:szCs w:val="24"/>
        </w:rPr>
        <w:t>About the Dataset</w:t>
      </w:r>
    </w:p>
    <w:p w14:paraId="7EC9BB59" w14:textId="34B927D5" w:rsidR="00B508C5" w:rsidRPr="003E0BFF" w:rsidRDefault="00B508C5" w:rsidP="003E0BFF">
      <w:pPr>
        <w:spacing w:line="360" w:lineRule="auto"/>
        <w:jc w:val="both"/>
        <w:rPr>
          <w:b/>
          <w:bCs/>
          <w:color w:val="000000" w:themeColor="text1"/>
          <w:szCs w:val="24"/>
        </w:rPr>
      </w:pPr>
      <w:r w:rsidRPr="003E0BFF">
        <w:rPr>
          <w:color w:val="000000" w:themeColor="text1"/>
          <w:szCs w:val="24"/>
        </w:rPr>
        <w:t xml:space="preserve">This project used </w:t>
      </w:r>
      <w:r w:rsidR="001D77E3" w:rsidRPr="003E0BFF">
        <w:rPr>
          <w:color w:val="000000" w:themeColor="text1"/>
          <w:szCs w:val="24"/>
        </w:rPr>
        <w:t xml:space="preserve">synthetic </w:t>
      </w:r>
      <w:r w:rsidRPr="003E0BFF">
        <w:rPr>
          <w:color w:val="000000" w:themeColor="text1"/>
          <w:szCs w:val="24"/>
        </w:rPr>
        <w:t>Accounts Payable dataset</w:t>
      </w:r>
      <w:r w:rsidR="001D77E3" w:rsidRPr="003E0BFF">
        <w:rPr>
          <w:color w:val="000000" w:themeColor="text1"/>
          <w:szCs w:val="24"/>
        </w:rPr>
        <w:t xml:space="preserve"> for portfolio purposes </w:t>
      </w:r>
      <w:r w:rsidRPr="003E0BFF">
        <w:rPr>
          <w:color w:val="000000" w:themeColor="text1"/>
          <w:szCs w:val="24"/>
        </w:rPr>
        <w:t xml:space="preserve">from Kaggle. </w:t>
      </w:r>
      <w:r w:rsidR="001D77E3" w:rsidRPr="003E0BFF">
        <w:rPr>
          <w:color w:val="000000" w:themeColor="text1"/>
          <w:szCs w:val="24"/>
        </w:rPr>
        <w:t>It includes 800 invoice records with 9 variables. The dataset reflects vendor details, invoice and payment details.</w:t>
      </w:r>
      <w:r w:rsidR="00CA4CBC" w:rsidRPr="003E0BFF">
        <w:rPr>
          <w:color w:val="000000" w:themeColor="text1"/>
          <w:szCs w:val="24"/>
        </w:rPr>
        <w:t xml:space="preserve"> </w:t>
      </w:r>
      <w:r w:rsidR="00CA4CBC" w:rsidRPr="003E0BFF">
        <w:rPr>
          <w:color w:val="000000" w:themeColor="text1"/>
          <w:szCs w:val="24"/>
        </w:rPr>
        <w:t>The following image shows all the variables in this dataset.</w:t>
      </w:r>
    </w:p>
    <w:p w14:paraId="710C79E0" w14:textId="2BF79B38" w:rsidR="006B6E8E" w:rsidRDefault="006B6E8E" w:rsidP="006B6E8E">
      <w:pPr>
        <w:spacing w:line="360" w:lineRule="auto"/>
        <w:jc w:val="center"/>
        <w:rPr>
          <w:color w:val="000000" w:themeColor="text1"/>
          <w:szCs w:val="24"/>
        </w:rPr>
      </w:pPr>
    </w:p>
    <w:p w14:paraId="64618F37" w14:textId="765702B4" w:rsidR="006B6E8E" w:rsidRDefault="006B6E8E" w:rsidP="001D7356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1D49167F" w14:textId="030FB95E" w:rsidR="006B6E8E" w:rsidRDefault="003E0BFF" w:rsidP="001D7356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6B6E8E">
        <w:lastRenderedPageBreak/>
        <w:drawing>
          <wp:anchor distT="0" distB="0" distL="114300" distR="114300" simplePos="0" relativeHeight="251658240" behindDoc="1" locked="0" layoutInCell="1" allowOverlap="1" wp14:anchorId="287D8263" wp14:editId="48C6CBF0">
            <wp:simplePos x="0" y="0"/>
            <wp:positionH relativeFrom="column">
              <wp:posOffset>165100</wp:posOffset>
            </wp:positionH>
            <wp:positionV relativeFrom="page">
              <wp:posOffset>571500</wp:posOffset>
            </wp:positionV>
            <wp:extent cx="895350" cy="1739900"/>
            <wp:effectExtent l="0" t="0" r="0" b="0"/>
            <wp:wrapTight wrapText="bothSides">
              <wp:wrapPolygon edited="0">
                <wp:start x="0" y="0"/>
                <wp:lineTo x="0" y="21285"/>
                <wp:lineTo x="21140" y="21285"/>
                <wp:lineTo x="2114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F3835D" w14:textId="0C636FBE" w:rsidR="006B6E8E" w:rsidRDefault="006B6E8E" w:rsidP="001D7356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3F2393E3" w14:textId="20C9B00A" w:rsidR="006B6E8E" w:rsidRDefault="006B6E8E" w:rsidP="001D7356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747334CA" w14:textId="77777777" w:rsidR="006B6E8E" w:rsidRDefault="006B6E8E" w:rsidP="001D7356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0A769F20" w14:textId="5E034965" w:rsidR="001D7356" w:rsidRDefault="001D7356" w:rsidP="006B6E8E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Dashboard Preview</w:t>
      </w:r>
    </w:p>
    <w:p w14:paraId="5F064166" w14:textId="75349111" w:rsidR="001D7356" w:rsidRDefault="001D7356" w:rsidP="001D7356">
      <w:pPr>
        <w:spacing w:line="360" w:lineRule="auto"/>
        <w:jc w:val="both"/>
        <w:rPr>
          <w:color w:val="000000" w:themeColor="text1"/>
          <w:szCs w:val="24"/>
        </w:rPr>
      </w:pPr>
      <w:r w:rsidRPr="001D7356">
        <w:rPr>
          <w:color w:val="000000" w:themeColor="text1"/>
          <w:szCs w:val="24"/>
        </w:rPr>
        <w:t>Dashboard 1 – Financial Overview</w:t>
      </w:r>
    </w:p>
    <w:p w14:paraId="7CAE2D63" w14:textId="15D47FDB" w:rsidR="001D7356" w:rsidRPr="001D7356" w:rsidRDefault="001D7356" w:rsidP="001D7356">
      <w:pPr>
        <w:spacing w:line="360" w:lineRule="auto"/>
        <w:jc w:val="both"/>
        <w:rPr>
          <w:color w:val="000000" w:themeColor="text1"/>
          <w:szCs w:val="24"/>
        </w:rPr>
      </w:pPr>
      <w:r w:rsidRPr="001D7356">
        <w:rPr>
          <w:noProof/>
          <w:color w:val="000000" w:themeColor="text1"/>
          <w:szCs w:val="24"/>
        </w:rPr>
        <w:drawing>
          <wp:inline distT="0" distB="0" distL="0" distR="0" wp14:anchorId="1439B7C6" wp14:editId="2392C889">
            <wp:extent cx="5943600" cy="4051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7B54" w14:textId="3E035088" w:rsidR="001D7356" w:rsidRPr="001D7356" w:rsidRDefault="001D7356" w:rsidP="00AE5257">
      <w:pPr>
        <w:spacing w:line="360" w:lineRule="auto"/>
        <w:jc w:val="both"/>
        <w:rPr>
          <w:color w:val="000000" w:themeColor="text1"/>
          <w:szCs w:val="24"/>
        </w:rPr>
      </w:pPr>
      <w:r w:rsidRPr="001D7356">
        <w:rPr>
          <w:color w:val="000000" w:themeColor="text1"/>
          <w:szCs w:val="24"/>
        </w:rPr>
        <w:t>Dashboard 2 – Payment Performance</w:t>
      </w:r>
    </w:p>
    <w:p w14:paraId="65F460DF" w14:textId="45FBF9AB" w:rsidR="00125394" w:rsidRDefault="00CA4CBC" w:rsidP="00AE5257">
      <w:pPr>
        <w:spacing w:line="360" w:lineRule="auto"/>
        <w:jc w:val="both"/>
        <w:rPr>
          <w:color w:val="000000" w:themeColor="text1"/>
          <w:szCs w:val="24"/>
        </w:rPr>
      </w:pPr>
      <w:r w:rsidRPr="00CA4CBC">
        <w:rPr>
          <w:color w:val="000000" w:themeColor="text1"/>
          <w:szCs w:val="24"/>
        </w:rPr>
        <w:lastRenderedPageBreak/>
        <w:drawing>
          <wp:inline distT="0" distB="0" distL="0" distR="0" wp14:anchorId="6EA5F254" wp14:editId="3B4084E7">
            <wp:extent cx="5943600" cy="4445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2150" w14:textId="77777777" w:rsidR="001D61EC" w:rsidRDefault="001D61EC" w:rsidP="001D61EC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42BF6">
        <w:rPr>
          <w:b/>
          <w:bCs/>
          <w:color w:val="000000" w:themeColor="text1"/>
          <w:sz w:val="28"/>
          <w:szCs w:val="28"/>
        </w:rPr>
        <w:t>Tools Used</w:t>
      </w:r>
    </w:p>
    <w:p w14:paraId="2564DCE5" w14:textId="77777777" w:rsidR="001D61EC" w:rsidRPr="00042BF6" w:rsidRDefault="001D61EC" w:rsidP="001D61E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Cs w:val="24"/>
        </w:rPr>
      </w:pPr>
      <w:r w:rsidRPr="00042BF6">
        <w:rPr>
          <w:color w:val="000000" w:themeColor="text1"/>
          <w:szCs w:val="24"/>
        </w:rPr>
        <w:t>Microsoft Excel</w:t>
      </w:r>
    </w:p>
    <w:p w14:paraId="297B0713" w14:textId="77777777" w:rsidR="001D61EC" w:rsidRPr="00042BF6" w:rsidRDefault="001D61EC" w:rsidP="001D61E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Cs w:val="24"/>
        </w:rPr>
      </w:pPr>
      <w:r w:rsidRPr="00042BF6">
        <w:rPr>
          <w:color w:val="000000" w:themeColor="text1"/>
          <w:szCs w:val="24"/>
        </w:rPr>
        <w:t>Pivot Tables</w:t>
      </w:r>
    </w:p>
    <w:p w14:paraId="6FCB1B1F" w14:textId="77777777" w:rsidR="001D61EC" w:rsidRPr="00042BF6" w:rsidRDefault="001D61EC" w:rsidP="001D61E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Cs w:val="24"/>
        </w:rPr>
      </w:pPr>
      <w:r w:rsidRPr="00042BF6">
        <w:rPr>
          <w:color w:val="000000" w:themeColor="text1"/>
          <w:szCs w:val="24"/>
        </w:rPr>
        <w:t>Pivot Charts</w:t>
      </w:r>
    </w:p>
    <w:p w14:paraId="5DDC6F71" w14:textId="77777777" w:rsidR="001D61EC" w:rsidRPr="00042BF6" w:rsidRDefault="001D61EC" w:rsidP="001D61E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Cs w:val="24"/>
        </w:rPr>
      </w:pPr>
      <w:r w:rsidRPr="00042BF6">
        <w:rPr>
          <w:color w:val="000000" w:themeColor="text1"/>
          <w:szCs w:val="24"/>
        </w:rPr>
        <w:t>Slicers</w:t>
      </w:r>
    </w:p>
    <w:p w14:paraId="6CAC3391" w14:textId="77777777" w:rsidR="001D61EC" w:rsidRPr="001D61EC" w:rsidRDefault="001D61EC" w:rsidP="001D61EC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Cs w:val="24"/>
        </w:rPr>
      </w:pPr>
      <w:r w:rsidRPr="00042BF6">
        <w:rPr>
          <w:color w:val="000000" w:themeColor="text1"/>
          <w:szCs w:val="24"/>
        </w:rPr>
        <w:t xml:space="preserve">Excel Formulas – </w:t>
      </w:r>
      <w:proofErr w:type="spellStart"/>
      <w:r w:rsidRPr="00042BF6">
        <w:rPr>
          <w:color w:val="000000" w:themeColor="text1"/>
          <w:szCs w:val="24"/>
        </w:rPr>
        <w:t>KPI</w:t>
      </w:r>
      <w:proofErr w:type="spellEnd"/>
      <w:r w:rsidRPr="00042BF6">
        <w:rPr>
          <w:color w:val="000000" w:themeColor="text1"/>
          <w:szCs w:val="24"/>
        </w:rPr>
        <w:t xml:space="preserve"> Calculations, IF, IFS, </w:t>
      </w:r>
      <w:proofErr w:type="spellStart"/>
      <w:r w:rsidRPr="00042BF6">
        <w:rPr>
          <w:color w:val="000000" w:themeColor="text1"/>
          <w:szCs w:val="24"/>
        </w:rPr>
        <w:t>XLOOKUP</w:t>
      </w:r>
      <w:proofErr w:type="spellEnd"/>
      <w:r w:rsidRPr="00042BF6">
        <w:rPr>
          <w:color w:val="000000" w:themeColor="text1"/>
          <w:szCs w:val="24"/>
        </w:rPr>
        <w:t xml:space="preserve"> formulas, Date functions, Currency Conversion</w:t>
      </w:r>
    </w:p>
    <w:p w14:paraId="5B12FE32" w14:textId="34FEA846" w:rsidR="00042BF6" w:rsidRDefault="00042BF6" w:rsidP="00042BF6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42BF6">
        <w:rPr>
          <w:b/>
          <w:bCs/>
          <w:color w:val="000000" w:themeColor="text1"/>
          <w:sz w:val="28"/>
          <w:szCs w:val="28"/>
        </w:rPr>
        <w:t>Data Preparations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649A" w14:paraId="7FCCC8E4" w14:textId="77777777" w:rsidTr="00522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EFFD6CC" w14:textId="20E67945" w:rsidR="007A649A" w:rsidRPr="005225AD" w:rsidRDefault="007A649A" w:rsidP="00042BF6">
            <w:pPr>
              <w:spacing w:line="360" w:lineRule="auto"/>
              <w:jc w:val="both"/>
              <w:rPr>
                <w:b w:val="0"/>
                <w:bCs w:val="0"/>
                <w:color w:val="000000" w:themeColor="text1"/>
                <w:szCs w:val="24"/>
              </w:rPr>
            </w:pPr>
            <w:r w:rsidRPr="005225AD">
              <w:rPr>
                <w:b w:val="0"/>
                <w:bCs w:val="0"/>
                <w:color w:val="000000" w:themeColor="text1"/>
                <w:szCs w:val="24"/>
              </w:rPr>
              <w:t>Parameters</w:t>
            </w:r>
          </w:p>
        </w:tc>
        <w:tc>
          <w:tcPr>
            <w:tcW w:w="4675" w:type="dxa"/>
          </w:tcPr>
          <w:p w14:paraId="47E037E3" w14:textId="7D2607A7" w:rsidR="007A649A" w:rsidRPr="005225AD" w:rsidRDefault="007A649A" w:rsidP="00042BF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Cs w:val="24"/>
              </w:rPr>
            </w:pPr>
            <w:r w:rsidRPr="005225AD">
              <w:rPr>
                <w:b w:val="0"/>
                <w:bCs w:val="0"/>
                <w:color w:val="000000" w:themeColor="text1"/>
                <w:szCs w:val="24"/>
              </w:rPr>
              <w:t>Observations</w:t>
            </w:r>
          </w:p>
        </w:tc>
      </w:tr>
      <w:tr w:rsidR="007A649A" w14:paraId="4FF6ADAA" w14:textId="77777777" w:rsidTr="00522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43D354" w14:textId="1E092F3A" w:rsidR="007A649A" w:rsidRPr="005225AD" w:rsidRDefault="007A649A" w:rsidP="00042BF6">
            <w:pPr>
              <w:spacing w:line="360" w:lineRule="auto"/>
              <w:jc w:val="both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t>Number of observations</w:t>
            </w:r>
          </w:p>
        </w:tc>
        <w:tc>
          <w:tcPr>
            <w:tcW w:w="4675" w:type="dxa"/>
          </w:tcPr>
          <w:p w14:paraId="3B0F2B23" w14:textId="4DEDD9C7" w:rsidR="007A649A" w:rsidRPr="005225AD" w:rsidRDefault="007A649A" w:rsidP="00042BF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t>800</w:t>
            </w:r>
          </w:p>
        </w:tc>
      </w:tr>
      <w:tr w:rsidR="005225AD" w14:paraId="60DBBD10" w14:textId="77777777" w:rsidTr="00522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7EA5536" w14:textId="00A2F57E" w:rsidR="005225AD" w:rsidRPr="005225AD" w:rsidRDefault="005225AD" w:rsidP="00042BF6">
            <w:pPr>
              <w:spacing w:line="360" w:lineRule="auto"/>
              <w:jc w:val="both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t>Number of variables</w:t>
            </w:r>
          </w:p>
        </w:tc>
        <w:tc>
          <w:tcPr>
            <w:tcW w:w="4675" w:type="dxa"/>
          </w:tcPr>
          <w:p w14:paraId="33D3D694" w14:textId="06B08C5D" w:rsidR="005225AD" w:rsidRPr="005225AD" w:rsidRDefault="005225AD" w:rsidP="00042BF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t>9</w:t>
            </w:r>
          </w:p>
        </w:tc>
      </w:tr>
      <w:tr w:rsidR="005225AD" w14:paraId="5AC5ADE8" w14:textId="77777777" w:rsidTr="00522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79E7884" w14:textId="7A7446A5" w:rsidR="005225AD" w:rsidRPr="005225AD" w:rsidRDefault="005225AD" w:rsidP="00042BF6">
            <w:pPr>
              <w:spacing w:line="360" w:lineRule="auto"/>
              <w:jc w:val="both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lastRenderedPageBreak/>
              <w:t>Currencies</w:t>
            </w:r>
          </w:p>
        </w:tc>
        <w:tc>
          <w:tcPr>
            <w:tcW w:w="4675" w:type="dxa"/>
          </w:tcPr>
          <w:p w14:paraId="35821753" w14:textId="57F15496" w:rsidR="005225AD" w:rsidRPr="005225AD" w:rsidRDefault="005225AD" w:rsidP="00042BF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t>GBP, USD, CAD, AUD, EUR</w:t>
            </w:r>
          </w:p>
        </w:tc>
      </w:tr>
      <w:tr w:rsidR="005225AD" w14:paraId="7176C5D9" w14:textId="77777777" w:rsidTr="00522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696B43E" w14:textId="1819F991" w:rsidR="005225AD" w:rsidRPr="005225AD" w:rsidRDefault="005225AD" w:rsidP="00042BF6">
            <w:pPr>
              <w:spacing w:line="360" w:lineRule="auto"/>
              <w:jc w:val="both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t>Reporting Currency</w:t>
            </w:r>
          </w:p>
        </w:tc>
        <w:tc>
          <w:tcPr>
            <w:tcW w:w="4675" w:type="dxa"/>
          </w:tcPr>
          <w:p w14:paraId="5E8D655F" w14:textId="57D382EF" w:rsidR="005225AD" w:rsidRPr="005225AD" w:rsidRDefault="005225AD" w:rsidP="00042BF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t>USD</w:t>
            </w:r>
          </w:p>
        </w:tc>
      </w:tr>
      <w:tr w:rsidR="005225AD" w14:paraId="47FC375C" w14:textId="77777777" w:rsidTr="00522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2B9FC63" w14:textId="34A69929" w:rsidR="005225AD" w:rsidRPr="005225AD" w:rsidRDefault="005225AD" w:rsidP="00042BF6">
            <w:pPr>
              <w:spacing w:line="360" w:lineRule="auto"/>
              <w:jc w:val="both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t>Date Range</w:t>
            </w:r>
          </w:p>
        </w:tc>
        <w:tc>
          <w:tcPr>
            <w:tcW w:w="4675" w:type="dxa"/>
          </w:tcPr>
          <w:p w14:paraId="74144086" w14:textId="480B8356" w:rsidR="005225AD" w:rsidRPr="005225AD" w:rsidRDefault="005225AD" w:rsidP="00042BF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4"/>
              </w:rPr>
            </w:pPr>
            <w:r w:rsidRPr="005225AD">
              <w:rPr>
                <w:color w:val="000000" w:themeColor="text1"/>
                <w:szCs w:val="24"/>
              </w:rPr>
              <w:t>2023-2025</w:t>
            </w:r>
          </w:p>
        </w:tc>
      </w:tr>
    </w:tbl>
    <w:p w14:paraId="23F2E427" w14:textId="503614DE" w:rsidR="00E85C73" w:rsidRPr="005225AD" w:rsidRDefault="00E85C73" w:rsidP="005225AD">
      <w:pPr>
        <w:pStyle w:val="ListParagraph"/>
        <w:numPr>
          <w:ilvl w:val="0"/>
          <w:numId w:val="3"/>
        </w:numPr>
        <w:spacing w:before="240" w:line="360" w:lineRule="auto"/>
        <w:ind w:left="360"/>
        <w:jc w:val="both"/>
        <w:rPr>
          <w:rFonts w:cs="Times New Roman"/>
          <w:color w:val="000000" w:themeColor="text1"/>
          <w:szCs w:val="24"/>
        </w:rPr>
      </w:pPr>
      <w:r w:rsidRPr="005225AD">
        <w:rPr>
          <w:rFonts w:cs="Times New Roman"/>
          <w:color w:val="000000" w:themeColor="text1"/>
          <w:szCs w:val="24"/>
        </w:rPr>
        <w:t>Imported Accounts Payable dataset</w:t>
      </w:r>
      <w:r w:rsidR="00B5236B" w:rsidRPr="005225AD">
        <w:rPr>
          <w:rFonts w:cs="Times New Roman"/>
          <w:color w:val="000000" w:themeColor="text1"/>
          <w:szCs w:val="24"/>
        </w:rPr>
        <w:t xml:space="preserve"> into Microsoft Excel for analysis</w:t>
      </w:r>
      <w:r w:rsidR="005225AD" w:rsidRPr="005225AD">
        <w:rPr>
          <w:rFonts w:cs="Times New Roman"/>
          <w:color w:val="000000" w:themeColor="text1"/>
          <w:szCs w:val="24"/>
        </w:rPr>
        <w:t>.</w:t>
      </w:r>
    </w:p>
    <w:p w14:paraId="45556DD6" w14:textId="795C2EEF" w:rsidR="00E85C73" w:rsidRPr="005225AD" w:rsidRDefault="00B5236B" w:rsidP="005225AD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cs="Times New Roman"/>
          <w:color w:val="000000" w:themeColor="text1"/>
          <w:szCs w:val="24"/>
        </w:rPr>
      </w:pPr>
      <w:r w:rsidRPr="005225AD">
        <w:rPr>
          <w:rFonts w:cs="Times New Roman"/>
          <w:color w:val="000000" w:themeColor="text1"/>
          <w:szCs w:val="24"/>
        </w:rPr>
        <w:t>Validated data quality by checking duplicate records. No duplicate invoices were identified.</w:t>
      </w:r>
    </w:p>
    <w:p w14:paraId="3A29F275" w14:textId="3BB647E6" w:rsidR="00E85C73" w:rsidRPr="005225AD" w:rsidRDefault="00E85C73" w:rsidP="005225AD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cs="Times New Roman"/>
          <w:color w:val="000000" w:themeColor="text1"/>
          <w:szCs w:val="24"/>
        </w:rPr>
      </w:pPr>
      <w:r w:rsidRPr="005225AD">
        <w:rPr>
          <w:rFonts w:cs="Times New Roman"/>
          <w:color w:val="000000" w:themeColor="text1"/>
          <w:szCs w:val="24"/>
        </w:rPr>
        <w:t>Checked missing values</w:t>
      </w:r>
      <w:r w:rsidR="00B5236B" w:rsidRPr="005225AD">
        <w:rPr>
          <w:rFonts w:cs="Times New Roman"/>
          <w:color w:val="000000" w:themeColor="text1"/>
          <w:szCs w:val="24"/>
        </w:rPr>
        <w:t xml:space="preserve"> and </w:t>
      </w:r>
      <w:r w:rsidRPr="005225AD">
        <w:rPr>
          <w:rFonts w:cs="Times New Roman"/>
          <w:color w:val="000000" w:themeColor="text1"/>
          <w:szCs w:val="24"/>
        </w:rPr>
        <w:t xml:space="preserve">identified </w:t>
      </w:r>
      <w:r w:rsidR="00662D13" w:rsidRPr="005225AD">
        <w:rPr>
          <w:rFonts w:cs="Times New Roman"/>
          <w:color w:val="000000" w:themeColor="text1"/>
          <w:szCs w:val="24"/>
        </w:rPr>
        <w:t>blanks</w:t>
      </w:r>
      <w:r w:rsidRPr="005225AD">
        <w:rPr>
          <w:rFonts w:cs="Times New Roman"/>
          <w:color w:val="000000" w:themeColor="text1"/>
          <w:szCs w:val="24"/>
        </w:rPr>
        <w:t xml:space="preserve"> in the </w:t>
      </w:r>
      <w:proofErr w:type="spellStart"/>
      <w:r w:rsidRPr="005225AD">
        <w:rPr>
          <w:rFonts w:cs="Times New Roman"/>
          <w:color w:val="000000" w:themeColor="text1"/>
          <w:szCs w:val="24"/>
        </w:rPr>
        <w:t>Paid</w:t>
      </w:r>
      <w:r w:rsidR="00662D13" w:rsidRPr="005225AD">
        <w:rPr>
          <w:rFonts w:cs="Times New Roman"/>
          <w:color w:val="000000" w:themeColor="text1"/>
          <w:szCs w:val="24"/>
        </w:rPr>
        <w:t>D</w:t>
      </w:r>
      <w:r w:rsidRPr="005225AD">
        <w:rPr>
          <w:rFonts w:cs="Times New Roman"/>
          <w:color w:val="000000" w:themeColor="text1"/>
          <w:szCs w:val="24"/>
        </w:rPr>
        <w:t>ate</w:t>
      </w:r>
      <w:proofErr w:type="spellEnd"/>
      <w:r w:rsidRPr="005225AD">
        <w:rPr>
          <w:rFonts w:cs="Times New Roman"/>
          <w:color w:val="000000" w:themeColor="text1"/>
          <w:szCs w:val="24"/>
        </w:rPr>
        <w:t xml:space="preserve"> column</w:t>
      </w:r>
      <w:r w:rsidR="00662D13" w:rsidRPr="005225AD">
        <w:rPr>
          <w:rFonts w:cs="Times New Roman"/>
          <w:color w:val="000000" w:themeColor="text1"/>
          <w:szCs w:val="24"/>
        </w:rPr>
        <w:t>. These were retained because unpaid (partial and open) invoices do not have a paid date.</w:t>
      </w:r>
      <w:r w:rsidRPr="005225AD">
        <w:rPr>
          <w:rFonts w:cs="Times New Roman"/>
          <w:color w:val="000000" w:themeColor="text1"/>
          <w:szCs w:val="24"/>
        </w:rPr>
        <w:t xml:space="preserve"> </w:t>
      </w:r>
    </w:p>
    <w:p w14:paraId="1B73B1B2" w14:textId="0DC9EE13" w:rsidR="00E85C73" w:rsidRPr="005225AD" w:rsidRDefault="00E85C73" w:rsidP="005225AD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cs="Times New Roman"/>
          <w:color w:val="000000" w:themeColor="text1"/>
          <w:szCs w:val="24"/>
        </w:rPr>
      </w:pPr>
      <w:r w:rsidRPr="005225AD">
        <w:rPr>
          <w:rFonts w:cs="Times New Roman"/>
          <w:color w:val="000000" w:themeColor="text1"/>
          <w:szCs w:val="24"/>
        </w:rPr>
        <w:t xml:space="preserve">Converted multiple currencies into USD using </w:t>
      </w:r>
      <w:r w:rsidR="00662D13" w:rsidRPr="005225AD">
        <w:rPr>
          <w:rFonts w:cs="Times New Roman"/>
          <w:color w:val="000000" w:themeColor="text1"/>
          <w:szCs w:val="24"/>
        </w:rPr>
        <w:t xml:space="preserve">the </w:t>
      </w:r>
      <w:r w:rsidRPr="005225AD">
        <w:rPr>
          <w:rFonts w:cs="Times New Roman"/>
          <w:color w:val="000000" w:themeColor="text1"/>
          <w:szCs w:val="24"/>
        </w:rPr>
        <w:t xml:space="preserve">Microsoft 365 </w:t>
      </w:r>
      <w:r w:rsidR="00662D13" w:rsidRPr="005225AD">
        <w:rPr>
          <w:rFonts w:cs="Times New Roman"/>
          <w:color w:val="000000" w:themeColor="text1"/>
          <w:szCs w:val="24"/>
        </w:rPr>
        <w:t>Currency data type</w:t>
      </w:r>
      <w:r w:rsidRPr="005225AD">
        <w:rPr>
          <w:rFonts w:cs="Times New Roman"/>
          <w:color w:val="000000" w:themeColor="text1"/>
          <w:szCs w:val="24"/>
        </w:rPr>
        <w:t xml:space="preserve"> and </w:t>
      </w:r>
      <w:r w:rsidR="00662D13" w:rsidRPr="005225AD">
        <w:rPr>
          <w:rFonts w:cs="Times New Roman"/>
          <w:color w:val="000000" w:themeColor="text1"/>
          <w:szCs w:val="24"/>
        </w:rPr>
        <w:t xml:space="preserve">an </w:t>
      </w:r>
      <w:proofErr w:type="spellStart"/>
      <w:r w:rsidRPr="005225AD">
        <w:rPr>
          <w:rFonts w:cs="Times New Roman"/>
          <w:color w:val="000000" w:themeColor="text1"/>
          <w:szCs w:val="24"/>
        </w:rPr>
        <w:t>XLOOKUP</w:t>
      </w:r>
      <w:proofErr w:type="spellEnd"/>
      <w:r w:rsidRPr="005225AD">
        <w:rPr>
          <w:rFonts w:cs="Times New Roman"/>
          <w:color w:val="000000" w:themeColor="text1"/>
          <w:szCs w:val="24"/>
        </w:rPr>
        <w:t xml:space="preserve"> formula</w:t>
      </w:r>
      <w:r w:rsidR="005225AD" w:rsidRPr="005225AD">
        <w:rPr>
          <w:rFonts w:cs="Times New Roman"/>
          <w:color w:val="000000" w:themeColor="text1"/>
          <w:szCs w:val="24"/>
        </w:rPr>
        <w:t>.</w:t>
      </w:r>
    </w:p>
    <w:p w14:paraId="1ED33263" w14:textId="250FF946" w:rsidR="00E85C73" w:rsidRPr="005225AD" w:rsidRDefault="00E85C73" w:rsidP="005225AD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cs="Times New Roman"/>
          <w:color w:val="000000" w:themeColor="text1"/>
          <w:szCs w:val="24"/>
        </w:rPr>
      </w:pPr>
      <w:r w:rsidRPr="005225AD">
        <w:rPr>
          <w:rFonts w:cs="Times New Roman"/>
          <w:color w:val="000000" w:themeColor="text1"/>
          <w:szCs w:val="24"/>
        </w:rPr>
        <w:t xml:space="preserve">Calculated outstanding amount for </w:t>
      </w:r>
      <w:r w:rsidR="00662D13" w:rsidRPr="005225AD">
        <w:rPr>
          <w:rFonts w:cs="Times New Roman"/>
          <w:color w:val="000000" w:themeColor="text1"/>
          <w:szCs w:val="24"/>
        </w:rPr>
        <w:t xml:space="preserve">unpaid </w:t>
      </w:r>
      <w:r w:rsidRPr="005225AD">
        <w:rPr>
          <w:rFonts w:cs="Times New Roman"/>
          <w:color w:val="000000" w:themeColor="text1"/>
          <w:szCs w:val="24"/>
        </w:rPr>
        <w:t>invoices</w:t>
      </w:r>
      <w:r w:rsidR="00662D13" w:rsidRPr="005225AD">
        <w:rPr>
          <w:rFonts w:cs="Times New Roman"/>
          <w:color w:val="000000" w:themeColor="text1"/>
          <w:szCs w:val="24"/>
        </w:rPr>
        <w:t>. Partial payment invoices</w:t>
      </w:r>
      <w:r w:rsidRPr="005225AD">
        <w:rPr>
          <w:rFonts w:cs="Times New Roman"/>
          <w:color w:val="000000" w:themeColor="text1"/>
          <w:szCs w:val="24"/>
        </w:rPr>
        <w:t xml:space="preserve"> </w:t>
      </w:r>
      <w:r w:rsidR="00662D13" w:rsidRPr="005225AD">
        <w:rPr>
          <w:rFonts w:cs="Times New Roman"/>
          <w:color w:val="000000" w:themeColor="text1"/>
          <w:szCs w:val="24"/>
        </w:rPr>
        <w:t xml:space="preserve">were assigned to </w:t>
      </w:r>
      <w:r w:rsidRPr="005225AD">
        <w:rPr>
          <w:rFonts w:cs="Times New Roman"/>
          <w:color w:val="000000" w:themeColor="text1"/>
          <w:szCs w:val="24"/>
        </w:rPr>
        <w:t xml:space="preserve">N/A </w:t>
      </w:r>
      <w:r w:rsidR="00662D13" w:rsidRPr="005225AD">
        <w:rPr>
          <w:rFonts w:cs="Times New Roman"/>
          <w:color w:val="000000" w:themeColor="text1"/>
          <w:szCs w:val="24"/>
        </w:rPr>
        <w:t>because the dataset does not contain the sufficient information to calculate the remaining balance accurately.</w:t>
      </w:r>
    </w:p>
    <w:p w14:paraId="7CBCE4E8" w14:textId="16BEFA97" w:rsidR="00E85C73" w:rsidRPr="005225AD" w:rsidRDefault="00E85C73" w:rsidP="005225AD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cs="Times New Roman"/>
          <w:color w:val="000000" w:themeColor="text1"/>
          <w:szCs w:val="24"/>
        </w:rPr>
      </w:pPr>
      <w:r w:rsidRPr="005225AD">
        <w:rPr>
          <w:rFonts w:cs="Times New Roman"/>
          <w:color w:val="000000" w:themeColor="text1"/>
          <w:szCs w:val="24"/>
        </w:rPr>
        <w:t>Calculated overdue days by subtracting</w:t>
      </w:r>
      <w:r w:rsidR="00662D13" w:rsidRPr="005225AD">
        <w:rPr>
          <w:rFonts w:cs="Times New Roman"/>
          <w:color w:val="000000" w:themeColor="text1"/>
          <w:szCs w:val="24"/>
        </w:rPr>
        <w:t xml:space="preserve"> each invoice’s due date from a reporting</w:t>
      </w:r>
      <w:r w:rsidRPr="005225AD">
        <w:rPr>
          <w:rFonts w:cs="Times New Roman"/>
          <w:color w:val="000000" w:themeColor="text1"/>
          <w:szCs w:val="24"/>
        </w:rPr>
        <w:t xml:space="preserve"> reference date</w:t>
      </w:r>
      <w:r w:rsidR="00662D13" w:rsidRPr="005225AD">
        <w:rPr>
          <w:rFonts w:cs="Times New Roman"/>
          <w:color w:val="000000" w:themeColor="text1"/>
          <w:szCs w:val="24"/>
        </w:rPr>
        <w:t xml:space="preserve"> (</w:t>
      </w:r>
      <w:r w:rsidR="00662D13" w:rsidRPr="005225AD">
        <w:rPr>
          <w:rFonts w:cs="Times New Roman"/>
          <w:color w:val="000000" w:themeColor="text1"/>
          <w:szCs w:val="24"/>
        </w:rPr>
        <w:t>30/07/2025</w:t>
      </w:r>
      <w:r w:rsidR="00662D13" w:rsidRPr="005225AD">
        <w:rPr>
          <w:rFonts w:cs="Times New Roman"/>
          <w:color w:val="000000" w:themeColor="text1"/>
          <w:szCs w:val="24"/>
        </w:rPr>
        <w:t>). The reference date was dynamically generated using invoice date and due date</w:t>
      </w:r>
      <w:r w:rsidR="005225AD" w:rsidRPr="005225AD">
        <w:rPr>
          <w:rFonts w:cs="Times New Roman"/>
          <w:color w:val="000000" w:themeColor="text1"/>
          <w:szCs w:val="24"/>
        </w:rPr>
        <w:t>.</w:t>
      </w:r>
    </w:p>
    <w:p w14:paraId="6864AA3A" w14:textId="6E496D96" w:rsidR="00E85C73" w:rsidRPr="005225AD" w:rsidRDefault="00E85C73" w:rsidP="005225AD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cs="Times New Roman"/>
          <w:color w:val="000000" w:themeColor="text1"/>
          <w:szCs w:val="24"/>
        </w:rPr>
      </w:pPr>
      <w:r w:rsidRPr="005225AD">
        <w:rPr>
          <w:rFonts w:cs="Times New Roman"/>
          <w:color w:val="000000" w:themeColor="text1"/>
          <w:szCs w:val="24"/>
        </w:rPr>
        <w:t>Created aging bucket based on the overdue days</w:t>
      </w:r>
      <w:r w:rsidR="00662D13" w:rsidRPr="005225AD">
        <w:rPr>
          <w:rFonts w:cs="Times New Roman"/>
          <w:color w:val="000000" w:themeColor="text1"/>
          <w:szCs w:val="24"/>
        </w:rPr>
        <w:t xml:space="preserve"> </w:t>
      </w:r>
      <w:r w:rsidR="00662D13" w:rsidRPr="005225AD">
        <w:rPr>
          <w:rFonts w:cs="Times New Roman"/>
          <w:color w:val="000000" w:themeColor="text1"/>
          <w:szCs w:val="24"/>
        </w:rPr>
        <w:t xml:space="preserve">to classify outstanding invoices into Current, 1–30 Days, 31–60 Days, 61–90 Days and 90+ </w:t>
      </w:r>
      <w:proofErr w:type="gramStart"/>
      <w:r w:rsidR="00662D13" w:rsidRPr="005225AD">
        <w:rPr>
          <w:rFonts w:cs="Times New Roman"/>
          <w:color w:val="000000" w:themeColor="text1"/>
          <w:szCs w:val="24"/>
        </w:rPr>
        <w:t>Days</w:t>
      </w:r>
      <w:proofErr w:type="gramEnd"/>
      <w:r w:rsidR="00662D13" w:rsidRPr="005225AD">
        <w:rPr>
          <w:rFonts w:cs="Times New Roman"/>
          <w:color w:val="000000" w:themeColor="text1"/>
          <w:szCs w:val="24"/>
        </w:rPr>
        <w:t xml:space="preserve"> categories.</w:t>
      </w:r>
    </w:p>
    <w:p w14:paraId="471E1FC4" w14:textId="21D6D1AF" w:rsidR="00042BF6" w:rsidRPr="001D61EC" w:rsidRDefault="00E85C73" w:rsidP="00042BF6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cs="Times New Roman"/>
          <w:color w:val="000000" w:themeColor="text1"/>
          <w:szCs w:val="24"/>
        </w:rPr>
      </w:pPr>
      <w:r w:rsidRPr="005225AD">
        <w:rPr>
          <w:rFonts w:cs="Times New Roman"/>
          <w:szCs w:val="24"/>
        </w:rPr>
        <w:t xml:space="preserve">Created </w:t>
      </w:r>
      <w:proofErr w:type="spellStart"/>
      <w:r w:rsidRPr="005225AD">
        <w:rPr>
          <w:rFonts w:cs="Times New Roman"/>
          <w:szCs w:val="24"/>
        </w:rPr>
        <w:t>KPI</w:t>
      </w:r>
      <w:proofErr w:type="spellEnd"/>
      <w:r w:rsidRPr="005225AD">
        <w:rPr>
          <w:rFonts w:cs="Times New Roman"/>
          <w:szCs w:val="24"/>
        </w:rPr>
        <w:t xml:space="preserve"> calculations</w:t>
      </w:r>
      <w:r w:rsidR="00662D13" w:rsidRPr="005225AD">
        <w:rPr>
          <w:rFonts w:cs="Times New Roman"/>
          <w:szCs w:val="24"/>
        </w:rPr>
        <w:t xml:space="preserve"> </w:t>
      </w:r>
      <w:r w:rsidR="00662D13" w:rsidRPr="005225AD">
        <w:rPr>
          <w:rFonts w:cs="Times New Roman"/>
          <w:szCs w:val="24"/>
        </w:rPr>
        <w:t>including Total Payable Amount, Total Outstanding Amount, Days Payable Outstanding (DPO), Outstanding Rate, and Open Invoice Rate for dashboard reporting.</w:t>
      </w:r>
    </w:p>
    <w:p w14:paraId="43AB6E72" w14:textId="3B180FA6" w:rsidR="00042BF6" w:rsidRDefault="00042BF6" w:rsidP="00042BF6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42BF6">
        <w:rPr>
          <w:b/>
          <w:bCs/>
          <w:color w:val="000000" w:themeColor="text1"/>
          <w:sz w:val="28"/>
          <w:szCs w:val="28"/>
        </w:rPr>
        <w:t xml:space="preserve">Key </w:t>
      </w:r>
      <w:r w:rsidR="003E0BFF">
        <w:rPr>
          <w:b/>
          <w:bCs/>
          <w:color w:val="000000" w:themeColor="text1"/>
          <w:sz w:val="28"/>
          <w:szCs w:val="28"/>
        </w:rPr>
        <w:t xml:space="preserve">Business Questions and </w:t>
      </w:r>
      <w:r w:rsidRPr="00042BF6">
        <w:rPr>
          <w:b/>
          <w:bCs/>
          <w:color w:val="000000" w:themeColor="text1"/>
          <w:sz w:val="28"/>
          <w:szCs w:val="28"/>
        </w:rPr>
        <w:t>Insights</w:t>
      </w:r>
    </w:p>
    <w:p w14:paraId="25426BEB" w14:textId="4A89E3C7" w:rsidR="003E0BFF" w:rsidRDefault="003E0BFF" w:rsidP="003E0BFF">
      <w:pPr>
        <w:spacing w:line="360" w:lineRule="auto"/>
        <w:jc w:val="both"/>
        <w:rPr>
          <w:color w:val="000000" w:themeColor="text1"/>
          <w:szCs w:val="24"/>
        </w:rPr>
      </w:pPr>
      <w:proofErr w:type="spellStart"/>
      <w:r w:rsidRPr="00E815F9">
        <w:rPr>
          <w:b/>
          <w:bCs/>
          <w:color w:val="000000" w:themeColor="text1"/>
          <w:szCs w:val="24"/>
        </w:rPr>
        <w:t>Q1</w:t>
      </w:r>
      <w:proofErr w:type="spellEnd"/>
      <w:r>
        <w:rPr>
          <w:color w:val="000000" w:themeColor="text1"/>
          <w:szCs w:val="24"/>
        </w:rPr>
        <w:t xml:space="preserve"> – </w:t>
      </w:r>
      <w:r w:rsidRPr="001D61EC">
        <w:rPr>
          <w:b/>
          <w:bCs/>
          <w:color w:val="000000" w:themeColor="text1"/>
          <w:szCs w:val="24"/>
        </w:rPr>
        <w:t>Which vendors have the highest accounts payable exposure based on invoice value, payments made and outstanding balances?</w:t>
      </w:r>
    </w:p>
    <w:p w14:paraId="013946E7" w14:textId="77777777" w:rsidR="001D61EC" w:rsidRPr="00E815F9" w:rsidRDefault="001D61EC" w:rsidP="001D61EC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Cs w:val="24"/>
        </w:rPr>
        <w:t>BluePrints</w:t>
      </w:r>
      <w:proofErr w:type="spellEnd"/>
      <w:r>
        <w:rPr>
          <w:color w:val="000000" w:themeColor="text1"/>
          <w:szCs w:val="24"/>
        </w:rPr>
        <w:t xml:space="preserve"> has the highest total invoice amount, indicating it represents the largest supplier in the dataset.</w:t>
      </w:r>
    </w:p>
    <w:p w14:paraId="0D61CA7D" w14:textId="77777777" w:rsidR="001D61EC" w:rsidRPr="00E815F9" w:rsidRDefault="001D61EC" w:rsidP="001D61EC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 xml:space="preserve">ABC Supplies has the highest outstanding amount approximately </w:t>
      </w:r>
      <w:proofErr w:type="spellStart"/>
      <w:r>
        <w:rPr>
          <w:color w:val="000000" w:themeColor="text1"/>
          <w:szCs w:val="24"/>
        </w:rPr>
        <w:t>152K</w:t>
      </w:r>
      <w:proofErr w:type="spellEnd"/>
      <w:r>
        <w:rPr>
          <w:color w:val="000000" w:themeColor="text1"/>
          <w:szCs w:val="24"/>
        </w:rPr>
        <w:t>. This suggests that it has the largest unpaid liability among all the vendors, while Fast travel has the lowest outstanding balance, indicating lower unpaid exposure than the other vendors.</w:t>
      </w:r>
    </w:p>
    <w:p w14:paraId="26F43245" w14:textId="748C5A02" w:rsidR="001D61EC" w:rsidRPr="001D61EC" w:rsidRDefault="001D61EC" w:rsidP="003E0BFF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lastRenderedPageBreak/>
        <w:t xml:space="preserve"> All five vendors show a clear gap between invoice amounts and paid amount. This highlights the remaining outstanding obligations that require ongoing accounts payable monitoring.</w:t>
      </w:r>
    </w:p>
    <w:p w14:paraId="0032D16B" w14:textId="37BC7B7D" w:rsidR="003E0BFF" w:rsidRPr="001D61EC" w:rsidRDefault="003E0BFF" w:rsidP="003E0BFF">
      <w:pPr>
        <w:spacing w:line="360" w:lineRule="auto"/>
        <w:jc w:val="both"/>
        <w:rPr>
          <w:b/>
          <w:bCs/>
          <w:color w:val="000000" w:themeColor="text1"/>
          <w:szCs w:val="24"/>
        </w:rPr>
      </w:pPr>
      <w:proofErr w:type="spellStart"/>
      <w:r w:rsidRPr="00E815F9">
        <w:rPr>
          <w:b/>
          <w:bCs/>
          <w:color w:val="000000" w:themeColor="text1"/>
          <w:szCs w:val="24"/>
        </w:rPr>
        <w:t>Q2</w:t>
      </w:r>
      <w:proofErr w:type="spellEnd"/>
      <w:r>
        <w:rPr>
          <w:color w:val="000000" w:themeColor="text1"/>
          <w:szCs w:val="24"/>
        </w:rPr>
        <w:t xml:space="preserve"> – </w:t>
      </w:r>
      <w:r w:rsidRPr="001D61EC">
        <w:rPr>
          <w:b/>
          <w:bCs/>
          <w:color w:val="000000" w:themeColor="text1"/>
          <w:szCs w:val="24"/>
        </w:rPr>
        <w:t>How have invoice amounts, payments and outstanding liabilities changed across reporting years (2023–2025)?</w:t>
      </w:r>
    </w:p>
    <w:p w14:paraId="54A71ADA" w14:textId="77777777" w:rsidR="001D61EC" w:rsidRPr="004C7D81" w:rsidRDefault="001D61EC" w:rsidP="001D61EC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Total invoice amount declined from 2023 to 2025, indicating a reduction in overall supplier invoice volume during the reporting period.</w:t>
      </w:r>
    </w:p>
    <w:p w14:paraId="29BE0160" w14:textId="77777777" w:rsidR="001D61EC" w:rsidRPr="004C7D81" w:rsidRDefault="001D61EC" w:rsidP="001D61EC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2024 recorded the highest outstanding amount.</w:t>
      </w:r>
    </w:p>
    <w:p w14:paraId="79479417" w14:textId="77777777" w:rsidR="001D61EC" w:rsidRPr="004C7D81" w:rsidRDefault="001D61EC" w:rsidP="001D61EC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Outstanding liabilities decreased significantly in 2025. This indicates that lower remaining payable balance compared with previous years.</w:t>
      </w:r>
    </w:p>
    <w:p w14:paraId="54DA4572" w14:textId="321D9DDD" w:rsidR="001D61EC" w:rsidRPr="001D61EC" w:rsidRDefault="001D61EC" w:rsidP="003E0BFF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Total paid amount is also declined over the 3-year period, lower payment activity alongside the reduction in invoice volume.</w:t>
      </w:r>
    </w:p>
    <w:p w14:paraId="3898AE71" w14:textId="5CC1A7AB" w:rsidR="003E0BFF" w:rsidRPr="001D61EC" w:rsidRDefault="003E0BFF" w:rsidP="003E0BFF">
      <w:pPr>
        <w:spacing w:line="360" w:lineRule="auto"/>
        <w:jc w:val="both"/>
        <w:rPr>
          <w:b/>
          <w:bCs/>
          <w:color w:val="000000" w:themeColor="text1"/>
          <w:szCs w:val="24"/>
        </w:rPr>
      </w:pPr>
      <w:proofErr w:type="spellStart"/>
      <w:r w:rsidRPr="00E815F9">
        <w:rPr>
          <w:b/>
          <w:bCs/>
          <w:color w:val="000000" w:themeColor="text1"/>
          <w:szCs w:val="24"/>
        </w:rPr>
        <w:t>Q3</w:t>
      </w:r>
      <w:proofErr w:type="spellEnd"/>
      <w:r>
        <w:rPr>
          <w:color w:val="000000" w:themeColor="text1"/>
          <w:szCs w:val="24"/>
        </w:rPr>
        <w:t xml:space="preserve"> – </w:t>
      </w:r>
      <w:r w:rsidRPr="001D61EC">
        <w:rPr>
          <w:b/>
          <w:bCs/>
          <w:color w:val="000000" w:themeColor="text1"/>
          <w:szCs w:val="24"/>
        </w:rPr>
        <w:t>Which vendors have the highest number of overdue outstanding invoices across different aging categories?</w:t>
      </w:r>
    </w:p>
    <w:p w14:paraId="12E629A3" w14:textId="77777777" w:rsidR="001D61EC" w:rsidRPr="0008354C" w:rsidRDefault="001D61EC" w:rsidP="001D61EC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Cs w:val="24"/>
        </w:rPr>
        <w:t>BluePrints</w:t>
      </w:r>
      <w:proofErr w:type="spellEnd"/>
      <w:r>
        <w:rPr>
          <w:color w:val="000000" w:themeColor="text1"/>
          <w:szCs w:val="24"/>
        </w:rPr>
        <w:t xml:space="preserve"> has the highest number of invoices in the 90+ days aging bucket. This indicates the highest concentration of long overdue outstanding invoices among all vendors.</w:t>
      </w:r>
    </w:p>
    <w:p w14:paraId="22D8179A" w14:textId="77777777" w:rsidR="001D61EC" w:rsidRPr="0008354C" w:rsidRDefault="001D61EC" w:rsidP="001D61EC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The majority of outstanding invoices fall within the 90+ day aging bucket.</w:t>
      </w:r>
    </w:p>
    <w:p w14:paraId="0C4A2124" w14:textId="604CCB14" w:rsidR="001D61EC" w:rsidRPr="001D61EC" w:rsidRDefault="001D61EC" w:rsidP="003E0BFF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Almost every vendor has nearly 100 invoices that overdue by more than 90 days which highlights the significant payment risk across multiple vendors.</w:t>
      </w:r>
    </w:p>
    <w:p w14:paraId="54690436" w14:textId="248CB48D" w:rsidR="003E0BFF" w:rsidRPr="001D61EC" w:rsidRDefault="003E0BFF" w:rsidP="003E0BFF">
      <w:pPr>
        <w:spacing w:line="360" w:lineRule="auto"/>
        <w:jc w:val="both"/>
        <w:rPr>
          <w:b/>
          <w:bCs/>
          <w:color w:val="000000" w:themeColor="text1"/>
          <w:szCs w:val="24"/>
        </w:rPr>
      </w:pPr>
      <w:proofErr w:type="spellStart"/>
      <w:r w:rsidRPr="00E815F9">
        <w:rPr>
          <w:b/>
          <w:bCs/>
          <w:color w:val="000000" w:themeColor="text1"/>
          <w:szCs w:val="24"/>
        </w:rPr>
        <w:t>Q4</w:t>
      </w:r>
      <w:proofErr w:type="spellEnd"/>
      <w:r>
        <w:rPr>
          <w:color w:val="000000" w:themeColor="text1"/>
          <w:szCs w:val="24"/>
        </w:rPr>
        <w:t xml:space="preserve"> – </w:t>
      </w:r>
      <w:r w:rsidRPr="001D61EC">
        <w:rPr>
          <w:b/>
          <w:bCs/>
          <w:color w:val="000000" w:themeColor="text1"/>
          <w:szCs w:val="24"/>
        </w:rPr>
        <w:t>Which currencies have the highest invoice value and outstanding payable exposure after after USD conversion?</w:t>
      </w:r>
    </w:p>
    <w:p w14:paraId="5B89253A" w14:textId="77777777" w:rsidR="001D61EC" w:rsidRPr="0008354C" w:rsidRDefault="001D61EC" w:rsidP="001D61EC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GBP has the highest total invoice amount, making it the largest supplier payment exposure among all currencies.</w:t>
      </w:r>
    </w:p>
    <w:p w14:paraId="3765F817" w14:textId="77777777" w:rsidR="001D61EC" w:rsidRPr="0008354C" w:rsidRDefault="001D61EC" w:rsidP="001D61EC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GBP also has the greatest outstanding balance and indicates the highest unpaid liability after currency conversion.</w:t>
      </w:r>
    </w:p>
    <w:p w14:paraId="44F73A6C" w14:textId="5EE2B997" w:rsidR="001D61EC" w:rsidRPr="001D61EC" w:rsidRDefault="001D61EC" w:rsidP="003E0BFF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AUD and CAD have the lowest outstanding balances, suggesting comparatively lower unpaid exposure in these currencies.</w:t>
      </w:r>
    </w:p>
    <w:p w14:paraId="5BD367B4" w14:textId="7860AA1E" w:rsidR="003E0BFF" w:rsidRPr="001D61EC" w:rsidRDefault="003E0BFF" w:rsidP="003E0BFF">
      <w:pPr>
        <w:spacing w:line="360" w:lineRule="auto"/>
        <w:jc w:val="both"/>
        <w:rPr>
          <w:b/>
          <w:bCs/>
          <w:color w:val="000000" w:themeColor="text1"/>
          <w:szCs w:val="24"/>
        </w:rPr>
      </w:pPr>
      <w:proofErr w:type="spellStart"/>
      <w:r w:rsidRPr="00E815F9">
        <w:rPr>
          <w:b/>
          <w:bCs/>
          <w:color w:val="000000" w:themeColor="text1"/>
          <w:szCs w:val="24"/>
        </w:rPr>
        <w:lastRenderedPageBreak/>
        <w:t>Q5</w:t>
      </w:r>
      <w:proofErr w:type="spellEnd"/>
      <w:r>
        <w:rPr>
          <w:color w:val="000000" w:themeColor="text1"/>
          <w:szCs w:val="24"/>
        </w:rPr>
        <w:t xml:space="preserve"> - </w:t>
      </w:r>
      <w:r w:rsidRPr="001D61EC">
        <w:rPr>
          <w:b/>
          <w:bCs/>
          <w:color w:val="000000" w:themeColor="text1"/>
          <w:szCs w:val="24"/>
        </w:rPr>
        <w:t>Which vendors have the longest average overdue payment period and therefore represent the highest overdue payment risk?</w:t>
      </w:r>
    </w:p>
    <w:p w14:paraId="423A0DE2" w14:textId="77777777" w:rsidR="001D61EC" w:rsidRPr="00E77275" w:rsidRDefault="001D61EC" w:rsidP="001D61EC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ABC Supplies has the highest average overdue period. This shows the greatest overdue payment risk among all the vendors.</w:t>
      </w:r>
    </w:p>
    <w:p w14:paraId="2F6B4B72" w14:textId="61BC8EEC" w:rsidR="001D61EC" w:rsidRPr="001D61EC" w:rsidRDefault="001D61EC" w:rsidP="003E0BFF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All vendors have an average overdue period exceeding 280 days, which highlights a large backlog of long overdue outstanding invoices in the reporting period.</w:t>
      </w:r>
    </w:p>
    <w:p w14:paraId="583E474B" w14:textId="5F0ABE6C" w:rsidR="003E0BFF" w:rsidRPr="001D61EC" w:rsidRDefault="003E0BFF" w:rsidP="003E0BFF">
      <w:pPr>
        <w:spacing w:line="360" w:lineRule="auto"/>
        <w:jc w:val="both"/>
        <w:rPr>
          <w:b/>
          <w:bCs/>
          <w:color w:val="000000" w:themeColor="text1"/>
          <w:szCs w:val="24"/>
        </w:rPr>
      </w:pPr>
      <w:proofErr w:type="spellStart"/>
      <w:r w:rsidRPr="00E815F9">
        <w:rPr>
          <w:b/>
          <w:bCs/>
          <w:color w:val="000000" w:themeColor="text1"/>
          <w:szCs w:val="24"/>
        </w:rPr>
        <w:t>Q6</w:t>
      </w:r>
      <w:proofErr w:type="spellEnd"/>
      <w:r>
        <w:rPr>
          <w:color w:val="000000" w:themeColor="text1"/>
          <w:szCs w:val="24"/>
        </w:rPr>
        <w:t xml:space="preserve"> – </w:t>
      </w:r>
      <w:r w:rsidRPr="001D61EC">
        <w:rPr>
          <w:b/>
          <w:bCs/>
          <w:color w:val="000000" w:themeColor="text1"/>
          <w:szCs w:val="24"/>
        </w:rPr>
        <w:t>How has the distribution of open, paid and partial invoices changed across invoice years?</w:t>
      </w:r>
    </w:p>
    <w:p w14:paraId="149B7296" w14:textId="77777777" w:rsidR="001D61EC" w:rsidRPr="00D10907" w:rsidRDefault="001D61EC" w:rsidP="001D61EC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2024 recorded the highest number of open invoices. This indicates the largest number of unpaid invoices during this period.</w:t>
      </w:r>
    </w:p>
    <w:p w14:paraId="2A879280" w14:textId="77777777" w:rsidR="001D61EC" w:rsidRPr="00D10907" w:rsidRDefault="001D61EC" w:rsidP="001D61EC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Paid invoices were highest in 2023, suggesting stronger payment completion compared with other years.</w:t>
      </w:r>
    </w:p>
    <w:p w14:paraId="3A381571" w14:textId="4044A86C" w:rsidR="001D61EC" w:rsidRPr="001D61EC" w:rsidRDefault="001D61EC" w:rsidP="003E0BFF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Cs w:val="24"/>
        </w:rPr>
        <w:t>Partial invoices remained consistently high in 2023 and 2024. This shows a significant number of invoices were partially settled.</w:t>
      </w:r>
    </w:p>
    <w:p w14:paraId="251D19F7" w14:textId="24FE1845" w:rsidR="003E0BFF" w:rsidRPr="001D61EC" w:rsidRDefault="003E0BFF" w:rsidP="00042BF6">
      <w:pPr>
        <w:spacing w:line="360" w:lineRule="auto"/>
        <w:jc w:val="both"/>
        <w:rPr>
          <w:color w:val="000000" w:themeColor="text1"/>
          <w:szCs w:val="24"/>
        </w:rPr>
      </w:pPr>
      <w:proofErr w:type="spellStart"/>
      <w:r w:rsidRPr="00E815F9">
        <w:rPr>
          <w:b/>
          <w:bCs/>
          <w:color w:val="000000" w:themeColor="text1"/>
          <w:szCs w:val="24"/>
        </w:rPr>
        <w:t>Q</w:t>
      </w:r>
      <w:r>
        <w:rPr>
          <w:b/>
          <w:bCs/>
          <w:color w:val="000000" w:themeColor="text1"/>
          <w:szCs w:val="24"/>
        </w:rPr>
        <w:t>7</w:t>
      </w:r>
      <w:proofErr w:type="spellEnd"/>
      <w:r>
        <w:rPr>
          <w:color w:val="000000" w:themeColor="text1"/>
          <w:szCs w:val="24"/>
        </w:rPr>
        <w:t xml:space="preserve"> – </w:t>
      </w:r>
      <w:r w:rsidRPr="001D61EC">
        <w:rPr>
          <w:b/>
          <w:bCs/>
          <w:color w:val="000000" w:themeColor="text1"/>
          <w:szCs w:val="24"/>
        </w:rPr>
        <w:t>How do monthly invoice amounts compare with supplier payments over time?</w:t>
      </w:r>
    </w:p>
    <w:p w14:paraId="0F2EABB7" w14:textId="1C0DF8B3" w:rsidR="00D10907" w:rsidRPr="001D61EC" w:rsidRDefault="00FC7BCD" w:rsidP="001D61EC">
      <w:pPr>
        <w:pStyle w:val="ListParagraph"/>
        <w:numPr>
          <w:ilvl w:val="0"/>
          <w:numId w:val="15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1D61EC">
        <w:rPr>
          <w:color w:val="000000" w:themeColor="text1"/>
          <w:szCs w:val="24"/>
        </w:rPr>
        <w:t xml:space="preserve">Monthly invoice amounts consistently remains higher than monthly payment amounts throughout the reporting periods. This highlights the ongoing accounts payable obligations each month. </w:t>
      </w:r>
    </w:p>
    <w:p w14:paraId="30D86DB7" w14:textId="27718097" w:rsidR="00FC7BCD" w:rsidRPr="001D61EC" w:rsidRDefault="00FC7BCD" w:rsidP="001D61EC">
      <w:pPr>
        <w:pStyle w:val="ListParagraph"/>
        <w:numPr>
          <w:ilvl w:val="0"/>
          <w:numId w:val="15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1D61EC">
        <w:rPr>
          <w:color w:val="000000" w:themeColor="text1"/>
          <w:szCs w:val="24"/>
        </w:rPr>
        <w:t xml:space="preserve">Payment activity is </w:t>
      </w:r>
      <w:r w:rsidR="00CA4CBC" w:rsidRPr="001D61EC">
        <w:rPr>
          <w:color w:val="000000" w:themeColor="text1"/>
          <w:szCs w:val="24"/>
        </w:rPr>
        <w:t xml:space="preserve">more stable than invoice activity as most monthly payments remaining below </w:t>
      </w:r>
      <w:proofErr w:type="spellStart"/>
      <w:r w:rsidR="00CA4CBC" w:rsidRPr="001D61EC">
        <w:rPr>
          <w:color w:val="000000" w:themeColor="text1"/>
          <w:szCs w:val="24"/>
        </w:rPr>
        <w:t>40K</w:t>
      </w:r>
      <w:proofErr w:type="spellEnd"/>
      <w:r w:rsidR="00CA4CBC" w:rsidRPr="001D61EC">
        <w:rPr>
          <w:color w:val="000000" w:themeColor="text1"/>
          <w:szCs w:val="24"/>
        </w:rPr>
        <w:t>.</w:t>
      </w:r>
    </w:p>
    <w:p w14:paraId="485EF72C" w14:textId="2FE31438" w:rsidR="00CA4CBC" w:rsidRPr="001D61EC" w:rsidRDefault="00CA4CBC" w:rsidP="001D61EC">
      <w:pPr>
        <w:pStyle w:val="ListParagraph"/>
        <w:numPr>
          <w:ilvl w:val="0"/>
          <w:numId w:val="15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1D61EC">
        <w:rPr>
          <w:color w:val="000000" w:themeColor="text1"/>
          <w:szCs w:val="24"/>
        </w:rPr>
        <w:t>The gap between invoice amounts and payments varies by month, highlighting months where outstanding liabilities may accumulate due to lower payment activity relative to invoice volume.</w:t>
      </w:r>
    </w:p>
    <w:p w14:paraId="79F7D341" w14:textId="7319810B" w:rsidR="00042BF6" w:rsidRPr="00042BF6" w:rsidRDefault="00042BF6" w:rsidP="00042BF6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42BF6">
        <w:rPr>
          <w:b/>
          <w:bCs/>
          <w:color w:val="000000" w:themeColor="text1"/>
          <w:sz w:val="28"/>
          <w:szCs w:val="28"/>
        </w:rPr>
        <w:t>Skills Demonstrated</w:t>
      </w:r>
    </w:p>
    <w:p w14:paraId="023C831E" w14:textId="77777777" w:rsidR="00A44DBB" w:rsidRPr="00A44DBB" w:rsidRDefault="00A44DBB" w:rsidP="00A44DBB">
      <w:pPr>
        <w:pStyle w:val="ListParagraph"/>
        <w:numPr>
          <w:ilvl w:val="0"/>
          <w:numId w:val="6"/>
        </w:numPr>
        <w:spacing w:line="276" w:lineRule="auto"/>
        <w:ind w:left="360"/>
        <w:jc w:val="both"/>
        <w:rPr>
          <w:color w:val="000000" w:themeColor="text1"/>
          <w:szCs w:val="24"/>
        </w:rPr>
      </w:pPr>
      <w:r w:rsidRPr="00A44DBB">
        <w:rPr>
          <w:color w:val="000000" w:themeColor="text1"/>
          <w:szCs w:val="24"/>
        </w:rPr>
        <w:t>Data cleaning</w:t>
      </w:r>
    </w:p>
    <w:p w14:paraId="531AF225" w14:textId="77777777" w:rsidR="00A44DBB" w:rsidRPr="00A44DBB" w:rsidRDefault="00A44DBB" w:rsidP="00A44DBB">
      <w:pPr>
        <w:pStyle w:val="ListParagraph"/>
        <w:numPr>
          <w:ilvl w:val="0"/>
          <w:numId w:val="6"/>
        </w:numPr>
        <w:spacing w:line="276" w:lineRule="auto"/>
        <w:ind w:left="360"/>
        <w:jc w:val="both"/>
        <w:rPr>
          <w:color w:val="000000" w:themeColor="text1"/>
          <w:szCs w:val="24"/>
        </w:rPr>
      </w:pPr>
      <w:r w:rsidRPr="00A44DBB">
        <w:rPr>
          <w:color w:val="000000" w:themeColor="text1"/>
          <w:szCs w:val="24"/>
        </w:rPr>
        <w:t>Excel Dashboard Design</w:t>
      </w:r>
    </w:p>
    <w:p w14:paraId="3A182ADD" w14:textId="77777777" w:rsidR="00A44DBB" w:rsidRPr="00A44DBB" w:rsidRDefault="00A44DBB" w:rsidP="00A44DBB">
      <w:pPr>
        <w:pStyle w:val="ListParagraph"/>
        <w:numPr>
          <w:ilvl w:val="0"/>
          <w:numId w:val="6"/>
        </w:numPr>
        <w:spacing w:line="276" w:lineRule="auto"/>
        <w:ind w:left="360"/>
        <w:jc w:val="both"/>
        <w:rPr>
          <w:color w:val="000000" w:themeColor="text1"/>
          <w:szCs w:val="24"/>
        </w:rPr>
      </w:pPr>
      <w:r w:rsidRPr="00A44DBB">
        <w:rPr>
          <w:color w:val="000000" w:themeColor="text1"/>
          <w:szCs w:val="24"/>
        </w:rPr>
        <w:t>Pivot Tables</w:t>
      </w:r>
    </w:p>
    <w:p w14:paraId="5287B829" w14:textId="77777777" w:rsidR="00A44DBB" w:rsidRPr="00A44DBB" w:rsidRDefault="00A44DBB" w:rsidP="00A44DBB">
      <w:pPr>
        <w:pStyle w:val="ListParagraph"/>
        <w:numPr>
          <w:ilvl w:val="0"/>
          <w:numId w:val="6"/>
        </w:numPr>
        <w:spacing w:line="276" w:lineRule="auto"/>
        <w:ind w:left="360"/>
        <w:jc w:val="both"/>
        <w:rPr>
          <w:color w:val="000000" w:themeColor="text1"/>
          <w:szCs w:val="24"/>
        </w:rPr>
      </w:pPr>
      <w:r w:rsidRPr="00A44DBB">
        <w:rPr>
          <w:color w:val="000000" w:themeColor="text1"/>
          <w:szCs w:val="24"/>
        </w:rPr>
        <w:t>Pivot Charts</w:t>
      </w:r>
    </w:p>
    <w:p w14:paraId="58E9EB43" w14:textId="77777777" w:rsidR="00A44DBB" w:rsidRPr="00A44DBB" w:rsidRDefault="00A44DBB" w:rsidP="00A44DBB">
      <w:pPr>
        <w:pStyle w:val="ListParagraph"/>
        <w:numPr>
          <w:ilvl w:val="0"/>
          <w:numId w:val="6"/>
        </w:numPr>
        <w:spacing w:line="276" w:lineRule="auto"/>
        <w:ind w:left="360"/>
        <w:jc w:val="both"/>
        <w:rPr>
          <w:color w:val="000000" w:themeColor="text1"/>
          <w:szCs w:val="24"/>
        </w:rPr>
      </w:pPr>
      <w:proofErr w:type="spellStart"/>
      <w:r w:rsidRPr="00A44DBB">
        <w:rPr>
          <w:color w:val="000000" w:themeColor="text1"/>
          <w:szCs w:val="24"/>
        </w:rPr>
        <w:t>KPI</w:t>
      </w:r>
      <w:proofErr w:type="spellEnd"/>
      <w:r w:rsidRPr="00A44DBB">
        <w:rPr>
          <w:color w:val="000000" w:themeColor="text1"/>
          <w:szCs w:val="24"/>
        </w:rPr>
        <w:t xml:space="preserve"> Development</w:t>
      </w:r>
    </w:p>
    <w:p w14:paraId="06EF6A87" w14:textId="77777777" w:rsidR="00A44DBB" w:rsidRPr="00A44DBB" w:rsidRDefault="00A44DBB" w:rsidP="00A44DBB">
      <w:pPr>
        <w:pStyle w:val="ListParagraph"/>
        <w:numPr>
          <w:ilvl w:val="0"/>
          <w:numId w:val="6"/>
        </w:numPr>
        <w:spacing w:line="276" w:lineRule="auto"/>
        <w:ind w:left="360"/>
        <w:jc w:val="both"/>
        <w:rPr>
          <w:color w:val="000000" w:themeColor="text1"/>
          <w:szCs w:val="24"/>
        </w:rPr>
      </w:pPr>
      <w:r w:rsidRPr="00A44DBB">
        <w:rPr>
          <w:color w:val="000000" w:themeColor="text1"/>
          <w:szCs w:val="24"/>
        </w:rPr>
        <w:lastRenderedPageBreak/>
        <w:t>Currency Conversion</w:t>
      </w:r>
    </w:p>
    <w:p w14:paraId="70FE3B69" w14:textId="77777777" w:rsidR="00A44DBB" w:rsidRPr="00A44DBB" w:rsidRDefault="00A44DBB" w:rsidP="00A44DBB">
      <w:pPr>
        <w:pStyle w:val="ListParagraph"/>
        <w:numPr>
          <w:ilvl w:val="0"/>
          <w:numId w:val="6"/>
        </w:numPr>
        <w:spacing w:line="276" w:lineRule="auto"/>
        <w:ind w:left="360"/>
        <w:jc w:val="both"/>
        <w:rPr>
          <w:color w:val="000000" w:themeColor="text1"/>
          <w:szCs w:val="24"/>
        </w:rPr>
      </w:pPr>
      <w:r w:rsidRPr="00A44DBB">
        <w:rPr>
          <w:color w:val="000000" w:themeColor="text1"/>
          <w:szCs w:val="24"/>
        </w:rPr>
        <w:t>Financial Reporting</w:t>
      </w:r>
    </w:p>
    <w:p w14:paraId="34786826" w14:textId="2876CF5F" w:rsidR="00042BF6" w:rsidRPr="00A44DBB" w:rsidRDefault="00A44DBB" w:rsidP="00A44DBB">
      <w:pPr>
        <w:pStyle w:val="ListParagraph"/>
        <w:numPr>
          <w:ilvl w:val="0"/>
          <w:numId w:val="6"/>
        </w:numPr>
        <w:spacing w:line="276" w:lineRule="auto"/>
        <w:ind w:left="360"/>
        <w:jc w:val="both"/>
        <w:rPr>
          <w:color w:val="000000" w:themeColor="text1"/>
          <w:szCs w:val="24"/>
        </w:rPr>
      </w:pPr>
      <w:r w:rsidRPr="00A44DBB">
        <w:rPr>
          <w:color w:val="000000" w:themeColor="text1"/>
          <w:szCs w:val="24"/>
        </w:rPr>
        <w:t>Data Visualization</w:t>
      </w:r>
    </w:p>
    <w:sectPr w:rsidR="00042BF6" w:rsidRPr="00A44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5D2A"/>
    <w:multiLevelType w:val="hybridMultilevel"/>
    <w:tmpl w:val="C8FAB64E"/>
    <w:lvl w:ilvl="0" w:tplc="51DA68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11819"/>
    <w:multiLevelType w:val="hybridMultilevel"/>
    <w:tmpl w:val="441C7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00A32"/>
    <w:multiLevelType w:val="hybridMultilevel"/>
    <w:tmpl w:val="C8FAB64E"/>
    <w:lvl w:ilvl="0" w:tplc="51DA68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17CCF"/>
    <w:multiLevelType w:val="hybridMultilevel"/>
    <w:tmpl w:val="C8FAB64E"/>
    <w:lvl w:ilvl="0" w:tplc="51DA68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F1552"/>
    <w:multiLevelType w:val="hybridMultilevel"/>
    <w:tmpl w:val="08F61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62715"/>
    <w:multiLevelType w:val="hybridMultilevel"/>
    <w:tmpl w:val="176CD4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A3675"/>
    <w:multiLevelType w:val="hybridMultilevel"/>
    <w:tmpl w:val="C096E62E"/>
    <w:lvl w:ilvl="0" w:tplc="51DA685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B54B23"/>
    <w:multiLevelType w:val="hybridMultilevel"/>
    <w:tmpl w:val="71CC0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F59F8"/>
    <w:multiLevelType w:val="hybridMultilevel"/>
    <w:tmpl w:val="C8FAB64E"/>
    <w:lvl w:ilvl="0" w:tplc="51DA68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BE66F1"/>
    <w:multiLevelType w:val="hybridMultilevel"/>
    <w:tmpl w:val="E3D28D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F7325"/>
    <w:multiLevelType w:val="hybridMultilevel"/>
    <w:tmpl w:val="C8FAB64E"/>
    <w:lvl w:ilvl="0" w:tplc="51DA68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926A0"/>
    <w:multiLevelType w:val="hybridMultilevel"/>
    <w:tmpl w:val="F85A4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7D1C6E"/>
    <w:multiLevelType w:val="hybridMultilevel"/>
    <w:tmpl w:val="028AD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31FA5"/>
    <w:multiLevelType w:val="multilevel"/>
    <w:tmpl w:val="57D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4303E"/>
    <w:multiLevelType w:val="hybridMultilevel"/>
    <w:tmpl w:val="C8FAB64E"/>
    <w:lvl w:ilvl="0" w:tplc="51DA68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11"/>
  </w:num>
  <w:num w:numId="5">
    <w:abstractNumId w:val="7"/>
  </w:num>
  <w:num w:numId="6">
    <w:abstractNumId w:val="5"/>
  </w:num>
  <w:num w:numId="7">
    <w:abstractNumId w:val="9"/>
  </w:num>
  <w:num w:numId="8">
    <w:abstractNumId w:val="0"/>
  </w:num>
  <w:num w:numId="9">
    <w:abstractNumId w:val="12"/>
  </w:num>
  <w:num w:numId="10">
    <w:abstractNumId w:val="10"/>
  </w:num>
  <w:num w:numId="11">
    <w:abstractNumId w:val="8"/>
  </w:num>
  <w:num w:numId="12">
    <w:abstractNumId w:val="3"/>
  </w:num>
  <w:num w:numId="13">
    <w:abstractNumId w:val="14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B6"/>
    <w:rsid w:val="00042BF6"/>
    <w:rsid w:val="0008354C"/>
    <w:rsid w:val="00113303"/>
    <w:rsid w:val="00125394"/>
    <w:rsid w:val="001D61EC"/>
    <w:rsid w:val="001D7356"/>
    <w:rsid w:val="001D77E3"/>
    <w:rsid w:val="003E0BFF"/>
    <w:rsid w:val="004C7D81"/>
    <w:rsid w:val="005225AD"/>
    <w:rsid w:val="00662D13"/>
    <w:rsid w:val="006B6E8E"/>
    <w:rsid w:val="00701427"/>
    <w:rsid w:val="007A649A"/>
    <w:rsid w:val="007C3254"/>
    <w:rsid w:val="00912CB6"/>
    <w:rsid w:val="00A44DBB"/>
    <w:rsid w:val="00AE5257"/>
    <w:rsid w:val="00B508C5"/>
    <w:rsid w:val="00B5236B"/>
    <w:rsid w:val="00B818C0"/>
    <w:rsid w:val="00C77B13"/>
    <w:rsid w:val="00CA4CBC"/>
    <w:rsid w:val="00D00189"/>
    <w:rsid w:val="00D10907"/>
    <w:rsid w:val="00E77275"/>
    <w:rsid w:val="00E815F9"/>
    <w:rsid w:val="00E85C73"/>
    <w:rsid w:val="00FC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BA74"/>
  <w15:chartTrackingRefBased/>
  <w15:docId w15:val="{0A9A47ED-DF43-4ECD-823B-4F8B4B1E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BF6"/>
    <w:pPr>
      <w:ind w:left="720"/>
      <w:contextualSpacing/>
    </w:pPr>
  </w:style>
  <w:style w:type="paragraph" w:customStyle="1" w:styleId="w6asjqtextbase">
    <w:name w:val="w6asjq_textbase"/>
    <w:basedOn w:val="Normal"/>
    <w:rsid w:val="00E85C7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formula-highlight-1">
    <w:name w:val="formula-highlight-1"/>
    <w:basedOn w:val="DefaultParagraphFont"/>
    <w:rsid w:val="00701427"/>
  </w:style>
  <w:style w:type="character" w:customStyle="1" w:styleId="formula-highlight-2">
    <w:name w:val="formula-highlight-2"/>
    <w:basedOn w:val="DefaultParagraphFont"/>
    <w:rsid w:val="00701427"/>
  </w:style>
  <w:style w:type="character" w:customStyle="1" w:styleId="formula-highlight-3">
    <w:name w:val="formula-highlight-3"/>
    <w:basedOn w:val="DefaultParagraphFont"/>
    <w:rsid w:val="00701427"/>
  </w:style>
  <w:style w:type="character" w:customStyle="1" w:styleId="formula-highlight-4">
    <w:name w:val="formula-highlight-4"/>
    <w:basedOn w:val="DefaultParagraphFont"/>
    <w:rsid w:val="00701427"/>
  </w:style>
  <w:style w:type="table" w:styleId="TableGrid">
    <w:name w:val="Table Grid"/>
    <w:basedOn w:val="TableNormal"/>
    <w:uiPriority w:val="39"/>
    <w:rsid w:val="007A6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5225A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8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7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Subashini Gunawardana</dc:creator>
  <cp:keywords/>
  <dc:description/>
  <cp:lastModifiedBy>Subashini Gunawardana</cp:lastModifiedBy>
  <cp:revision>16</cp:revision>
  <dcterms:created xsi:type="dcterms:W3CDTF">2026-09-09T23:46:00Z</dcterms:created>
  <dcterms:modified xsi:type="dcterms:W3CDTF">2026-09-12T04:59:00Z</dcterms:modified>
</cp:coreProperties>
</file>