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hd w:fill="C77F00" w:val="clear"/>
        <w:spacing w:after="300"/>
        <w:jc w:val="center"/>
      </w:pPr>
      <w:r>
        <w:rPr>
          <w:b/>
          <w:bCs/>
          <w:color w:val="FFFFFF"/>
          <w:sz w:val="56"/>
          <w:szCs w:val="56"/>
        </w:rPr>
        <w:t xml:space="preserve">AC</w:t>
      </w:r>
    </w:p>
    <w:p>
      <w:pPr>
        <w:spacing w:after="80"/>
        <w:jc w:val="center"/>
      </w:pPr>
      <w:r>
        <w:rPr>
          <w:b/>
          <w:bCs/>
          <w:color w:val="1B2430"/>
          <w:sz w:val="64"/>
          <w:szCs w:val="64"/>
        </w:rPr>
        <w:t xml:space="preserve">ALMOX//CTRL</w:t>
      </w:r>
    </w:p>
    <w:p>
      <w:pPr>
        <w:spacing w:after="600"/>
        <w:jc w:val="center"/>
      </w:pPr>
      <w:r>
        <w:rPr>
          <w:color w:val="4A5568"/>
          <w:sz w:val="32"/>
          <w:szCs w:val="32"/>
        </w:rPr>
        <w:t xml:space="preserve">Manual do Usuário</w:t>
      </w:r>
    </w:p>
    <w:p>
      <w:pPr>
        <w:spacing w:after="40"/>
        <w:jc w:val="center"/>
      </w:pPr>
      <w:r>
        <w:rPr>
          <w:i/>
          <w:iCs/>
          <w:color w:val="4A5568"/>
          <w:sz w:val="22"/>
          <w:szCs w:val="22"/>
        </w:rPr>
        <w:t xml:space="preserve">Controle de Estoque — Frota, Comodato, Insumos de Produção e Manutenção Industrial</w:t>
      </w:r>
    </w:p>
    <w:p>
      <w:pPr>
        <w:spacing w:before="1800"/>
        <w:jc w:val="center"/>
      </w:pPr>
      <w:r>
        <w:rPr>
          <w:color w:val="4A5568"/>
          <w:sz w:val="20"/>
          <w:szCs w:val="20"/>
        </w:rPr>
        <w:t xml:space="preserve">Versão 1.0</w:t>
      </w:r>
    </w:p>
    <w:p>
      <w:r>
        <w:br w:type="page"/>
      </w:r>
    </w:p>
    <w:p>
      <w:pPr>
        <w:pStyle w:val="Heading1"/>
        <w:pBdr>
          <w:bottom w:val="single" w:color="C77F00" w:sz="6" w:space="4"/>
        </w:pBdr>
        <w:spacing w:after="200" w:before="400"/>
      </w:pPr>
      <w:r>
        <w:rPr>
          <w:b/>
          <w:bCs/>
          <w:color w:val="1B2430"/>
        </w:rPr>
        <w:t xml:space="preserve">Sumário</w:t>
      </w:r>
    </w:p>
    <w:p>
      <w:pPr>
        <w:spacing w:after="160" w:line="300"/>
      </w:pPr>
      <w:r>
        <w:rPr>
          <w:color w:val="2A2F36"/>
        </w:rPr>
        <w:t xml:space="preserve">1. Bem-vindo(a) ao ALMOX//CTRL</w:t>
      </w:r>
    </w:p>
    <w:p>
      <w:pPr>
        <w:spacing w:after="160" w:line="300"/>
      </w:pPr>
      <w:r>
        <w:rPr>
          <w:color w:val="2A2F36"/>
        </w:rPr>
        <w:t xml:space="preserve">2. Como acessar o sistema</w:t>
      </w:r>
    </w:p>
    <w:p>
      <w:pPr>
        <w:spacing w:after="160" w:line="300"/>
      </w:pPr>
      <w:r>
        <w:rPr>
          <w:color w:val="2A2F36"/>
        </w:rPr>
        <w:t xml:space="preserve">3. Conhecendo a tela inicial (Dashboard)</w:t>
      </w:r>
    </w:p>
    <w:p>
      <w:pPr>
        <w:spacing w:after="160" w:line="300"/>
      </w:pPr>
      <w:r>
        <w:rPr>
          <w:color w:val="2A2F36"/>
        </w:rPr>
        <w:t xml:space="preserve">4. Cadastrando produtos</w:t>
      </w:r>
    </w:p>
    <w:p>
      <w:pPr>
        <w:spacing w:after="160" w:line="300"/>
      </w:pPr>
      <w:r>
        <w:rPr>
          <w:color w:val="2A2F36"/>
        </w:rPr>
        <w:t xml:space="preserve">5. Cadastrando veículos da frota</w:t>
      </w:r>
    </w:p>
    <w:p>
      <w:pPr>
        <w:spacing w:after="160" w:line="300"/>
      </w:pPr>
      <w:r>
        <w:rPr>
          <w:color w:val="2A2F36"/>
        </w:rPr>
        <w:t xml:space="preserve">6. Cadastrando ativos em comodato</w:t>
      </w:r>
    </w:p>
    <w:p>
      <w:pPr>
        <w:spacing w:after="160" w:line="300"/>
      </w:pPr>
      <w:r>
        <w:rPr>
          <w:color w:val="2A2F36"/>
        </w:rPr>
        <w:t xml:space="preserve">7. Registrando entradas e saídas de estoque</w:t>
      </w:r>
    </w:p>
    <w:p>
      <w:pPr>
        <w:spacing w:after="160" w:line="300"/>
      </w:pPr>
      <w:r>
        <w:rPr>
          <w:color w:val="2A2F36"/>
        </w:rPr>
        <w:t xml:space="preserve">8. Consultando relatórios</w:t>
      </w:r>
    </w:p>
    <w:p>
      <w:pPr>
        <w:spacing w:after="160" w:line="300"/>
      </w:pPr>
      <w:r>
        <w:rPr>
          <w:color w:val="2A2F36"/>
        </w:rPr>
        <w:t xml:space="preserve">9. Perfis de acesso — o que cada um pode fazer</w:t>
      </w:r>
    </w:p>
    <w:p>
      <w:pPr>
        <w:spacing w:after="160" w:line="300"/>
      </w:pPr>
      <w:r>
        <w:rPr>
          <w:color w:val="2A2F36"/>
        </w:rPr>
        <w:t xml:space="preserve">10. Dúvidas frequentes</w:t>
      </w:r>
    </w:p>
    <w:p>
      <w:r>
        <w:br w:type="page"/>
      </w:r>
    </w:p>
    <w:p>
      <w:pPr>
        <w:pStyle w:val="Heading1"/>
        <w:pBdr>
          <w:bottom w:val="single" w:color="C77F00" w:sz="6" w:space="4"/>
        </w:pBdr>
        <w:spacing w:after="200" w:before="400"/>
      </w:pPr>
      <w:r>
        <w:rPr>
          <w:b/>
          <w:bCs/>
          <w:color w:val="1B2430"/>
        </w:rPr>
        <w:t xml:space="preserve">1. Bem-vindo(a) ao ALMOX//CTRL</w:t>
      </w:r>
    </w:p>
    <w:p>
      <w:pPr>
        <w:spacing w:after="160" w:line="300"/>
      </w:pPr>
      <w:r>
        <w:rPr>
          <w:color w:val="2A2F36"/>
        </w:rPr>
        <w:t xml:space="preserve">Este manual explica, passo a passo, como usar o sistema de controle de estoque no dia a dia — sem termos técnicos. Se você já usou alguma planilha do Excel antes, vai se sentir em casa rapidamente.</w:t>
      </w:r>
    </w:p>
    <w:p>
      <w:pPr>
        <w:spacing w:after="160" w:line="300"/>
      </w:pPr>
      <w:r>
        <w:rPr>
          <w:color w:val="2A2F36"/>
        </w:rPr>
        <w:t xml:space="preserve">O sistema organiza tudo em quatro áreas: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A2F36"/>
        </w:rPr>
        <w:t xml:space="preserve">Frota de Veículos (FR) — pneus, óleo, lâmpadas e outros insumos usados nos caminhões.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A2F36"/>
        </w:rPr>
        <w:t xml:space="preserve">Ativos em Comodato (CO) — fornos, freezers, câmaras e equipamentos emprestados a clientes.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A2F36"/>
        </w:rPr>
        <w:t xml:space="preserve">Insumos de Produção (IP) — embalagens, caixas, álcool, fitilhos e materiais da produção.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A2F36"/>
        </w:rPr>
        <w:t xml:space="preserve">Manutenção Industrial (MI) — peças de reposição para os equipamentos da fábrica.</w:t>
      </w:r>
    </w:p>
    <w:p>
      <w:pPr>
        <w:pBdr>
          <w:left w:val="single" w:color="C77F00" w:sz="24" w:space="8"/>
        </w:pBdr>
        <w:shd w:fill="FCEACB" w:val="clear"/>
        <w:spacing w:after="200" w:before="80"/>
      </w:pPr>
      <w:r>
        <w:rPr>
          <w:b/>
          <w:bCs/>
        </w:rPr>
        <w:t xml:space="preserve">💡 </w:t>
      </w:r>
      <w:r>
        <w:rPr>
          <w:i/>
          <w:iCs/>
          <w:color w:val="5A4108"/>
        </w:rPr>
        <w:t xml:space="preserve">Toda vez que alguém tira um item do estoque (uma saída) ou recebe um item novo (uma entrada), isso fica registrado — com data, hora e quem fez. Isso é o que resolve o problema de furos e perda de tempo do processo manual.</w:t>
      </w:r>
    </w:p>
    <w:p>
      <w:pPr>
        <w:pStyle w:val="Heading1"/>
        <w:pBdr>
          <w:bottom w:val="single" w:color="C77F00" w:sz="6" w:space="4"/>
        </w:pBdr>
        <w:spacing w:after="200" w:before="400"/>
      </w:pPr>
      <w:r>
        <w:rPr>
          <w:b/>
          <w:bCs/>
          <w:color w:val="1B2430"/>
        </w:rPr>
        <w:t xml:space="preserve">2. Como acessar o sistema</w:t>
      </w:r>
    </w:p>
    <w:p>
      <w:pPr>
        <w:pStyle w:val="ListParagraph"/>
        <w:numPr>
          <w:ilvl w:val="0"/>
          <w:numId w:val="3"/>
        </w:numPr>
        <w:spacing w:after="110" w:line="280"/>
      </w:pPr>
      <w:r>
        <w:rPr>
          <w:color w:val="2A2F36"/>
        </w:rPr>
        <w:t xml:space="preserve">Abra o endereço do sistema no navegador (seu administrador vai te passar o link).</w:t>
      </w:r>
    </w:p>
    <w:p>
      <w:pPr>
        <w:pStyle w:val="ListParagraph"/>
        <w:numPr>
          <w:ilvl w:val="0"/>
          <w:numId w:val="3"/>
        </w:numPr>
        <w:spacing w:after="110" w:line="280"/>
      </w:pPr>
      <w:r>
        <w:rPr>
          <w:color w:val="2A2F36"/>
        </w:rPr>
        <w:t xml:space="preserve">Digite seu e-mail e sua senha.</w:t>
      </w:r>
    </w:p>
    <w:p>
      <w:pPr>
        <w:pStyle w:val="ListParagraph"/>
        <w:numPr>
          <w:ilvl w:val="0"/>
          <w:numId w:val="3"/>
        </w:numPr>
        <w:spacing w:after="110" w:line="280"/>
      </w:pPr>
      <w:r>
        <w:rPr>
          <w:color w:val="2A2F36"/>
        </w:rPr>
        <w:t xml:space="preserve">Clique em "Entrar".</w:t>
      </w:r>
    </w:p>
    <w:p>
      <w:pPr>
        <w:spacing w:after="160" w:line="300"/>
      </w:pPr>
      <w:r>
        <w:rPr>
          <w:color w:val="2A2F36"/>
        </w:rPr>
        <w:t xml:space="preserve">Se você errar a senha algumas vezes seguidas, o sistema bloqueia novas tentativas por alguns minutos — isso é proposital, para proteger sua conta contra tentativas de invasão. Espere um pouco e tente de novo.</w:t>
      </w:r>
    </w:p>
    <w:p>
      <w:pPr>
        <w:pBdr>
          <w:left w:val="single" w:color="C6402C" w:sz="24" w:space="8"/>
        </w:pBdr>
        <w:shd w:fill="FBE1DC" w:val="clear"/>
        <w:spacing w:after="200" w:before="80"/>
      </w:pPr>
      <w:r>
        <w:rPr>
          <w:b/>
          <w:bCs/>
        </w:rPr>
        <w:t xml:space="preserve">⚠ </w:t>
      </w:r>
      <w:r>
        <w:rPr>
          <w:i/>
          <w:iCs/>
          <w:color w:val="7A2717"/>
        </w:rPr>
        <w:t xml:space="preserve">Esqueceu a senha? Fale com o administrador do sistema para que ele redefina o seu acesso — não existe ainda um "esqueci minha senha" automático nesta versão.</w:t>
      </w:r>
    </w:p>
    <w:p>
      <w:pPr>
        <w:pStyle w:val="Heading1"/>
        <w:pBdr>
          <w:bottom w:val="single" w:color="C77F00" w:sz="6" w:space="4"/>
        </w:pBdr>
        <w:spacing w:after="200" w:before="400"/>
      </w:pPr>
      <w:r>
        <w:rPr>
          <w:b/>
          <w:bCs/>
          <w:color w:val="1B2430"/>
        </w:rPr>
        <w:t xml:space="preserve">3. Conhecendo a tela inicial (Dashboard)</w:t>
      </w:r>
    </w:p>
    <w:p>
      <w:pPr>
        <w:spacing w:after="160" w:line="300"/>
      </w:pPr>
      <w:r>
        <w:rPr>
          <w:color w:val="2A2F36"/>
        </w:rPr>
        <w:t xml:space="preserve">Assim que você entra, vê um resumo geral: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A2F36"/>
        </w:rPr>
        <w:t xml:space="preserve">Total de produtos cadastrados.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A2F36"/>
        </w:rPr>
        <w:t xml:space="preserve">Quantos itens estão com estoque baixo (no ou abaixo do mínimo definido).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A2F36"/>
        </w:rPr>
        <w:t xml:space="preserve">Quantas movimentações (entradas/saídas) aconteceram hoje.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A2F36"/>
        </w:rPr>
        <w:t xml:space="preserve">Quantos veículos e ativos em comodato estão cadastrados.</w:t>
      </w:r>
    </w:p>
    <w:p>
      <w:pPr>
        <w:spacing w:after="160" w:line="300"/>
      </w:pPr>
      <w:r>
        <w:rPr>
          <w:color w:val="2A2F36"/>
        </w:rPr>
        <w:t xml:space="preserve">Logo abaixo, uma lista de alertas mostra exatamente quais produtos estão acabando — é o primeiro lugar para olhar antes de fazer um pedido de compra.</w:t>
      </w:r>
    </w:p>
    <w:p>
      <w:pPr>
        <w:pStyle w:val="Heading1"/>
        <w:pBdr>
          <w:bottom w:val="single" w:color="C77F00" w:sz="6" w:space="4"/>
        </w:pBdr>
        <w:spacing w:after="200" w:before="400"/>
      </w:pPr>
      <w:r>
        <w:rPr>
          <w:b/>
          <w:bCs/>
          <w:color w:val="1B2430"/>
        </w:rPr>
        <w:t xml:space="preserve">4. Cadastrando produtos</w:t>
      </w:r>
    </w:p>
    <w:p>
      <w:pPr>
        <w:spacing w:after="160" w:line="300"/>
      </w:pPr>
      <w:r>
        <w:rPr>
          <w:color w:val="2A2F36"/>
        </w:rPr>
        <w:t xml:space="preserve">No menu lateral, clique em "Produtos". Para cadastrar um item novo:</w:t>
      </w:r>
    </w:p>
    <w:p>
      <w:pPr>
        <w:pStyle w:val="ListParagraph"/>
        <w:numPr>
          <w:ilvl w:val="0"/>
          <w:numId w:val="4"/>
        </w:numPr>
        <w:spacing w:after="110" w:line="280"/>
      </w:pPr>
      <w:r>
        <w:rPr>
          <w:color w:val="2A2F36"/>
        </w:rPr>
        <w:t xml:space="preserve">Clique no botão "+ Novo produto".</w:t>
      </w:r>
    </w:p>
    <w:p>
      <w:pPr>
        <w:pStyle w:val="ListParagraph"/>
        <w:numPr>
          <w:ilvl w:val="0"/>
          <w:numId w:val="4"/>
        </w:numPr>
        <w:spacing w:after="110" w:line="280"/>
      </w:pPr>
      <w:r>
        <w:rPr>
          <w:color w:val="2A2F36"/>
        </w:rPr>
        <w:t xml:space="preserve">Preencha o código (um identificador único, ex: PNEU-001), o nome, a categoria (FR/CO/IP/MI), a unidade de medida (un, kg, L...) e as quantidades mínima e atual.</w:t>
      </w:r>
    </w:p>
    <w:p>
      <w:pPr>
        <w:pStyle w:val="ListParagraph"/>
        <w:numPr>
          <w:ilvl w:val="0"/>
          <w:numId w:val="4"/>
        </w:numPr>
        <w:spacing w:after="110" w:line="280"/>
      </w:pPr>
      <w:r>
        <w:rPr>
          <w:color w:val="2A2F36"/>
        </w:rPr>
        <w:t xml:space="preserve">Clique em "Salvar produto".</w:t>
      </w:r>
    </w:p>
    <w:p>
      <w:pPr>
        <w:spacing w:after="160" w:line="300"/>
      </w:pPr>
      <w:r>
        <w:rPr>
          <w:color w:val="2A2F36"/>
        </w:rPr>
        <w:t xml:space="preserve">Para editar ou remover um produto já cadastrado, use os ícones de lápis (editar) e lixeira (remover) na linha correspondente da tabela.</w:t>
      </w:r>
    </w:p>
    <w:p>
      <w:pPr>
        <w:pBdr>
          <w:left w:val="single" w:color="C6402C" w:sz="24" w:space="8"/>
        </w:pBdr>
        <w:shd w:fill="FBE1DC" w:val="clear"/>
        <w:spacing w:after="200" w:before="80"/>
      </w:pPr>
      <w:r>
        <w:rPr>
          <w:b/>
          <w:bCs/>
        </w:rPr>
        <w:t xml:space="preserve">⚠ </w:t>
      </w:r>
      <w:r>
        <w:rPr>
          <w:i/>
          <w:iCs/>
          <w:color w:val="7A2717"/>
        </w:rPr>
        <w:t xml:space="preserve">O campo "Estoque atual" só pode ser alterado diretamente no cadastro. Depois que o produto existe, o jeito certo de ajustar a quantidade é sempre por uma Movimentação (ver capítulo 8) — assim fica registrado o motivo da mudança.</w:t>
      </w:r>
    </w:p>
    <w:p>
      <w:pPr>
        <w:pStyle w:val="Heading2"/>
        <w:spacing w:after="120" w:before="300"/>
      </w:pPr>
      <w:r>
        <w:rPr>
          <w:b/>
          <w:bCs/>
          <w:color w:val="1B2430"/>
        </w:rPr>
        <w:t xml:space="preserve">4.1 Importando vários produtos de uma vez (planilha)</w:t>
      </w:r>
    </w:p>
    <w:p>
      <w:pPr>
        <w:spacing w:after="160" w:line="300"/>
      </w:pPr>
      <w:r>
        <w:rPr>
          <w:color w:val="2A2F36"/>
        </w:rPr>
        <w:t xml:space="preserve">Se você já tem uma planilha do Excel com os itens, não precisa digitar um por um:</w:t>
      </w:r>
    </w:p>
    <w:p>
      <w:pPr>
        <w:pStyle w:val="ListParagraph"/>
        <w:numPr>
          <w:ilvl w:val="0"/>
          <w:numId w:val="5"/>
        </w:numPr>
        <w:spacing w:after="110" w:line="280"/>
      </w:pPr>
      <w:r>
        <w:rPr>
          <w:color w:val="2A2F36"/>
        </w:rPr>
        <w:t xml:space="preserve">Na tela de Produtos, clique em "Importar CSV".</w:t>
      </w:r>
    </w:p>
    <w:p>
      <w:pPr>
        <w:pStyle w:val="ListParagraph"/>
        <w:numPr>
          <w:ilvl w:val="0"/>
          <w:numId w:val="5"/>
        </w:numPr>
        <w:spacing w:after="110" w:line="280"/>
      </w:pPr>
      <w:r>
        <w:rPr>
          <w:color w:val="2A2F36"/>
        </w:rPr>
        <w:t xml:space="preserve">Salve sua planilha do Excel como CSV antes (Arquivo → Salvar Como → CSV).</w:t>
      </w:r>
    </w:p>
    <w:p>
      <w:pPr>
        <w:pStyle w:val="ListParagraph"/>
        <w:numPr>
          <w:ilvl w:val="0"/>
          <w:numId w:val="5"/>
        </w:numPr>
        <w:spacing w:after="110" w:line="280"/>
      </w:pPr>
      <w:r>
        <w:rPr>
          <w:color w:val="2A2F36"/>
        </w:rPr>
        <w:t xml:space="preserve">Escolha o arquivo CSV salvo — o sistema mostra quantos itens foram importados, quantos já existiam (e por isso foram ignorados) e quantos tinham erro de preenchimento.</w:t>
      </w:r>
    </w:p>
    <w:p>
      <w:pPr>
        <w:pBdr>
          <w:left w:val="single" w:color="C77F00" w:sz="24" w:space="8"/>
        </w:pBdr>
        <w:shd w:fill="FCEACB" w:val="clear"/>
        <w:spacing w:after="200" w:before="80"/>
      </w:pPr>
      <w:r>
        <w:rPr>
          <w:b/>
          <w:bCs/>
        </w:rPr>
        <w:t xml:space="preserve">💡 </w:t>
      </w:r>
      <w:r>
        <w:rPr>
          <w:i/>
          <w:iCs/>
          <w:color w:val="5A4108"/>
        </w:rPr>
        <w:t xml:space="preserve">A planilha precisa ter, nesta ordem: código, nome, categoria (FR/CO/IP/MI), unidade, estoque mínimo, estoque atual.</w:t>
      </w:r>
    </w:p>
    <w:p>
      <w:pPr>
        <w:pStyle w:val="Heading1"/>
        <w:pBdr>
          <w:bottom w:val="single" w:color="C77F00" w:sz="6" w:space="4"/>
        </w:pBdr>
        <w:spacing w:after="200" w:before="400"/>
      </w:pPr>
      <w:r>
        <w:rPr>
          <w:b/>
          <w:bCs/>
          <w:color w:val="1B2430"/>
        </w:rPr>
        <w:t xml:space="preserve">5. Cadastrando veículos da frota</w:t>
      </w:r>
    </w:p>
    <w:p>
      <w:pPr>
        <w:spacing w:after="160" w:line="300"/>
      </w:pPr>
      <w:r>
        <w:rPr>
          <w:color w:val="2A2F36"/>
        </w:rPr>
        <w:t xml:space="preserve">No menu "Frota", clique em "+ Novo veículo" e informe placa, modelo e marca. Depois de cadastrado, o botão "Ver consumo" em cada veículo mostra tudo que já foi retirado do estoque para aquele veículo — pneus, óleo, o que for.</w:t>
      </w:r>
    </w:p>
    <w:p>
      <w:pPr>
        <w:pStyle w:val="Heading1"/>
        <w:pBdr>
          <w:bottom w:val="single" w:color="C77F00" w:sz="6" w:space="4"/>
        </w:pBdr>
        <w:spacing w:after="200" w:before="400"/>
      </w:pPr>
      <w:r>
        <w:rPr>
          <w:b/>
          <w:bCs/>
          <w:color w:val="1B2430"/>
        </w:rPr>
        <w:t xml:space="preserve">6. Cadastrando ativos em comodato</w:t>
      </w:r>
    </w:p>
    <w:p>
      <w:pPr>
        <w:spacing w:after="160" w:line="300"/>
      </w:pPr>
      <w:r>
        <w:rPr>
          <w:color w:val="2A2F36"/>
        </w:rPr>
        <w:t xml:space="preserve">No menu "Comodato", cadastre cada equipamento (forno, freezer, câmara...) com um código, nome, tipo, localização atual e status: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A2F36"/>
        </w:rPr>
        <w:t xml:space="preserve">Disponível em estoque — pronto para ser instalado em um cliente novo.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A2F36"/>
        </w:rPr>
        <w:t xml:space="preserve">Instalado no cliente — já está em uso em algum lugar.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A2F36"/>
        </w:rPr>
        <w:t xml:space="preserve">Em manutenção — fora de operação temporariamente.</w:t>
      </w:r>
    </w:p>
    <w:p>
      <w:pPr>
        <w:spacing w:after="160" w:line="300"/>
      </w:pPr>
      <w:r>
        <w:rPr>
          <w:color w:val="2A2F36"/>
        </w:rPr>
        <w:t xml:space="preserve">Sempre que um equipamento mudar de lugar ou de status, edite o cadastro dele para refletir a situação atual — é assim que você sabe, a qualquer momento, quantos tem disponíveis para atender uma nova demanda.</w:t>
      </w:r>
    </w:p>
    <w:p>
      <w:pPr>
        <w:pStyle w:val="Heading1"/>
        <w:pBdr>
          <w:bottom w:val="single" w:color="C77F00" w:sz="6" w:space="4"/>
        </w:pBdr>
        <w:spacing w:after="200" w:before="400"/>
      </w:pPr>
      <w:r>
        <w:rPr>
          <w:b/>
          <w:bCs/>
          <w:color w:val="1B2430"/>
        </w:rPr>
        <w:t xml:space="preserve">7. Registrando entradas e saídas de estoque</w:t>
      </w:r>
    </w:p>
    <w:p>
      <w:pPr>
        <w:spacing w:after="160" w:line="300"/>
      </w:pPr>
      <w:r>
        <w:rPr>
          <w:color w:val="2A2F36"/>
        </w:rPr>
        <w:t xml:space="preserve">Esta é a tela que você vai usar com mais frequência. No menu "Movimentações":</w:t>
      </w:r>
    </w:p>
    <w:p>
      <w:pPr>
        <w:pStyle w:val="ListParagraph"/>
        <w:numPr>
          <w:ilvl w:val="0"/>
          <w:numId w:val="6"/>
        </w:numPr>
        <w:spacing w:after="110" w:line="280"/>
      </w:pPr>
      <w:r>
        <w:rPr>
          <w:color w:val="2A2F36"/>
        </w:rPr>
        <w:t xml:space="preserve">Escolha o tipo: Entrada (chegou material novo) ou Saída (algo saiu do estoque).</w:t>
      </w:r>
    </w:p>
    <w:p>
      <w:pPr>
        <w:pStyle w:val="ListParagraph"/>
        <w:numPr>
          <w:ilvl w:val="0"/>
          <w:numId w:val="6"/>
        </w:numPr>
        <w:spacing w:after="110" w:line="280"/>
      </w:pPr>
      <w:r>
        <w:rPr>
          <w:color w:val="2A2F36"/>
        </w:rPr>
        <w:t xml:space="preserve">Digite o código ou o nome do produto na caixa de busca e clique no item certo na lista que aparece.</w:t>
      </w:r>
    </w:p>
    <w:p>
      <w:pPr>
        <w:pStyle w:val="ListParagraph"/>
        <w:numPr>
          <w:ilvl w:val="0"/>
          <w:numId w:val="6"/>
        </w:numPr>
        <w:spacing w:after="110" w:line="280"/>
      </w:pPr>
      <w:r>
        <w:rPr>
          <w:color w:val="2A2F36"/>
        </w:rPr>
        <w:t xml:space="preserve">Informe a quantidade.</w:t>
      </w:r>
    </w:p>
    <w:p>
      <w:pPr>
        <w:pStyle w:val="ListParagraph"/>
        <w:numPr>
          <w:ilvl w:val="0"/>
          <w:numId w:val="6"/>
        </w:numPr>
        <w:spacing w:after="110" w:line="280"/>
      </w:pPr>
      <w:r>
        <w:rPr>
          <w:color w:val="2A2F36"/>
        </w:rPr>
        <w:t xml:space="preserve">Se for retirada para um veículo, informe a placa.</w:t>
      </w:r>
    </w:p>
    <w:p>
      <w:pPr>
        <w:pStyle w:val="ListParagraph"/>
        <w:numPr>
          <w:ilvl w:val="0"/>
          <w:numId w:val="6"/>
        </w:numPr>
        <w:spacing w:after="110" w:line="280"/>
      </w:pPr>
      <w:r>
        <w:rPr>
          <w:color w:val="2A2F36"/>
        </w:rPr>
        <w:t xml:space="preserve">Preencha o responsável e, se quiser, uma referência (setor, local) e observação.</w:t>
      </w:r>
    </w:p>
    <w:p>
      <w:pPr>
        <w:pStyle w:val="ListParagraph"/>
        <w:numPr>
          <w:ilvl w:val="0"/>
          <w:numId w:val="6"/>
        </w:numPr>
        <w:spacing w:after="110" w:line="280"/>
      </w:pPr>
      <w:r>
        <w:rPr>
          <w:color w:val="2A2F36"/>
        </w:rPr>
        <w:t xml:space="preserve">Clique em "Registrar movimentação".</w:t>
      </w:r>
    </w:p>
    <w:p>
      <w:pPr>
        <w:pBdr>
          <w:left w:val="single" w:color="C6402C" w:sz="24" w:space="8"/>
        </w:pBdr>
        <w:shd w:fill="FBE1DC" w:val="clear"/>
        <w:spacing w:after="200" w:before="80"/>
      </w:pPr>
      <w:r>
        <w:rPr>
          <w:b/>
          <w:bCs/>
        </w:rPr>
        <w:t xml:space="preserve">⚠ </w:t>
      </w:r>
      <w:r>
        <w:rPr>
          <w:i/>
          <w:iCs/>
          <w:color w:val="7A2717"/>
        </w:rPr>
        <w:t xml:space="preserve">O sistema não deixa você registrar uma saída maior do que o que existe em estoque — se aparecer um erro, confira a quantidade digitada ou se o produto certo foi selecionado.</w:t>
      </w:r>
    </w:p>
    <w:p>
      <w:pPr>
        <w:pStyle w:val="Heading2"/>
        <w:spacing w:after="120" w:before="300"/>
      </w:pPr>
      <w:r>
        <w:rPr>
          <w:b/>
          <w:bCs/>
          <w:color w:val="1B2430"/>
        </w:rPr>
        <w:t xml:space="preserve">7.1 Corrigindo um lançamento errado</w:t>
      </w:r>
    </w:p>
    <w:p>
      <w:pPr>
        <w:spacing w:after="160" w:line="300"/>
      </w:pPr>
      <w:r>
        <w:rPr>
          <w:color w:val="2A2F36"/>
        </w:rPr>
        <w:t xml:space="preserve">Errou a quantidade ou o produto? Movimentações não são apagadas — isso preserva o histórico completo do estoque. Em vez disso, você faz uma correção:</w:t>
      </w:r>
    </w:p>
    <w:p>
      <w:pPr>
        <w:pStyle w:val="ListParagraph"/>
        <w:numPr>
          <w:ilvl w:val="0"/>
          <w:numId w:val="7"/>
        </w:numPr>
        <w:spacing w:after="110" w:line="280"/>
      </w:pPr>
      <w:r>
        <w:rPr>
          <w:color w:val="2A2F36"/>
        </w:rPr>
        <w:t xml:space="preserve">Na lista de movimentações, clique em "Corrigir" na linha errada.</w:t>
      </w:r>
    </w:p>
    <w:p>
      <w:pPr>
        <w:pStyle w:val="ListParagraph"/>
        <w:numPr>
          <w:ilvl w:val="0"/>
          <w:numId w:val="7"/>
        </w:numPr>
        <w:spacing w:after="110" w:line="280"/>
      </w:pPr>
      <w:r>
        <w:rPr>
          <w:color w:val="2A2F36"/>
        </w:rPr>
        <w:t xml:space="preserve">Escolha se a correção é uma entrada (para devolver ao estoque) ou uma saída (para remover), a quantidade e o motivo.</w:t>
      </w:r>
    </w:p>
    <w:p>
      <w:pPr>
        <w:pStyle w:val="ListParagraph"/>
        <w:numPr>
          <w:ilvl w:val="0"/>
          <w:numId w:val="7"/>
        </w:numPr>
        <w:spacing w:after="110" w:line="280"/>
      </w:pPr>
      <w:r>
        <w:rPr>
          <w:color w:val="2A2F36"/>
        </w:rPr>
        <w:t xml:space="preserve">Confirme o ajuste.</w:t>
      </w:r>
    </w:p>
    <w:p>
      <w:pPr>
        <w:spacing w:after="160" w:line="300"/>
      </w:pPr>
      <w:r>
        <w:rPr>
          <w:color w:val="2A2F36"/>
        </w:rPr>
        <w:t xml:space="preserve">O sistema cria um novo lançamento vinculado ao original — dá para ver os dois, um do lado do outro, no histórico.</w:t>
      </w:r>
    </w:p>
    <w:p>
      <w:pPr>
        <w:pStyle w:val="Heading1"/>
        <w:pBdr>
          <w:bottom w:val="single" w:color="C77F00" w:sz="6" w:space="4"/>
        </w:pBdr>
        <w:spacing w:after="200" w:before="400"/>
      </w:pPr>
      <w:r>
        <w:rPr>
          <w:b/>
          <w:bCs/>
          <w:color w:val="1B2430"/>
        </w:rPr>
        <w:t xml:space="preserve">8. Consultando relatórios</w:t>
      </w:r>
    </w:p>
    <w:p>
      <w:pPr>
        <w:spacing w:after="160" w:line="300"/>
      </w:pPr>
      <w:r>
        <w:rPr>
          <w:color w:val="2A2F36"/>
        </w:rPr>
        <w:t xml:space="preserve">No menu "Relatórios" você encontra três painéis: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A2F36"/>
        </w:rPr>
        <w:t xml:space="preserve">Consumo por veículo — digite a placa e veja tudo que já foi retirado para aquele caminhão, com opção de exportar em CSV.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A2F36"/>
        </w:rPr>
        <w:t xml:space="preserve">Relatório geral por categoria — total de entradas e saídas por área (FR/CO/IP/MI), com filtro de período.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A2F36"/>
        </w:rPr>
        <w:t xml:space="preserve">Itens para repor — lista automática (sempre atualizada) de tudo que está no ou abaixo do estoque mínimo, pronta para virar sua lista de compras.</w:t>
      </w:r>
    </w:p>
    <w:p>
      <w:pPr>
        <w:pStyle w:val="Heading1"/>
        <w:pBdr>
          <w:bottom w:val="single" w:color="C77F00" w:sz="6" w:space="4"/>
        </w:pBdr>
        <w:spacing w:after="200" w:before="400"/>
      </w:pPr>
      <w:r>
        <w:rPr>
          <w:b/>
          <w:bCs/>
          <w:color w:val="1B2430"/>
        </w:rPr>
        <w:t xml:space="preserve">9. Perfis de acesso — o que cada um pode fazer</w:t>
      </w:r>
    </w:p>
    <w:p>
      <w:pPr>
        <w:spacing w:after="160" w:line="300"/>
      </w:pPr>
      <w:r>
        <w:rPr>
          <w:color w:val="2A2F36"/>
        </w:rPr>
        <w:t xml:space="preserve">Nem todo mundo precisa (ou deve) poder fazer tudo no sistema. Existem quatro perfis:</w:t>
      </w:r>
    </w:p>
    <w:p>
      <w:pPr>
        <w:spacing w:after="300" w:before="12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600"/>
      </w:tblGrid>
      <w:tr>
        <w:tc>
          <w:tcPr>
            <w:tcW w:type="dxa" w:w="2200"/>
            <w:shd w:fill="1B243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3600"/>
            <w:shd w:fill="1B243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pode fazer</w:t>
            </w:r>
          </w:p>
        </w:tc>
        <w:tc>
          <w:tcPr>
            <w:tcW w:type="dxa" w:w="3600"/>
            <w:shd w:fill="1B243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NÃO pode fazer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F36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F36"/>
                <w:sz w:val="20"/>
                <w:szCs w:val="20"/>
              </w:rPr>
              <w:t xml:space="preserve">Tudo — inclusive gerenciar outros usuários e ver o log de auditoria.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F3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F36"/>
                <w:sz w:val="20"/>
                <w:szCs w:val="20"/>
              </w:rPr>
              <w:t xml:space="preserve">Gestor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F36"/>
                <w:sz w:val="20"/>
                <w:szCs w:val="20"/>
              </w:rPr>
              <w:t xml:space="preserve">Cadastrar/editar produtos, veículos e ativos; registrar e corrigir movimentações; ver relatórios.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F36"/>
                <w:sz w:val="20"/>
                <w:szCs w:val="20"/>
              </w:rPr>
              <w:t xml:space="preserve">Criar ou remover usuários.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F36"/>
                <w:sz w:val="20"/>
                <w:szCs w:val="20"/>
              </w:rPr>
              <w:t xml:space="preserve">Operador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F36"/>
                <w:sz w:val="20"/>
                <w:szCs w:val="20"/>
              </w:rPr>
              <w:t xml:space="preserve">Registrar entradas e saídas de estoque; consultar produtos e relatórios.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F36"/>
                <w:sz w:val="20"/>
                <w:szCs w:val="20"/>
              </w:rPr>
              <w:t xml:space="preserve">Cadastrar produtos novos, editar cadastros ou corrigir movimentações.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F36"/>
                <w:sz w:val="20"/>
                <w:szCs w:val="20"/>
              </w:rPr>
              <w:t xml:space="preserve">Visualizador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F36"/>
                <w:sz w:val="20"/>
                <w:szCs w:val="20"/>
              </w:rPr>
              <w:t xml:space="preserve">Só consultar — dashboard, produtos, relatórios.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F36"/>
                <w:sz w:val="20"/>
                <w:szCs w:val="20"/>
              </w:rPr>
              <w:t xml:space="preserve">Registrar ou editar qualquer coisa.</w:t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C77F00" w:sz="6" w:space="4"/>
        </w:pBdr>
        <w:spacing w:after="200" w:before="400"/>
      </w:pPr>
      <w:r>
        <w:rPr>
          <w:b/>
          <w:bCs/>
          <w:color w:val="1B2430"/>
        </w:rPr>
        <w:t xml:space="preserve">10. Dúvidas frequentes</w:t>
      </w:r>
    </w:p>
    <w:p>
      <w:pPr>
        <w:pStyle w:val="Heading2"/>
        <w:spacing w:after="120" w:before="300"/>
      </w:pPr>
      <w:r>
        <w:rPr>
          <w:b/>
          <w:bCs/>
          <w:color w:val="1B2430"/>
        </w:rPr>
        <w:t xml:space="preserve">"Cadastrei um produto e a categoria errada apareceu." </w:t>
      </w:r>
    </w:p>
    <w:p>
      <w:pPr>
        <w:spacing w:after="160" w:line="300"/>
      </w:pPr>
      <w:r>
        <w:rPr>
          <w:color w:val="2A2F36"/>
        </w:rPr>
        <w:t xml:space="preserve">Edite o produto (ícone de lápis) e corrija a categoria — isso não afeta o histórico de movimentações já registradas.</w:t>
      </w:r>
    </w:p>
    <w:p>
      <w:pPr>
        <w:pStyle w:val="Heading2"/>
        <w:spacing w:after="120" w:before="300"/>
      </w:pPr>
      <w:r>
        <w:rPr>
          <w:b/>
          <w:bCs/>
          <w:color w:val="1B2430"/>
        </w:rPr>
        <w:t xml:space="preserve">"Preciso de um item novo que ainda não existe no sistema."</w:t>
      </w:r>
    </w:p>
    <w:p>
      <w:pPr>
        <w:spacing w:after="160" w:line="300"/>
      </w:pPr>
      <w:r>
        <w:rPr>
          <w:color w:val="2A2F36"/>
        </w:rPr>
        <w:t xml:space="preserve">Peça para um Gestor ou Administrador cadastrar o produto antes — Operadores registram movimentações, mas não criam produtos novos (ver tabela do capítulo 9).</w:t>
      </w:r>
    </w:p>
    <w:p>
      <w:pPr>
        <w:pStyle w:val="Heading2"/>
        <w:spacing w:after="120" w:before="300"/>
      </w:pPr>
      <w:r>
        <w:rPr>
          <w:b/>
          <w:bCs/>
          <w:color w:val="1B2430"/>
        </w:rPr>
        <w:t xml:space="preserve">"O sistema não deixa eu fazer uma saída."</w:t>
      </w:r>
    </w:p>
    <w:p>
      <w:pPr>
        <w:spacing w:after="160" w:line="300"/>
      </w:pPr>
      <w:r>
        <w:rPr>
          <w:color w:val="2A2F36"/>
        </w:rPr>
        <w:t xml:space="preserve">Confira se a quantidade que você está tentando retirar é maior do que o que existe em estoque — o sistema bloqueia isso de propósito, para o número nunca ficar negativo.</w:t>
      </w:r>
    </w:p>
    <w:p>
      <w:pPr>
        <w:pStyle w:val="Heading2"/>
        <w:spacing w:after="120" w:before="300"/>
      </w:pPr>
      <w:r>
        <w:rPr>
          <w:b/>
          <w:bCs/>
          <w:color w:val="1B2430"/>
        </w:rPr>
        <w:t xml:space="preserve">"Errei e já saí da tela sem salvar."</w:t>
      </w:r>
    </w:p>
    <w:p>
      <w:pPr>
        <w:spacing w:after="160" w:line="300"/>
      </w:pPr>
      <w:r>
        <w:rPr>
          <w:color w:val="2A2F36"/>
        </w:rPr>
        <w:t xml:space="preserve">Sem problema — nada é salvo até você clicar no botão de confirmação de cada formulário. Só refazer o cadastro ou a movimentação.</w:t>
      </w:r>
    </w:p>
    <w:p>
      <w:pPr>
        <w:spacing w:before="400"/>
      </w:pPr>
      <w:r>
        <w:rPr>
          <w:i/>
          <w:iCs/>
          <w:color w:val="4A5568"/>
        </w:rPr>
        <w:t xml:space="preserve">Dúvidas que este manual não respondeu? Fale com o administrador do sistema.</w:t>
      </w:r>
    </w:p>
    <w:sectPr>
      <w:pgSz w:w="11906" w:h="16838" w:orient="portrait"/>
      <w:pgMar w:top="1700" w:right="1400" w:bottom="17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2026-09-01T21:51:28.242Z</dcterms:created>
  <dcterms:modified xsi:type="dcterms:W3CDTF">2026-09-01T21:51:28.253Z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