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Grafana: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Th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e open and composable observability and data visualization platform. Visualize metrics, logs, and traces from multiple sources like Prometheus, Loki, Elasticsearch, InfluxDB, Postgres and many more. </w:t>
      </w:r>
    </w:p>
    <w:p>
      <w:pPr>
        <w:pStyle w:val="Normal"/>
        <w:bidi w:val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License: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AGPL-3.0 </w:t>
      </w: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License</w:t>
      </w:r>
    </w:p>
    <w:p>
      <w:pPr>
        <w:pStyle w:val="Normal"/>
        <w:bidi w:val="0"/>
        <w:jc w:val="star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start"/>
        <w:rPr>
          <w:rFonts w:ascii="Calibri" w:hAnsi="Calibri"/>
          <w:b/>
          <w:b/>
          <w:bCs/>
          <w:sz w:val="24"/>
          <w:szCs w:val="24"/>
        </w:rPr>
      </w:pPr>
      <w:r>
        <w:rPr>
          <w:rFonts w:ascii="Calibri" w:hAnsi="Calibri"/>
          <w:b/>
          <w:bCs/>
          <w:i w:val="false"/>
          <w:iCs w:val="false"/>
          <w:sz w:val="24"/>
          <w:szCs w:val="24"/>
        </w:rPr>
        <w:t xml:space="preserve">Supported </w:t>
      </w:r>
      <w:r>
        <w:rPr>
          <w:rFonts w:ascii="Calibri" w:hAnsi="Calibri"/>
          <w:b/>
          <w:bCs/>
          <w:i w:val="false"/>
          <w:iCs w:val="false"/>
          <w:sz w:val="24"/>
          <w:szCs w:val="24"/>
        </w:rPr>
        <w:t>Datasources: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Alertmanager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AWS CloudWatch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Azure Monitor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Elasticsearch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Google Cloud Monitoring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Graphite – </w:t>
      </w:r>
      <w:r>
        <w:rPr>
          <w:rFonts w:ascii="Calibri" w:hAnsi="Calibri"/>
          <w:b w:val="false"/>
          <w:i w:val="false"/>
          <w:caps w:val="false"/>
          <w:smallCaps w:val="false"/>
          <w:color w:val="202124"/>
          <w:spacing w:val="0"/>
          <w:sz w:val="24"/>
          <w:szCs w:val="24"/>
        </w:rPr>
        <w:t>advanced query editor</w:t>
      </w:r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for grafana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InfluxDB – </w:t>
      </w:r>
      <w:r>
        <w:rPr>
          <w:rFonts w:ascii="Calibri" w:hAnsi="Calibri"/>
          <w:sz w:val="24"/>
          <w:szCs w:val="24"/>
        </w:rPr>
        <w:t>Time Series Database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Loki – </w:t>
      </w:r>
      <w:r>
        <w:rPr>
          <w:rFonts w:ascii="Calibri" w:hAnsi="Calibri"/>
          <w:sz w:val="24"/>
          <w:szCs w:val="24"/>
        </w:rPr>
        <w:t>Log aggregator tool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Microsoft SQL Server (MSSQL)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MySQL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OpenTSDB – </w:t>
      </w:r>
      <w:r>
        <w:rPr>
          <w:rFonts w:ascii="Calibri" w:hAnsi="Calibri"/>
          <w:sz w:val="24"/>
          <w:szCs w:val="24"/>
        </w:rPr>
        <w:t>Time Series Database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PostgreSQL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Prometheus – </w:t>
      </w:r>
      <w:r>
        <w:rPr>
          <w:rFonts w:ascii="Calibri" w:hAnsi="Calibri"/>
          <w:sz w:val="24"/>
          <w:szCs w:val="24"/>
        </w:rPr>
        <w:t>M</w:t>
      </w:r>
      <w:r>
        <w:rPr>
          <w:rFonts w:ascii="Calibri" w:hAnsi="Calibri"/>
          <w:sz w:val="24"/>
          <w:szCs w:val="24"/>
        </w:rPr>
        <w:t>onitor and collect metrics from applications</w:t>
      </w:r>
      <w:r>
        <w:rPr>
          <w:rFonts w:ascii="Calibri" w:hAnsi="Calibri"/>
          <w:sz w:val="24"/>
          <w:szCs w:val="24"/>
        </w:rPr>
        <w:t xml:space="preserve"> / </w:t>
      </w:r>
      <w:r>
        <w:rPr>
          <w:rFonts w:ascii="Calibri" w:hAnsi="Calibri"/>
          <w:sz w:val="24"/>
          <w:szCs w:val="24"/>
        </w:rPr>
        <w:t>micro-services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Jaeger – </w:t>
      </w:r>
      <w:r>
        <w:rPr>
          <w:rFonts w:ascii="Calibri" w:hAnsi="Calibri"/>
          <w:sz w:val="24"/>
          <w:szCs w:val="24"/>
        </w:rPr>
        <w:t>e</w:t>
      </w:r>
      <w:r>
        <w:rPr>
          <w:rFonts w:ascii="Calibri" w:hAnsi="Calibri"/>
          <w:b w:val="false"/>
          <w:i w:val="false"/>
          <w:caps w:val="false"/>
          <w:smallCaps w:val="false"/>
          <w:color w:val="393946"/>
          <w:spacing w:val="0"/>
          <w:sz w:val="24"/>
          <w:szCs w:val="24"/>
        </w:rPr>
        <w:t>nd-to-end distributed tracing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Zipkin – </w:t>
      </w:r>
      <w:r>
        <w:rPr>
          <w:rFonts w:ascii="Calibri" w:hAnsi="Calibri"/>
          <w:b w:val="false"/>
          <w:i w:val="false"/>
          <w:caps w:val="false"/>
          <w:smallCaps w:val="false"/>
          <w:color w:val="393946"/>
          <w:spacing w:val="0"/>
          <w:sz w:val="24"/>
          <w:szCs w:val="24"/>
        </w:rPr>
        <w:t>distributed tracing system</w:t>
      </w:r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 xml:space="preserve">and </w:t>
      </w:r>
      <w:r>
        <w:rPr>
          <w:rFonts w:ascii="Calibri" w:hAnsi="Calibri"/>
          <w:b w:val="false"/>
          <w:i w:val="false"/>
          <w:caps w:val="false"/>
          <w:smallCaps w:val="false"/>
          <w:color w:val="202124"/>
          <w:spacing w:val="0"/>
          <w:sz w:val="24"/>
          <w:szCs w:val="24"/>
        </w:rPr>
        <w:t>identifying latency</w:t>
      </w:r>
      <w:r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issues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Tempo – </w:t>
      </w:r>
      <w:r>
        <w:rPr>
          <w:rFonts w:ascii="Calibri" w:hAnsi="Calibri"/>
          <w:b w:val="false"/>
          <w:i w:val="false"/>
          <w:caps w:val="false"/>
          <w:smallCaps w:val="false"/>
          <w:color w:val="393946"/>
          <w:spacing w:val="0"/>
          <w:sz w:val="24"/>
          <w:szCs w:val="24"/>
        </w:rPr>
        <w:t>trace storage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star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Testdata – </w:t>
      </w:r>
      <w:r>
        <w:rPr>
          <w:rFonts w:ascii="Calibri" w:hAnsi="Calibri"/>
          <w:b w:val="false"/>
          <w:i w:val="false"/>
          <w:caps w:val="false"/>
          <w:smallCaps w:val="false"/>
          <w:color w:val="393946"/>
          <w:spacing w:val="0"/>
          <w:sz w:val="24"/>
          <w:szCs w:val="24"/>
        </w:rPr>
        <w:t>create fake data</w:t>
      </w:r>
      <w:r>
        <w:rPr>
          <w:rFonts w:ascii="Calibri" w:hAnsi="Calibri"/>
          <w:sz w:val="24"/>
          <w:szCs w:val="24"/>
        </w:rPr>
        <w:t xml:space="preserve"> </w:t>
      </w:r>
    </w:p>
    <w:p>
      <w:pPr>
        <w:pStyle w:val="Normal"/>
        <w:bidi w:val="0"/>
        <w:jc w:val="start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start"/>
        <w:rPr>
          <w:rFonts w:ascii="Calibri" w:hAnsi="Calibri"/>
          <w:b/>
          <w:b/>
          <w:bCs/>
        </w:rPr>
      </w:pPr>
      <w:r>
        <w:rPr>
          <w:rFonts w:ascii="Calibri" w:hAnsi="Calibri"/>
          <w:b/>
          <w:bCs/>
          <w:i w:val="false"/>
          <w:iCs w:val="false"/>
        </w:rPr>
        <w:t>Feature</w:t>
      </w:r>
      <w:r>
        <w:rPr>
          <w:rFonts w:ascii="Calibri" w:hAnsi="Calibri"/>
          <w:b/>
          <w:bCs/>
          <w:i w:val="false"/>
          <w:iCs w:val="false"/>
        </w:rPr>
        <w:t>s:</w:t>
      </w:r>
    </w:p>
    <w:p>
      <w:pPr>
        <w:pStyle w:val="TextBody"/>
        <w:numPr>
          <w:ilvl w:val="0"/>
          <w:numId w:val="1"/>
        </w:numPr>
        <w:bidi w:val="0"/>
        <w:spacing w:lineRule="auto" w:line="240" w:before="0" w:after="0"/>
        <w:jc w:val="start"/>
        <w:rPr/>
      </w:pPr>
      <w:r>
        <w:rPr>
          <w:rStyle w:val="StrongEmphasis"/>
          <w:rFonts w:ascii="Calibri" w:hAnsi="Calibri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Dashboard templating</w:t>
      </w:r>
      <w:r>
        <w:rPr>
          <w:rFonts w:ascii="Calibri" w:hAnsi="Calibri"/>
          <w:b w:val="false"/>
          <w:bCs w:val="false"/>
          <w:i w:val="false"/>
          <w:iCs w:val="false"/>
          <w:sz w:val="24"/>
          <w:szCs w:val="24"/>
        </w:rPr>
        <w:t xml:space="preserve">: </w:t>
      </w:r>
      <w:r>
        <w:rPr>
          <w:rFonts w:ascii="Calibri" w:hAnsi="Calibri"/>
          <w:b w:val="false"/>
          <w:bCs w:val="false"/>
          <w:i w:val="false"/>
          <w:iCs w:val="false"/>
          <w:sz w:val="24"/>
          <w:szCs w:val="24"/>
        </w:rPr>
        <w:t>T</w:t>
      </w:r>
      <w:r>
        <w:rPr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emplating allows you to create dashboards that can be reused for lots of different use cases.</w:t>
      </w:r>
      <w:r>
        <w:rPr>
          <w:rFonts w:ascii="Calibri" w:hAnsi="Calibri"/>
          <w:b w:val="false"/>
          <w:bCs w:val="false"/>
          <w:i w:val="false"/>
          <w:iCs w:val="false"/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1"/>
        </w:numPr>
        <w:bidi w:val="0"/>
        <w:spacing w:lineRule="auto" w:line="240" w:before="0" w:after="0"/>
        <w:jc w:val="start"/>
        <w:rPr/>
      </w:pPr>
      <w:r>
        <w:rPr>
          <w:rStyle w:val="StrongEmphasis"/>
          <w:rFonts w:ascii="Calibri" w:hAnsi="Calibri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Provisioning</w:t>
      </w:r>
      <w:r>
        <w:rPr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:</w:t>
      </w:r>
      <w:r>
        <w:rPr>
          <w:rFonts w:ascii="Calibri" w:hAnsi="Calibri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alibri" w:hAnsi="Calibri"/>
          <w:b w:val="false"/>
          <w:bCs w:val="false"/>
          <w:i w:val="false"/>
          <w:iCs w:val="false"/>
          <w:sz w:val="24"/>
          <w:szCs w:val="24"/>
        </w:rPr>
        <w:t>A</w:t>
      </w:r>
      <w:r>
        <w:rPr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utomate the setup with a script.</w:t>
      </w:r>
    </w:p>
    <w:p>
      <w:pPr>
        <w:pStyle w:val="Normal"/>
        <w:numPr>
          <w:ilvl w:val="0"/>
          <w:numId w:val="1"/>
        </w:numPr>
        <w:bidi w:val="0"/>
        <w:spacing w:lineRule="auto" w:line="240"/>
        <w:jc w:val="start"/>
        <w:rPr/>
      </w:pPr>
      <w:r>
        <w:rPr>
          <w:rStyle w:val="StrongEmphasis"/>
          <w:rFonts w:ascii="Calibri" w:hAnsi="Calibri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Annotations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: You can create the annotations manually—just control-click on a graph and input some text 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and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you can fetch data from any data source. </w:t>
      </w:r>
    </w:p>
    <w:p>
      <w:pPr>
        <w:pStyle w:val="Normal"/>
        <w:numPr>
          <w:ilvl w:val="0"/>
          <w:numId w:val="1"/>
        </w:numPr>
        <w:bidi w:val="0"/>
        <w:spacing w:lineRule="auto" w:line="240"/>
        <w:jc w:val="start"/>
        <w:rPr/>
      </w:pPr>
      <w:r>
        <w:rPr>
          <w:rStyle w:val="StrongEmphasis"/>
          <w:rFonts w:ascii="Calibri" w:hAnsi="Calibri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Custom plugins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: Plugins allow you to extend Grafana with integrations with other tools, different visualizations, and more. </w:t>
      </w:r>
    </w:p>
    <w:p>
      <w:pPr>
        <w:pStyle w:val="Normal"/>
        <w:numPr>
          <w:ilvl w:val="0"/>
          <w:numId w:val="1"/>
        </w:numPr>
        <w:bidi w:val="0"/>
        <w:spacing w:lineRule="auto" w:line="240"/>
        <w:jc w:val="start"/>
        <w:rPr/>
      </w:pPr>
      <w:r>
        <w:rPr>
          <w:rStyle w:val="StrongEmphasis"/>
          <w:rFonts w:ascii="Calibri" w:hAnsi="Calibri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Alerting and alert hooks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: PagerDuty, SMS, email, or Slack 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notifications</w:t>
      </w:r>
    </w:p>
    <w:p>
      <w:pPr>
        <w:pStyle w:val="Normal"/>
        <w:numPr>
          <w:ilvl w:val="0"/>
          <w:numId w:val="1"/>
        </w:numPr>
        <w:bidi w:val="0"/>
        <w:spacing w:lineRule="auto" w:line="240"/>
        <w:jc w:val="start"/>
        <w:rPr/>
      </w:pPr>
      <w:r>
        <w:rPr>
          <w:rStyle w:val="StrongEmphasis"/>
          <w:rFonts w:ascii="Calibri" w:hAnsi="Calibri"/>
          <w:b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Authentication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: Grafana supports different authentication styles, such as LDAP and OAuth, and allows you to map users to organizations.</w:t>
      </w:r>
    </w:p>
    <w:p>
      <w:pPr>
        <w:pStyle w:val="Normal"/>
        <w:bidi w:val="0"/>
        <w:spacing w:lineRule="auto" w:line="240"/>
        <w:jc w:val="start"/>
        <w:rPr>
          <w:rStyle w:val="StrongEmphasis"/>
          <w:rFonts w:ascii="Calibri" w:hAnsi="Calibr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/>
        <w:jc w:val="start"/>
        <w:rPr/>
      </w:pPr>
      <w:r>
        <w:rPr>
          <w:rStyle w:val="StrongEmphasis"/>
          <w:rFonts w:ascii="Calibri" w:hAnsi="Calibri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Summary(Usecases):</w:t>
      </w:r>
    </w:p>
    <w:p>
      <w:pPr>
        <w:pStyle w:val="Normal"/>
        <w:numPr>
          <w:ilvl w:val="0"/>
          <w:numId w:val="2"/>
        </w:numPr>
        <w:bidi w:val="0"/>
        <w:spacing w:lineRule="auto" w:line="240"/>
        <w:jc w:val="start"/>
        <w:rPr/>
      </w:pP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Grafana is mainly 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time-series data 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visualization tool, which support 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data from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 xml:space="preserve"> many datasources 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as listed abov</w:t>
      </w:r>
      <w:r>
        <w:rPr>
          <w:rStyle w:val="StrongEmphasis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  <w:t>e. It allows you to query, visualize and alert on metrics and logs no matter where they are stored.</w:t>
      </w:r>
    </w:p>
    <w:sectPr>
      <w:headerReference w:type="default" r:id="rId2"/>
      <w:type w:val="nextPage"/>
      <w:pgSz w:w="12240" w:h="15840"/>
      <w:pgMar w:left="1134" w:right="1134" w:gutter="0" w:header="1134" w:top="1785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 w:val="false"/>
        <w:b w:val="false"/>
        <w:bCs w:val="false"/>
        <w:sz w:val="32"/>
        <w:szCs w:val="32"/>
      </w:rPr>
    </w:pPr>
    <w:r>
      <w:rPr>
        <w:b w:val="false"/>
        <w:bCs w:val="false"/>
        <w:sz w:val="32"/>
        <w:szCs w:val="32"/>
      </w:rPr>
      <w:t>Gafana: Overview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LibreOffice/7.3.0.3$Windows_X86_64 LibreOffice_project/0f246aa12d0eee4a0f7adcefbf7c878fc2238db3</Application>
  <AppVersion>15.0000</AppVersion>
  <Pages>1</Pages>
  <Words>251</Words>
  <Characters>1476</Characters>
  <CharactersWithSpaces>1688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2022-03-29T10:03:00Z</dcterms:created>
  <dc:creator/>
  <dc:description/>
  <dc:language>en-US</dc:language>
  <cp:lastModifiedBy/>
  <dcterms:modified xsi:type="dcterms:W3CDTF">2022-03-29T12:22:40Z</dcterms:modified>
  <cp:revision>2</cp:revision>
  <dc:subject/>
  <dc:title/>
</cp:coreProperties>
</file>