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d305dnxk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agenticit.ch — Website-Konzept &amp; Struktur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20. Juni 2026 · </w:t>
      </w:r>
      <w:r w:rsidDel="00000000" w:rsidR="00000000" w:rsidRPr="00000000">
        <w:rPr>
          <w:b w:val="1"/>
          <w:bCs w:val="1"/>
          <w:rtl w:val="0"/>
        </w:rPr>
        <w:t xml:space="preserve">Ziel der Seite: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 greifbar machen → Vertrauen aufbauen → Leads generieren → Kunden abschliessen.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5v4au8jzl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Strategische Positionierung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Kernsatz (Hero):</w:t>
      </w:r>
      <w:r w:rsidDel="00000000" w:rsidR="00000000" w:rsidRPr="00000000">
        <w:rPr>
          <w:rtl w:val="0"/>
        </w:rPr>
        <w:t xml:space="preserve"> „Ihr digitales Team — IT, KI, Marketing und Administration </w:t>
      </w:r>
      <w:r w:rsidDel="00000000" w:rsidR="00000000" w:rsidRPr="00000000">
        <w:rPr>
          <w:b w:val="1"/>
          <w:bCs w:val="1"/>
          <w:rtl w:val="0"/>
        </w:rPr>
        <w:t xml:space="preserve">as a Service</w:t>
      </w:r>
      <w:r w:rsidDel="00000000" w:rsidR="00000000" w:rsidRPr="00000000">
        <w:rPr>
          <w:rtl w:val="0"/>
        </w:rPr>
        <w:t xml:space="preserve">. Damit Sie sich auf Ihr Geschäft fokussieren, während unsere Agenten den Rest erledigen."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Antwort auf die offene Frage</w:t>
      </w:r>
      <w:r w:rsidDel="00000000" w:rsidR="00000000" w:rsidRPr="00000000">
        <w:rPr>
          <w:rtl w:val="0"/>
        </w:rPr>
        <w:t xml:space="preserve"> (klassische IT-Automatisierung </w:t>
      </w:r>
      <w:r w:rsidDel="00000000" w:rsidR="00000000" w:rsidRPr="00000000">
        <w:rPr>
          <w:i w:val="1"/>
          <w:iCs w:val="1"/>
          <w:rtl w:val="0"/>
        </w:rPr>
        <w:t xml:space="preserve">oder</w:t>
      </w:r>
      <w:r w:rsidDel="00000000" w:rsidR="00000000" w:rsidRPr="00000000">
        <w:rPr>
          <w:rtl w:val="0"/>
        </w:rPr>
        <w:t xml:space="preserve"> Agenten für Geschäftsprozesse?): </w:t>
      </w:r>
      <w:r w:rsidDel="00000000" w:rsidR="00000000" w:rsidRPr="00000000">
        <w:rPr>
          <w:b w:val="1"/>
          <w:bCs w:val="1"/>
          <w:rtl w:val="0"/>
        </w:rPr>
        <w:t xml:space="preserve">Beides — bewusst.</w:t>
      </w:r>
      <w:r w:rsidDel="00000000" w:rsidR="00000000" w:rsidRPr="00000000">
        <w:rPr>
          <w:rtl w:val="0"/>
        </w:rPr>
        <w:t xml:space="preserve"> Positioniert euch als ganzheitlicher </w:t>
      </w:r>
      <w:r w:rsidDel="00000000" w:rsidR="00000000" w:rsidRPr="00000000">
        <w:rPr>
          <w:b w:val="1"/>
          <w:bCs w:val="1"/>
          <w:rtl w:val="0"/>
        </w:rPr>
        <w:t xml:space="preserve">Agentic-As-a-Service-Partner</w:t>
      </w:r>
      <w:r w:rsidDel="00000000" w:rsidR="00000000" w:rsidRPr="00000000">
        <w:rPr>
          <w:rtl w:val="0"/>
        </w:rPr>
        <w:t xml:space="preserve">: Ihr deckt sowohl die </w:t>
      </w:r>
      <w:r w:rsidDel="00000000" w:rsidR="00000000" w:rsidRPr="00000000">
        <w:rPr>
          <w:b w:val="1"/>
          <w:bCs w:val="1"/>
          <w:rtl w:val="0"/>
        </w:rPr>
        <w:t xml:space="preserve">Agentic IT / Service-Desk-Automatisierung</w:t>
      </w:r>
      <w:r w:rsidDel="00000000" w:rsidR="00000000" w:rsidRPr="00000000">
        <w:rPr>
          <w:rtl w:val="0"/>
        </w:rPr>
        <w:t xml:space="preserve"> als auch </w:t>
      </w:r>
      <w:r w:rsidDel="00000000" w:rsidR="00000000" w:rsidRPr="00000000">
        <w:rPr>
          <w:b w:val="1"/>
          <w:bCs w:val="1"/>
          <w:rtl w:val="0"/>
        </w:rPr>
        <w:t xml:space="preserve">autonome Agenten für Geschäftsprozesse</w:t>
      </w:r>
      <w:r w:rsidDel="00000000" w:rsidR="00000000" w:rsidRPr="00000000">
        <w:rPr>
          <w:rtl w:val="0"/>
        </w:rPr>
        <w:t xml:space="preserve"> (Sales, Marketing, Customer Service, Administration) ab. Das ist euer Differenzierer gegenüber reinen IT-Häusern und reinen Marketing-Agenturen.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Drei tragende Säulen (USP):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Ganzheitlich:</w:t>
      </w:r>
      <w:r w:rsidDel="00000000" w:rsidR="00000000" w:rsidRPr="00000000">
        <w:rPr>
          <w:rtl w:val="0"/>
        </w:rPr>
        <w:t xml:space="preserve"> ein digitaler Kollege auf jeder Unternehmensebene — nicht ein Tool, sondern ein Team.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Swissness &amp; Souveränität:</w:t>
      </w:r>
      <w:r w:rsidDel="00000000" w:rsidR="00000000" w:rsidRPr="00000000">
        <w:rPr>
          <w:rtl w:val="0"/>
        </w:rPr>
        <w:t xml:space="preserve"> lokale KI-Infrastruktur, Schweizer Datenhaltung, funktioniert auch offline.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statt Schickschnack:</w:t>
      </w:r>
      <w:r w:rsidDel="00000000" w:rsidR="00000000" w:rsidRPr="00000000">
        <w:rPr>
          <w:rtl w:val="0"/>
        </w:rPr>
        <w:t xml:space="preserve"> jede Lösung wird am messbaren Nutzen verkauft, nicht an der Technologie.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Zielgruppe (ICP):</w:t>
      </w:r>
      <w:r w:rsidDel="00000000" w:rsidR="00000000" w:rsidRPr="00000000">
        <w:rPr>
          <w:rtl w:val="0"/>
        </w:rPr>
        <w:t xml:space="preserve"> Schweizer KMU und Mittelstand, besonders datensensible Branchen — Finanzwesen &amp; Treuhand, Professional Services, Industrie &amp; Handel.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h616tz0c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Marktkontext (warum jetzt — als Vertrauens-Anker auf der Seite nutzbar)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ist die </w:t>
      </w:r>
      <w:r w:rsidDel="00000000" w:rsidR="00000000" w:rsidRPr="00000000">
        <w:rPr>
          <w:b w:val="1"/>
          <w:bCs w:val="1"/>
          <w:rtl w:val="0"/>
        </w:rPr>
        <w:t xml:space="preserve">am schnellsten wachsende KI-Kategorie</w:t>
      </w:r>
      <w:r w:rsidDel="00000000" w:rsidR="00000000" w:rsidRPr="00000000">
        <w:rPr>
          <w:rtl w:val="0"/>
        </w:rPr>
        <w:t xml:space="preserve"> — die Nachfrage nach Multi-Agenten-Systemen stieg 2025 um rund </w:t>
      </w:r>
      <w:r w:rsidDel="00000000" w:rsidR="00000000" w:rsidRPr="00000000">
        <w:rPr>
          <w:b w:val="1"/>
          <w:bCs w:val="1"/>
          <w:rtl w:val="0"/>
        </w:rPr>
        <w:t xml:space="preserve">1'445 %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Gartner: bis Ende </w:t>
      </w: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  <w:t xml:space="preserve"> enthalten </w:t>
      </w:r>
      <w:r w:rsidDel="00000000" w:rsidR="00000000" w:rsidRPr="00000000">
        <w:rPr>
          <w:b w:val="1"/>
          <w:bCs w:val="1"/>
          <w:rtl w:val="0"/>
        </w:rPr>
        <w:t xml:space="preserve">40 %</w:t>
      </w:r>
      <w:r w:rsidDel="00000000" w:rsidR="00000000" w:rsidRPr="00000000">
        <w:rPr>
          <w:rtl w:val="0"/>
        </w:rPr>
        <w:t xml:space="preserve"> aller Enterprise-Apps task-spezifische KI-Agenten.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Referenz-ROI aus dem Markt: Agentforce zeigt im Schnitt </w:t>
      </w:r>
      <w:r w:rsidDel="00000000" w:rsidR="00000000" w:rsidRPr="00000000">
        <w:rPr>
          <w:b w:val="1"/>
          <w:bCs w:val="1"/>
          <w:rtl w:val="0"/>
        </w:rPr>
        <w:t xml:space="preserve">171 % ROI</w:t>
      </w:r>
      <w:r w:rsidDel="00000000" w:rsidR="00000000" w:rsidRPr="00000000">
        <w:rPr>
          <w:rtl w:val="0"/>
        </w:rPr>
        <w:t xml:space="preserve">; Vorzeige-Deployments senken Bearbeitungszeiten um </w:t>
      </w:r>
      <w:r w:rsidDel="00000000" w:rsidR="00000000" w:rsidRPr="00000000">
        <w:rPr>
          <w:b w:val="1"/>
          <w:bCs w:val="1"/>
          <w:rtl w:val="0"/>
        </w:rPr>
        <w:t xml:space="preserve">bis zu 84 %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Schweiz: </w:t>
      </w:r>
      <w:r w:rsidDel="00000000" w:rsidR="00000000" w:rsidRPr="00000000">
        <w:rPr>
          <w:b w:val="1"/>
          <w:bCs w:val="1"/>
          <w:rtl w:val="0"/>
        </w:rPr>
        <w:t xml:space="preserve">34 %</w:t>
      </w:r>
      <w:r w:rsidDel="00000000" w:rsidR="00000000" w:rsidRPr="00000000">
        <w:rPr>
          <w:rtl w:val="0"/>
        </w:rPr>
        <w:t xml:space="preserve"> der KMU nutzen KI aktiv, </w:t>
      </w:r>
      <w:r w:rsidDel="00000000" w:rsidR="00000000" w:rsidRPr="00000000">
        <w:rPr>
          <w:b w:val="1"/>
          <w:bCs w:val="1"/>
          <w:rtl w:val="0"/>
        </w:rPr>
        <w:t xml:space="preserve">52 %</w:t>
      </w:r>
      <w:r w:rsidDel="00000000" w:rsidR="00000000" w:rsidRPr="00000000">
        <w:rPr>
          <w:rtl w:val="0"/>
        </w:rPr>
        <w:t xml:space="preserve"> automatisieren ganze Prozesse; KMU mit klarem Use Case sparen </w:t>
      </w:r>
      <w:r w:rsidDel="00000000" w:rsidR="00000000" w:rsidRPr="00000000">
        <w:rPr>
          <w:b w:val="1"/>
          <w:bCs w:val="1"/>
          <w:rtl w:val="0"/>
        </w:rPr>
        <w:t xml:space="preserve">CHF 8'000–25'000 pro Monat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Warnung als Verkaufsargument: </w:t>
      </w:r>
      <w:r w:rsidDel="00000000" w:rsidR="00000000" w:rsidRPr="00000000">
        <w:rPr>
          <w:b w:val="1"/>
          <w:bCs w:val="1"/>
          <w:rtl w:val="0"/>
        </w:rPr>
        <w:t xml:space="preserve">über 40 %</w:t>
      </w:r>
      <w:r w:rsidDel="00000000" w:rsidR="00000000" w:rsidRPr="00000000">
        <w:rPr>
          <w:rtl w:val="0"/>
        </w:rPr>
        <w:t xml:space="preserve"> der Agentic-Projekte scheitern ohne Strategie &amp; Governance — genau hier kommt ihr ins Spiel.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Diese Zahlen gehören sparsam und prominent platziert (Hero, „Warum jetzt", Case-Sektionen) — sie rechtfertigen Budget.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72m4oxkoi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 Angebot — 8 Pakete statt 100 Produkte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wird als </w:t>
      </w:r>
      <w:r w:rsidDel="00000000" w:rsidR="00000000" w:rsidRPr="00000000">
        <w:rPr>
          <w:b w:val="1"/>
          <w:bCs w:val="1"/>
          <w:rtl w:val="0"/>
        </w:rPr>
        <w:t xml:space="preserve">„Digitaler Kollege as-a-Service"</w:t>
      </w:r>
      <w:r w:rsidDel="00000000" w:rsidR="00000000" w:rsidRPr="00000000">
        <w:rPr>
          <w:rtl w:val="0"/>
        </w:rPr>
        <w:t xml:space="preserve"> verkauft: monatlich, ohne grosse Vorabinvestition, mit klarem Nutzenversprechen. Die 8 Pakete decken die Menüpunkte ab.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.8338409666089"/>
        <w:gridCol w:w="2993.1308969618453"/>
        <w:gridCol w:w="2425.8657192633755"/>
        <w:gridCol w:w="3283.6813538317933"/>
        <w:tblGridChange w:id="0">
          <w:tblGrid>
            <w:gridCol w:w="322.8338409666089"/>
            <w:gridCol w:w="2993.1308969618453"/>
            <w:gridCol w:w="2425.8657192633755"/>
            <w:gridCol w:w="3283.68135383179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Für wen / Schmerzpunkt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Nutzen / ROI-Versprechen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Kundendienst-KI</w:t>
            </w:r>
            <w:r w:rsidDel="00000000" w:rsidR="00000000" w:rsidRPr="00000000">
              <w:rPr>
                <w:rtl w:val="0"/>
              </w:rPr>
              <w:t xml:space="preserve"> (Concierge &amp; Support-Agent)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Firmen mit hohem Anfragevolumen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24/7 erreichbar, schnellere Antworten, mehr Kunden bedient ohne Mehrpersonal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Prozessautomatisierung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Teams mit Routine-/Papierarbeit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Routineaufgaben weg, weniger Fehler, Mitarbeiter für Wertschöpfung frei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RevOps &amp;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Firmen, die wachsen wollen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Mehr qualifizierte Leads, sauberere Pipeline, planbarer Umsatz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Digitale Administration</w:t>
            </w:r>
            <w:r w:rsidDel="00000000" w:rsidR="00000000" w:rsidRPr="00000000">
              <w:rPr>
                <w:rtl w:val="0"/>
              </w:rPr>
              <w:t xml:space="preserve"> (Back-Office-Agent)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KMU ohne grosses Backoffice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Rechnungen, Termine, Dokumente automatisch — Chef-Zeit zurückgewonnen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Autonome KI-Agenten</w:t>
            </w:r>
            <w:r w:rsidDel="00000000" w:rsidR="00000000" w:rsidRPr="00000000">
              <w:rPr>
                <w:rtl w:val="0"/>
              </w:rPr>
              <w:t xml:space="preserve"> (Einzel-Agent-Build)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Spezifischer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Massgeschneiderter „Macher" für eine konkrete Aufgabe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Multi-Agenten-Systeme</w:t>
            </w:r>
            <w:r w:rsidDel="00000000" w:rsidR="00000000" w:rsidRPr="00000000">
              <w:rPr>
                <w:rtl w:val="0"/>
              </w:rPr>
              <w:t xml:space="preserve"> (Orchestrierung)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Komplexe, parallele Abläufe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Ein Hauptagent koordiniert ein Team → vielfach schnellere Durchlaufzeit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Mittelstand mit bestehender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Digitale Kollegen andocken an vorhandene Systeme, jede Ebene profitiert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Souveräne KI / Lokale Infrastruktur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Datensensible Branchen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Daten bleiben im Haus/in der CH, läuft auch ohne Internet, volle Kontrolle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Branchen</w:t>
      </w:r>
      <w:r w:rsidDel="00000000" w:rsidR="00000000" w:rsidRPr="00000000">
        <w:rPr>
          <w:rtl w:val="0"/>
        </w:rPr>
        <w:t xml:space="preserve"> (Finanzwesen &amp; Treuhand, Professional Services, Industrie &amp; Handel) sind </w:t>
      </w:r>
      <w:r w:rsidDel="00000000" w:rsidR="00000000" w:rsidRPr="00000000">
        <w:rPr>
          <w:b w:val="1"/>
          <w:bCs w:val="1"/>
          <w:rtl w:val="0"/>
        </w:rPr>
        <w:t xml:space="preserve">keine eigenen Produkte</w:t>
      </w:r>
      <w:r w:rsidDel="00000000" w:rsidR="00000000" w:rsidRPr="00000000">
        <w:rPr>
          <w:rtl w:val="0"/>
        </w:rPr>
        <w:t xml:space="preserve">, sondern </w:t>
      </w:r>
      <w:r w:rsidDel="00000000" w:rsidR="00000000" w:rsidRPr="00000000">
        <w:rPr>
          <w:b w:val="1"/>
          <w:bCs w:val="1"/>
          <w:rtl w:val="0"/>
        </w:rPr>
        <w:t xml:space="preserve">Sichtweisen</w:t>
      </w:r>
      <w:r w:rsidDel="00000000" w:rsidR="00000000" w:rsidRPr="00000000">
        <w:rPr>
          <w:rtl w:val="0"/>
        </w:rPr>
        <w:t xml:space="preserve">: dieselben 8 Pakete, übersetzt in die Sprache und Use Cases der jeweiligen Branche.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i1wlqkg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Sitemap &amp; Menüstruktur (mit Zweck + Interaktion je Seite)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pp1uasuba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Lösungen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Kundendienst-KI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sprechender Avatar „Kai", der live eine Kundenanfrage entgegennimmt und z. B. einen Termin vereinbart.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Prozessautomatisierung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Besucher wählt seine Branche, löst per Klick einen Trigger aus, sieht einen branchenspezifischen Workflow automatisiert ablaufen.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RevOps &amp; Growth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Mini-„Wachstumsrechner" zeigt, wie sich Leads/Umsatz mit einem Agenten verändern.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3msva7ks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Technologie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Autonome KI-Agenten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„Wähle deinen Agenten" — Besucher bestimmt eine Rolle, der Agent demonstriert seinen Task (z. B. Telefon klingelt → Agent meldet sich, qualifiziert, bucht Termin).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Multi-Agenten-Systeme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Visualisierung — ein Hauptagent teilt eine Aufgabe in Segmente, mehrere Sub-Agenten arbeiten </w:t>
      </w:r>
      <w:r w:rsidDel="00000000" w:rsidR="00000000" w:rsidRPr="00000000">
        <w:rPr>
          <w:b w:val="1"/>
          <w:bCs w:val="1"/>
          <w:rtl w:val="0"/>
        </w:rPr>
        <w:t xml:space="preserve">gleichzeitig</w:t>
      </w:r>
      <w:r w:rsidDel="00000000" w:rsidR="00000000" w:rsidRPr="00000000">
        <w:rPr>
          <w:rtl w:val="0"/>
        </w:rPr>
        <w:t xml:space="preserve">, Fortschrittsbalken zeigt den Zeitgewinn vs. sequentiell.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Enterprise-Integration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Org-Chart, in dem auf jeder Ebene ein „digitaler Kollege" andockt und seinen Beitrag zeigt (Kundendienst ↑, lästige Aufgaben ↓, zufriedene Mitarbeiter).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qvyl799lq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Sicherheit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Datensouveränität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Toggle „Cloud vs. Schweiz/On-Premise" — zeigt visuell, wo die Daten bleiben.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Lokale KI-Infrastruktur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Offline-Demo</w:t>
      </w:r>
      <w:r w:rsidDel="00000000" w:rsidR="00000000" w:rsidRPr="00000000">
        <w:rPr>
          <w:rtl w:val="0"/>
        </w:rPr>
        <w:t xml:space="preserve"> — ein kleines, lokal laufendes Sprachmodell beantwortet eine Frage „ohne Internet" (Netzwerk-Symbol durchgestrichen).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Enterprise KI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Interaktion:</w:t>
      </w:r>
      <w:r w:rsidDel="00000000" w:rsidR="00000000" w:rsidRPr="00000000">
        <w:rPr>
          <w:rtl w:val="0"/>
        </w:rPr>
        <w:t xml:space="preserve"> kurze „Was bleibt bei Ihnen"-Checkliste.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2lk56gi9f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Branchen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Finanzwesen &amp; Treuhand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Professional Services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Industrie &amp; Handel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je eine Seite mit 2–3 konkreten Use Cases + ROI-Beispiel aus der Branche.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mgpm7a1fj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Unternehmen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Über uns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Praxisbeispiele</w:t>
      </w:r>
      <w:r w:rsidDel="00000000" w:rsidR="00000000" w:rsidRPr="00000000">
        <w:rPr>
          <w:rtl w:val="0"/>
        </w:rPr>
        <w:t xml:space="preserve"> (Case Studies mit Zahlen) · </w:t>
      </w:r>
      <w:r w:rsidDel="00000000" w:rsidR="00000000" w:rsidRPr="00000000">
        <w:rPr>
          <w:b w:val="1"/>
          <w:bCs w:val="1"/>
          <w:rtl w:val="0"/>
        </w:rPr>
        <w:t xml:space="preserve">Kontakt</w:t>
      </w:r>
      <w:r w:rsidDel="00000000" w:rsidR="00000000" w:rsidRPr="00000000">
        <w:rPr>
          <w:rtl w:val="0"/>
        </w:rPr>
        <w:t xml:space="preserve"> (Terminbuchung).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tt3lg51a0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Das interaktive Leitprinzip — „Zeig, was ein Agent für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dich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tut"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Roter Faden über die ganze Seite, mobile-first gedacht: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Wähle deinen Agenten / deine Rolle</w:t>
      </w:r>
      <w:r w:rsidDel="00000000" w:rsidR="00000000" w:rsidRPr="00000000">
        <w:rPr>
          <w:rtl w:val="0"/>
        </w:rPr>
        <w:t xml:space="preserve"> (z. B. „Ich bin im Treuhand").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 Agent demonstriert live einen Task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kurze, konkrete Mini-Story (Telefon klingelt → begrüssen → Termin buchen; Anfrage eingeht → Workflow startet).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Ergebnis = personalisierter Nutzen</w:t>
      </w:r>
      <w:r w:rsidDel="00000000" w:rsidR="00000000" w:rsidRPr="00000000">
        <w:rPr>
          <w:rtl w:val="0"/>
        </w:rPr>
        <w:t xml:space="preserve"> — „So würde das in Ihrem Betrieb aussehen" + Zahl (gesparte Zeit / Franken).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Call-to-Action</w:t>
      </w:r>
      <w:r w:rsidDel="00000000" w:rsidR="00000000" w:rsidRPr="00000000">
        <w:rPr>
          <w:rtl w:val="0"/>
        </w:rPr>
        <w:t xml:space="preserve"> — individuellen Termin buchen oder „Ihre persönliche Version" anfordern.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Mobile-Regeln (zwingend):</w:t>
      </w:r>
      <w:r w:rsidDel="00000000" w:rsidR="00000000" w:rsidRPr="00000000">
        <w:rPr>
          <w:rtl w:val="0"/>
        </w:rPr>
        <w:t xml:space="preserve"> kurze „Stories", ein Schritt pro Screen, kein breiter/überladener Aufbau, in Sekunden erfassbar, klarer Daumen-CTA. Smart und einfach für jeden — nicht extrem, nicht verspielt.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0p9v2rm8b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Lead-Gen-Mechanik (der eigentliche Geschäftszweck)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Jede Interaktion endet in einem Ergebnis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das nur mit Kontaktangabe personalisiert/gespeichert wird → natürlicher Opt-in-Punkt.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Mikro-Conversions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statt einem grossen Formular: Branche wählen → Task ansehen → „individuelle Version" → Termin.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Ergebnis-Seite</w:t>
      </w:r>
      <w:r w:rsidDel="00000000" w:rsidR="00000000" w:rsidRPr="00000000">
        <w:rPr>
          <w:rtl w:val="0"/>
        </w:rPr>
        <w:t xml:space="preserve"> zeigt geschätzten ROI für den Besucher + direkte Terminbuchung.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(Pflicht, Anthropic Usage Policy &amp; CH-Recht):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AI-Disclosure:</w:t>
      </w:r>
      <w:r w:rsidDel="00000000" w:rsidR="00000000" w:rsidRPr="00000000">
        <w:rPr>
          <w:rtl w:val="0"/>
        </w:rPr>
        <w:t xml:space="preserve"> jeder Avatar/Chat startet mit „Ich bin der KI-Assistent von AgenticIT."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Datenschutz:</w:t>
      </w:r>
      <w:r w:rsidDel="00000000" w:rsidR="00000000" w:rsidRPr="00000000">
        <w:rPr>
          <w:rtl w:val="0"/>
        </w:rPr>
        <w:t xml:space="preserve"> Einwilligung + Empfänger/Zweck nach DSG transparent (analog zu eurem v3i.ch-Baustein).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generierte Vorschläge/Termine werden vor Nutzung menschlich geprüft.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qpdcve04w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ROI-Framing überall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 </w:t>
      </w:r>
      <w:r w:rsidDel="00000000" w:rsidR="00000000" w:rsidRPr="00000000">
        <w:rPr>
          <w:b w:val="1"/>
          <w:bCs w:val="1"/>
          <w:rtl w:val="0"/>
        </w:rPr>
        <w:t xml:space="preserve">jeder</w:t>
      </w:r>
      <w:r w:rsidDel="00000000" w:rsidR="00000000" w:rsidRPr="00000000">
        <w:rPr>
          <w:rtl w:val="0"/>
        </w:rPr>
        <w:t xml:space="preserve"> Unterseite ein wiederkehrendes Element: </w:t>
      </w:r>
      <w:r w:rsidDel="00000000" w:rsidR="00000000" w:rsidRPr="00000000">
        <w:rPr>
          <w:b w:val="1"/>
          <w:bCs w:val="1"/>
          <w:rtl w:val="0"/>
        </w:rPr>
        <w:t xml:space="preserve">„Ihr Return"</w:t>
      </w:r>
      <w:r w:rsidDel="00000000" w:rsidR="00000000" w:rsidRPr="00000000">
        <w:rPr>
          <w:rtl w:val="0"/>
        </w:rPr>
        <w:t xml:space="preserve"> — eine Zahl + ein Satz (gesparte Stunden, mehr bediente Kunden, schnellere Durchlaufzeit). Keine Feature-Listen ohne Nutzen. Praxisbeispiele („Cases, die dem Geld helfen") mit Vorher/Nachher-Kennzahlen, betont „betrieben von unserer eigenen KI/IT".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up11l2c5a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SEO-Keyword-Map (Cluster → Seite)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3.320332621974"/>
        <w:gridCol w:w="4559.617337552433"/>
        <w:gridCol w:w="1902.5741408492167"/>
        <w:tblGridChange w:id="0">
          <w:tblGrid>
            <w:gridCol w:w="2563.320332621974"/>
            <w:gridCol w:w="4559.617337552433"/>
            <w:gridCol w:w="1902.57414084921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Primär-Keywords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Startseite / Über 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Agentic IT Schweiz, Agentic AI Beratung Schweiz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Brand / transaktional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Autonome KI-Agenten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KI Agenten für Unternehmen, autonome KI Workflows implementieren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kommerziell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Prozessautomatisierung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Routineaufgaben automatisieren, IT Service Desk automatisieren KI, Unterschied RPA und Agentic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problemorientiert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Multi-Agenten-Systeme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Multi-Agenten-Systeme Business, 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Thought Leadership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Datensouveränität / Lokale 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KI Agenten Datenschutz Schweiz, On-Premise Agentic AI, Sovereign Agentic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Vertrauen / lokal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Branchen-Seiten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AI Automation Agency Zürich/Bern/Basel, Agentic AI Beratung Zürich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lokal / transaktional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Lokalisierung:</w:t>
      </w:r>
      <w:r w:rsidDel="00000000" w:rsidR="00000000" w:rsidRPr="00000000">
        <w:rPr>
          <w:rtl w:val="0"/>
        </w:rPr>
        <w:t xml:space="preserve"> Städte-Varianten (Zürich, Bern, Basel) und „Swissness"-Begriffe konsequent besetzen — höchste Conversion bei datensensiblen CH-Kunden.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ikf7qd15n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Umsetzungs-Roadmap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Fundament (Woche 1–2):</w:t>
      </w:r>
      <w:r w:rsidDel="00000000" w:rsidR="00000000" w:rsidRPr="00000000">
        <w:rPr>
          <w:rtl w:val="0"/>
        </w:rPr>
        <w:t xml:space="preserve"> Positionierung, Wording, Hero, 8 Paket-Seiten als statische Version + Terminbuchung. Schnell live, sofort Leads.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Interaktion (Woche 3–5):</w:t>
      </w:r>
      <w:r w:rsidDel="00000000" w:rsidR="00000000" w:rsidRPr="00000000">
        <w:rPr>
          <w:rtl w:val="0"/>
        </w:rPr>
        <w:t xml:space="preserve"> Leitprinzip „Wähle deinen Agenten" + 2 Vorzeige-Demos (Kundendienst-Avatar „Kai", Branchen-Trigger). Mobile-first.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— Tiefe (Woche 6–8):</w:t>
      </w:r>
      <w:r w:rsidDel="00000000" w:rsidR="00000000" w:rsidRPr="00000000">
        <w:rPr>
          <w:rtl w:val="0"/>
        </w:rPr>
        <w:t xml:space="preserve"> Multi-Agent-Visualisierung, Offline-LLM-Demo, Branchen-Seiten, Case Studies mit Zahlen.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 — Optimierung (laufend):</w:t>
      </w:r>
      <w:r w:rsidDel="00000000" w:rsidR="00000000" w:rsidRPr="00000000">
        <w:rPr>
          <w:rtl w:val="0"/>
        </w:rPr>
        <w:t xml:space="preserve"> SEO-Content je Cluster, A/B-Tests der CTAs, ROI-Rechner verfeinern.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a7sr63t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Offene Entscheidungen (bevor wir bauen)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Primär-Fokus bestätigen:</w:t>
      </w:r>
      <w:r w:rsidDel="00000000" w:rsidR="00000000" w:rsidRPr="00000000">
        <w:rPr>
          <w:rtl w:val="0"/>
        </w:rPr>
        <w:t xml:space="preserve"> „Agentic IT &amp; Service Desk" vs. „Geschäftsprozess-Agenten (HR/Sales/Marketing)" — Empfehlung: beides unter dem As-a-Service-Dach, Hero aber auf </w:t>
      </w:r>
      <w:r w:rsidDel="00000000" w:rsidR="00000000" w:rsidRPr="00000000">
        <w:rPr>
          <w:i w:val="1"/>
          <w:iCs w:val="1"/>
          <w:rtl w:val="0"/>
        </w:rPr>
        <w:t xml:space="preserve">einen</w:t>
      </w:r>
      <w:r w:rsidDel="00000000" w:rsidR="00000000" w:rsidRPr="00000000">
        <w:rPr>
          <w:rtl w:val="0"/>
        </w:rPr>
        <w:t xml:space="preserve"> Lead-Schmerzpunkt zuspitzen. Welcher zuerst?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Paketnamen &amp; Preislogik:</w:t>
      </w:r>
      <w:r w:rsidDel="00000000" w:rsidR="00000000" w:rsidRPr="00000000">
        <w:rPr>
          <w:rtl w:val="0"/>
        </w:rPr>
        <w:t xml:space="preserve"> Fixpreis-Tiers, „ab CHF/Monat" oder „auf Anfrage"?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Avatar-Tiefe:</w:t>
      </w:r>
      <w:r w:rsidDel="00000000" w:rsidR="00000000" w:rsidRPr="00000000">
        <w:rPr>
          <w:rtl w:val="0"/>
        </w:rPr>
        <w:t xml:space="preserve"> echter Voice-Avatar (aufwändiger) oder geführte Klick-Story (schneller live)?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Tech-Stack:</w:t>
      </w:r>
      <w:r w:rsidDel="00000000" w:rsidR="00000000" w:rsidRPr="00000000">
        <w:rPr>
          <w:rtl w:val="0"/>
        </w:rPr>
        <w:t xml:space="preserve"> Aufbau über eure bestehende Pipeline/Tooling, Domain agenticit.ch.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