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DC2D6" w14:textId="77777777" w:rsidR="00D019E1" w:rsidRPr="005F73A2" w:rsidRDefault="00BB7B86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Цель работы</w:t>
      </w:r>
    </w:p>
    <w:p w14:paraId="01085819" w14:textId="4A41785B" w:rsidR="00D019E1" w:rsidRPr="005F73A2" w:rsidRDefault="00BB7B86">
      <w:pPr>
        <w:rPr>
          <w:lang w:val="ru-RU"/>
        </w:rPr>
      </w:pPr>
      <w:r>
        <w:rPr>
          <w:lang w:val="ru-RU" w:eastAsia="ru-RU"/>
        </w:rPr>
        <w:t>Изучить проявление нелинейных искажений усилительного тракта, освоить формирование двухтонального сигнала с помощью сумматора мощности для исследования параметров усилителя мощности методом гармонического баланса.</w:t>
      </w:r>
    </w:p>
    <w:p w14:paraId="38286E15" w14:textId="77777777" w:rsidR="00D019E1" w:rsidRPr="005F73A2" w:rsidRDefault="00BB7B86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Задание</w:t>
      </w:r>
    </w:p>
    <w:p w14:paraId="0213DB8C" w14:textId="77777777" w:rsidR="00D019E1" w:rsidRPr="005F73A2" w:rsidRDefault="00BB7B86">
      <w:pPr>
        <w:rPr>
          <w:lang w:val="ru-RU"/>
        </w:rPr>
      </w:pPr>
      <w:r>
        <w:rPr>
          <w:b/>
          <w:lang w:val="ru-RU" w:eastAsia="ru-RU"/>
        </w:rPr>
        <w:t xml:space="preserve">1. </w:t>
      </w:r>
      <w:r>
        <w:rPr>
          <w:lang w:val="ru-RU" w:eastAsia="ru-RU"/>
        </w:rPr>
        <w:t>Изучить теоретические положения о нелинейных искажениях, интермодуляционных составляющих и точках пересечения IP2/IP3.</w:t>
      </w:r>
    </w:p>
    <w:p w14:paraId="4EDA467A" w14:textId="77777777" w:rsidR="00D019E1" w:rsidRPr="005F73A2" w:rsidRDefault="00BB7B86">
      <w:pPr>
        <w:rPr>
          <w:lang w:val="ru-RU"/>
        </w:rPr>
      </w:pPr>
      <w:r>
        <w:rPr>
          <w:b/>
          <w:lang w:val="ru-RU" w:eastAsia="ru-RU"/>
        </w:rPr>
        <w:t xml:space="preserve">2. </w:t>
      </w:r>
      <w:r>
        <w:rPr>
          <w:lang w:val="ru-RU" w:eastAsia="ru-RU"/>
        </w:rPr>
        <w:t>Рассмотреть вариант формирования двухтонального сигнала с помощью сумматора мощности.</w:t>
      </w:r>
    </w:p>
    <w:p w14:paraId="26CE8E24" w14:textId="77777777" w:rsidR="00D019E1" w:rsidRPr="005F73A2" w:rsidRDefault="00BB7B86">
      <w:pPr>
        <w:rPr>
          <w:lang w:val="ru-RU"/>
        </w:rPr>
      </w:pPr>
      <w:r>
        <w:rPr>
          <w:b/>
          <w:lang w:val="ru-RU" w:eastAsia="ru-RU"/>
        </w:rPr>
        <w:t xml:space="preserve">3. </w:t>
      </w:r>
      <w:r>
        <w:rPr>
          <w:lang w:val="ru-RU" w:eastAsia="ru-RU"/>
        </w:rPr>
        <w:t>В среде Advanced Design System собрать схему двухтонального возбуждения, модели усилителя мощности и согласованной нагрузки по предоставленному рисунку.</w:t>
      </w:r>
    </w:p>
    <w:p w14:paraId="5D2FC10F" w14:textId="77777777" w:rsidR="00D019E1" w:rsidRPr="005F73A2" w:rsidRDefault="00BB7B86">
      <w:pPr>
        <w:rPr>
          <w:lang w:val="ru-RU"/>
        </w:rPr>
      </w:pPr>
      <w:r>
        <w:rPr>
          <w:b/>
          <w:lang w:val="ru-RU" w:eastAsia="ru-RU"/>
        </w:rPr>
        <w:t xml:space="preserve">4. </w:t>
      </w:r>
      <w:r>
        <w:rPr>
          <w:lang w:val="ru-RU" w:eastAsia="ru-RU"/>
        </w:rPr>
        <w:t>Настроить анализ Harmonic Balance для двух основных частот и подготовить модель к последующему измерению спектральных составляющих.</w:t>
      </w:r>
    </w:p>
    <w:p w14:paraId="0C0E4F51" w14:textId="77777777" w:rsidR="00D019E1" w:rsidRPr="005F73A2" w:rsidRDefault="00BB7B86">
      <w:pPr>
        <w:pStyle w:val="1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1. Теоретическая часть</w:t>
      </w:r>
    </w:p>
    <w:p w14:paraId="316CBEC5" w14:textId="77777777" w:rsidR="00D019E1" w:rsidRPr="005F73A2" w:rsidRDefault="00BB7B86">
      <w:pPr>
        <w:pStyle w:val="21"/>
        <w:spacing w:before="160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 Нелинейные искажения тракта</w:t>
      </w:r>
    </w:p>
    <w:p w14:paraId="33DF645C" w14:textId="77777777" w:rsidR="00D019E1" w:rsidRPr="005F73A2" w:rsidRDefault="00BB7B86">
      <w:pPr>
        <w:pStyle w:val="31"/>
        <w:spacing w:after="80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1.1 Математическая модель</w:t>
      </w:r>
    </w:p>
    <w:p w14:paraId="1C19DA44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 xml:space="preserve">Математическая модель нелинейной передаточной характеристики в общем случае описана в специальной литературе довольно подробно. Однако, в инженерных расчетах она используется крайне редко ввиду сложности вычислений. Поэтому на практике ее заменяют более простой статической моделью, представляющей собой степенной </w:t>
      </w:r>
      <w:proofErr w:type="gramStart"/>
      <w:r>
        <w:rPr>
          <w:lang w:val="ru-RU" w:eastAsia="ru-RU"/>
        </w:rPr>
        <w:t>ряд.¹</w:t>
      </w:r>
      <w:proofErr w:type="gramEnd"/>
      <w:r>
        <w:rPr>
          <w:lang w:val="ru-RU" w:eastAsia="ru-RU"/>
        </w:rPr>
        <w:t xml:space="preserve"> Как правило, ограничиваются третьей степенью, поскольку продукты остальных членов существенно меньше. Следует отметить, что подобная аппроксимация возможна только для малых сигналов. О конкретной границе будет сказано ниже.</w:t>
      </w:r>
    </w:p>
    <w:p w14:paraId="26D72910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Итак, представим статическую передаточную характеристику в следующем виде (рис. 1):</w:t>
      </w:r>
    </w:p>
    <w:p w14:paraId="274F13CB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3EC7286A" wp14:editId="59E7D691">
            <wp:extent cx="1258214" cy="8029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 rotWithShape="1">
                    <a:blip r:embed="rId8"/>
                    <a:srcRect l="30787" t="23638" r="17762"/>
                    <a:stretch/>
                  </pic:blipFill>
                  <pic:spPr bwMode="auto">
                    <a:xfrm>
                      <a:off x="0" y="0"/>
                      <a:ext cx="1259515" cy="803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72971" w14:textId="77777777" w:rsidR="00D019E1" w:rsidRDefault="00BB7B86">
      <w:pPr>
        <w:pStyle w:val="FigureCaptionLab"/>
      </w:pPr>
      <w:r>
        <w:rPr>
          <w:lang w:val="ru-RU" w:eastAsia="ru-RU"/>
        </w:rPr>
        <w:t>Рис. 1: Математическая модель тракта усиления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0F2CB9AA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D8D98" w14:textId="77777777" w:rsidR="00D019E1" w:rsidRDefault="00D019E1"/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DED3E" w14:textId="23676515" w:rsidR="00D019E1" w:rsidRDefault="00654E47">
            <w:pPr>
              <w:spacing w:before="40" w:after="40"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Y(X) = G₁X + G₂X² + G₃X³</m:t>
                </m:r>
              </m:oMath>
            </m:oMathPara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32203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(1)</w:t>
            </w:r>
          </w:p>
        </w:tc>
      </w:tr>
    </w:tbl>
    <w:p w14:paraId="41DB69CD" w14:textId="356B7EEC" w:rsidR="00D019E1" w:rsidRDefault="00BB7B86">
      <w:pPr>
        <w:rPr>
          <w:lang w:val="ru-RU" w:eastAsia="ru-RU"/>
        </w:rPr>
      </w:pPr>
      <w:r>
        <w:rPr>
          <w:lang w:val="ru-RU" w:eastAsia="ru-RU"/>
        </w:rPr>
        <w:t xml:space="preserve">где </w:t>
      </w:r>
      <m:oMath>
        <m:r>
          <w:rPr>
            <w:rFonts w:ascii="Cambria Math" w:hAnsi="Cambria Math"/>
            <w:lang w:val="ru-RU" w:eastAsia="ru-RU"/>
          </w:rPr>
          <m:t>X</m:t>
        </m:r>
      </m:oMath>
      <w:r>
        <w:rPr>
          <w:lang w:val="ru-RU" w:eastAsia="ru-RU"/>
        </w:rPr>
        <w:t xml:space="preserve"> – сигнал на входе системы, </w:t>
      </w:r>
      <m:oMath>
        <m:r>
          <w:rPr>
            <w:rFonts w:ascii="Cambria Math" w:hAnsi="Cambria Math"/>
            <w:lang w:val="ru-RU" w:eastAsia="ru-RU"/>
          </w:rPr>
          <m:t>Y</m:t>
        </m:r>
      </m:oMath>
      <w:r>
        <w:rPr>
          <w:lang w:val="ru-RU" w:eastAsia="ru-RU"/>
        </w:rPr>
        <w:t xml:space="preserve"> – на выходе.</w:t>
      </w:r>
    </w:p>
    <w:p w14:paraId="7C318E11" w14:textId="4A3C09EB" w:rsidR="00255FEB" w:rsidRDefault="00255FEB">
      <w:pPr>
        <w:rPr>
          <w:lang w:val="ru-RU"/>
        </w:rPr>
      </w:pPr>
    </w:p>
    <w:p w14:paraId="700750BA" w14:textId="1A150275" w:rsidR="00255FEB" w:rsidRDefault="00255FEB" w:rsidP="00255FEB">
      <w:pPr>
        <w:pStyle w:val="31"/>
        <w:spacing w:after="8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1.2 Один тон. Откуда берутся гармоники</w:t>
      </w:r>
    </w:p>
    <w:p w14:paraId="330BFB3A" w14:textId="79168D24" w:rsidR="00255FEB" w:rsidRDefault="00255FEB" w:rsidP="00255FEB">
      <w:pPr>
        <w:rPr>
          <w:lang w:val="ru-RU" w:eastAsia="ru-RU"/>
        </w:rPr>
      </w:pPr>
      <w:r>
        <w:rPr>
          <w:lang w:val="ru-RU" w:eastAsia="ru-RU"/>
        </w:rPr>
        <w:t>Пусть на входе одна синусоида</w:t>
      </w:r>
      <w:r w:rsidR="000B0E57" w:rsidRPr="000B0E57">
        <w:rPr>
          <w:lang w:val="ru-RU" w:eastAsia="ru-RU"/>
        </w:rPr>
        <w:t>:</w:t>
      </w:r>
    </w:p>
    <w:p w14:paraId="7131961C" w14:textId="531EE273" w:rsidR="000B0E57" w:rsidRPr="00654E47" w:rsidRDefault="00FD7E3E" w:rsidP="00255FEB">
      <w:pPr>
        <w:rPr>
          <w:sz w:val="23"/>
          <w:lang w:eastAsia="ru-RU"/>
        </w:rPr>
      </w:pPr>
      <m:oMathPara>
        <m:oMath>
          <m:r>
            <w:rPr>
              <w:rFonts w:ascii="Cambria Math" w:hAnsi="Cambria Math"/>
              <w:lang w:val="ru-RU" w:eastAsia="ru-RU"/>
            </w:rPr>
            <m:t>X</m:t>
          </m:r>
          <m:r>
            <w:rPr>
              <w:rFonts w:ascii="Cambria Math" w:hAnsi="Cambria Math"/>
              <w:sz w:val="23"/>
              <w:lang w:eastAsia="ru-RU"/>
            </w:rPr>
            <m:t xml:space="preserve"> = A∙sin(2πf∙t)</m:t>
          </m:r>
        </m:oMath>
      </m:oMathPara>
    </w:p>
    <w:p w14:paraId="6ECAA3BD" w14:textId="4481944E" w:rsidR="0063585B" w:rsidRPr="00450F59" w:rsidRDefault="0063585B" w:rsidP="00450F59">
      <w:pPr>
        <w:rPr>
          <w:sz w:val="23"/>
          <w:lang w:val="ru-RU" w:eastAsia="ru-RU"/>
        </w:rPr>
      </w:pPr>
      <w:r>
        <w:rPr>
          <w:lang w:val="ru-RU" w:eastAsia="ru-RU"/>
        </w:rPr>
        <w:t xml:space="preserve">Подставим в </w:t>
      </w:r>
      <m:oMath>
        <m:r>
          <w:rPr>
            <w:rFonts w:ascii="Cambria Math" w:hAnsi="Cambria Math"/>
            <w:lang w:eastAsia="ru-RU"/>
          </w:rPr>
          <m:t>Y</m:t>
        </m:r>
        <m:r>
          <w:rPr>
            <w:rFonts w:ascii="Cambria Math" w:hAnsi="Cambria Math"/>
            <w:sz w:val="23"/>
            <w:lang w:val="ru-RU" w:eastAsia="ru-RU"/>
          </w:rPr>
          <m:t>=G₁X + G₂X²</m:t>
        </m:r>
      </m:oMath>
      <w:r w:rsidR="00450F59" w:rsidRPr="00450F59">
        <w:rPr>
          <w:sz w:val="23"/>
          <w:lang w:val="ru-RU" w:eastAsia="ru-RU"/>
        </w:rPr>
        <w:t>:</w:t>
      </w:r>
    </w:p>
    <w:p w14:paraId="7C5550BD" w14:textId="270CC079" w:rsidR="00255FEB" w:rsidRDefault="00450F59">
      <w:pPr>
        <w:rPr>
          <w:sz w:val="23"/>
          <w:lang w:val="ru-RU" w:eastAsia="ru-RU"/>
        </w:rPr>
      </w:pPr>
      <m:oMath>
        <m:r>
          <w:rPr>
            <w:rFonts w:ascii="Cambria Math" w:hAnsi="Cambria Math"/>
            <w:sz w:val="23"/>
            <w:lang w:val="ru-RU" w:eastAsia="ru-RU"/>
          </w:rPr>
          <m:t>G₁</m:t>
        </m:r>
        <m:r>
          <w:rPr>
            <w:rFonts w:ascii="Cambria Math" w:hAnsi="Cambria Math"/>
            <w:sz w:val="23"/>
            <w:lang w:eastAsia="ru-RU"/>
          </w:rPr>
          <m:t>A</m:t>
        </m:r>
        <m:r>
          <w:rPr>
            <w:rFonts w:ascii="Cambria Math" w:hAnsi="Cambria Math"/>
            <w:sz w:val="23"/>
            <w:lang w:val="ru-RU" w:eastAsia="ru-RU"/>
          </w:rPr>
          <m:t>∙</m:t>
        </m:r>
        <m:r>
          <w:rPr>
            <w:rFonts w:ascii="Cambria Math" w:hAnsi="Cambria Math"/>
            <w:sz w:val="23"/>
            <w:lang w:eastAsia="ru-RU"/>
          </w:rPr>
          <m:t>sin</m:t>
        </m:r>
        <m:r>
          <w:rPr>
            <w:rFonts w:ascii="Cambria Math" w:hAnsi="Cambria Math"/>
            <w:sz w:val="23"/>
            <w:lang w:val="ru-RU" w:eastAsia="ru-RU"/>
          </w:rPr>
          <m:t>(2</m:t>
        </m:r>
        <m:r>
          <w:rPr>
            <w:rFonts w:ascii="Cambria Math" w:hAnsi="Cambria Math"/>
            <w:sz w:val="23"/>
            <w:lang w:eastAsia="ru-RU"/>
          </w:rPr>
          <m:t>πf</m:t>
        </m:r>
        <m:r>
          <w:rPr>
            <w:rFonts w:ascii="Cambria Math" w:hAnsi="Cambria Math"/>
            <w:sz w:val="23"/>
            <w:lang w:val="ru-RU" w:eastAsia="ru-RU"/>
          </w:rPr>
          <m:t>∙</m:t>
        </m:r>
        <m:r>
          <w:rPr>
            <w:rFonts w:ascii="Cambria Math" w:hAnsi="Cambria Math"/>
            <w:sz w:val="23"/>
            <w:lang w:eastAsia="ru-RU"/>
          </w:rPr>
          <m:t>t</m:t>
        </m:r>
        <m:r>
          <w:rPr>
            <w:rFonts w:ascii="Cambria Math" w:hAnsi="Cambria Math"/>
            <w:sz w:val="23"/>
            <w:lang w:val="ru-RU" w:eastAsia="ru-RU"/>
          </w:rPr>
          <m:t>)</m:t>
        </m:r>
      </m:oMath>
      <w:r w:rsidRPr="00450F59">
        <w:rPr>
          <w:sz w:val="23"/>
          <w:lang w:val="ru-RU" w:eastAsia="ru-RU"/>
        </w:rPr>
        <w:t xml:space="preserve"> – </w:t>
      </w:r>
      <w:r>
        <w:rPr>
          <w:sz w:val="23"/>
          <w:lang w:val="ru-RU" w:eastAsia="ru-RU"/>
        </w:rPr>
        <w:t>исходная частота</w:t>
      </w:r>
      <w:r w:rsidRPr="00450F59">
        <w:rPr>
          <w:sz w:val="23"/>
          <w:lang w:val="ru-RU" w:eastAsia="ru-RU"/>
        </w:rPr>
        <w:t>;</w:t>
      </w:r>
    </w:p>
    <w:p w14:paraId="2F40A099" w14:textId="0EFAF2C2" w:rsidR="00450F59" w:rsidRDefault="00A3178F" w:rsidP="00D46BCC">
      <w:pPr>
        <w:rPr>
          <w:lang w:val="ru-RU"/>
        </w:rPr>
      </w:pPr>
      <m:oMath>
        <m:r>
          <w:rPr>
            <w:rFonts w:ascii="Cambria Math" w:hAnsi="Cambria Math"/>
            <w:sz w:val="23"/>
            <w:lang w:val="ru-RU" w:eastAsia="ru-RU"/>
          </w:rPr>
          <m:t>G₂</m:t>
        </m:r>
        <m:sSup>
          <m:sSupPr>
            <m:ctrlPr>
              <w:rPr>
                <w:rFonts w:ascii="Cambria Math" w:hAnsi="Cambria Math"/>
                <w:i/>
                <w:sz w:val="23"/>
                <w:lang w:eastAsia="ru-RU"/>
              </w:rPr>
            </m:ctrlPr>
          </m:sSupPr>
          <m:e>
            <m:r>
              <w:rPr>
                <w:rFonts w:ascii="Cambria Math" w:hAnsi="Cambria Math"/>
                <w:sz w:val="23"/>
                <w:lang w:eastAsia="ru-RU"/>
              </w:rPr>
              <m:t>A</m:t>
            </m:r>
          </m:e>
          <m:sup>
            <m:r>
              <w:rPr>
                <w:rFonts w:ascii="Cambria Math" w:hAnsi="Cambria Math"/>
                <w:sz w:val="23"/>
                <w:lang w:val="ru-RU" w:eastAsia="ru-RU"/>
              </w:rPr>
              <m:t>2</m:t>
            </m:r>
          </m:sup>
        </m:sSup>
        <m:r>
          <w:rPr>
            <w:rFonts w:ascii="Cambria Math" w:hAnsi="Cambria Math"/>
            <w:sz w:val="23"/>
            <w:lang w:val="ru-RU" w:eastAsia="ru-RU"/>
          </w:rPr>
          <m:t>∙</m:t>
        </m:r>
        <m:func>
          <m:funcPr>
            <m:ctrlPr>
              <w:rPr>
                <w:rFonts w:ascii="Cambria Math" w:hAnsi="Cambria Math"/>
                <w:i/>
                <w:sz w:val="23"/>
                <w:lang w:eastAsia="ru-RU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3"/>
                  </w:rPr>
                </m:ctrlPr>
              </m:sSupPr>
              <m:e>
                <m:r>
                  <w:rPr>
                    <w:rFonts w:ascii="Cambria Math" w:hAnsi="Cambria Math"/>
                    <w:sz w:val="23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3"/>
                    <w:lang w:val="ru-RU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3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2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πf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∙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t</m:t>
                </m:r>
              </m:e>
            </m:d>
          </m:e>
        </m:func>
        <m:r>
          <w:rPr>
            <w:rFonts w:ascii="Cambria Math" w:hAnsi="Cambria Math"/>
            <w:sz w:val="23"/>
            <w:lang w:val="ru-RU" w:eastAsia="ru-RU"/>
          </w:rPr>
          <m:t>=G₂</m:t>
        </m:r>
        <m:sSup>
          <m:sSupPr>
            <m:ctrlPr>
              <w:rPr>
                <w:rFonts w:ascii="Cambria Math" w:hAnsi="Cambria Math"/>
                <w:i/>
                <w:sz w:val="23"/>
                <w:lang w:eastAsia="ru-RU"/>
              </w:rPr>
            </m:ctrlPr>
          </m:sSupPr>
          <m:e>
            <m:r>
              <w:rPr>
                <w:rFonts w:ascii="Cambria Math" w:hAnsi="Cambria Math"/>
                <w:sz w:val="23"/>
                <w:lang w:eastAsia="ru-RU"/>
              </w:rPr>
              <m:t>A</m:t>
            </m:r>
          </m:e>
          <m:sup>
            <m:r>
              <w:rPr>
                <w:rFonts w:ascii="Cambria Math" w:hAnsi="Cambria Math"/>
                <w:sz w:val="23"/>
                <w:lang w:val="ru-RU" w:eastAsia="ru-RU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3"/>
                <w:lang w:eastAsia="ru-RU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3"/>
                    <w:lang w:eastAsia="ru-RU"/>
                  </w:rPr>
                </m:ctrlPr>
              </m:funcPr>
              <m:fName>
                <m:f>
                  <m:fPr>
                    <m:ctrlPr>
                      <w:rPr>
                        <w:rFonts w:ascii="Cambria Math" w:hAnsi="Cambria Math"/>
                        <w:sz w:val="23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val="ru-RU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3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3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val="ru-RU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2</m:t>
                    </m:r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πf</m:t>
                    </m:r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∙</m:t>
                    </m:r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t</m:t>
                    </m:r>
                  </m:e>
                </m:d>
              </m:e>
            </m:func>
          </m:e>
        </m:d>
      </m:oMath>
      <w:r w:rsidR="00D46BCC" w:rsidRPr="00D46BCC">
        <w:rPr>
          <w:lang w:val="ru-RU"/>
        </w:rPr>
        <w:t>– появляется</w:t>
      </w:r>
      <w:r w:rsidR="00D46BCC" w:rsidRPr="00D46BCC">
        <w:t> </w:t>
      </w:r>
      <w:r w:rsidR="00D46BCC" w:rsidRPr="00D46BCC">
        <w:rPr>
          <w:lang w:val="ru-RU"/>
        </w:rPr>
        <w:t>постоянная составляющая</w:t>
      </w:r>
      <w:r w:rsidR="00D46BCC" w:rsidRPr="00D46BCC">
        <w:t> </w:t>
      </w:r>
      <w:r w:rsidR="00D46BCC" w:rsidRPr="00D46BCC">
        <w:rPr>
          <w:lang w:val="ru-RU"/>
        </w:rPr>
        <w:t>и</w:t>
      </w:r>
      <w:r w:rsidR="00D46BCC" w:rsidRPr="00D46BCC">
        <w:t> </w:t>
      </w:r>
      <w:r w:rsidR="00D46BCC" w:rsidRPr="00D46BCC">
        <w:rPr>
          <w:lang w:val="ru-RU"/>
        </w:rPr>
        <w:t>вторая гармоника</w:t>
      </w:r>
      <w:r w:rsidR="00D46BCC" w:rsidRPr="00D46BCC">
        <w:t> </w:t>
      </w:r>
      <w:r w:rsidR="00D46BCC" w:rsidRPr="00D46BCC">
        <w:rPr>
          <w:lang w:val="ru-RU"/>
        </w:rPr>
        <w:t>2</w:t>
      </w:r>
      <w:r w:rsidR="00D46BCC" w:rsidRPr="00D46BCC">
        <w:t>ω</w:t>
      </w:r>
      <w:r w:rsidR="00D46BCC" w:rsidRPr="00D46BCC">
        <w:rPr>
          <w:lang w:val="ru-RU"/>
        </w:rPr>
        <w:t>.</w:t>
      </w:r>
    </w:p>
    <w:p w14:paraId="6BC30652" w14:textId="23738C84" w:rsidR="0063729F" w:rsidRDefault="00D46BCC" w:rsidP="008F085B">
      <w:pPr>
        <w:rPr>
          <w:shd w:val="clear" w:color="auto" w:fill="FFFFFF"/>
          <w:lang w:val="ru-RU"/>
        </w:rPr>
      </w:pPr>
      <w:r w:rsidRPr="00D46BCC">
        <w:rPr>
          <w:shd w:val="clear" w:color="auto" w:fill="FFFFFF"/>
          <w:lang w:val="ru-RU"/>
        </w:rPr>
        <w:lastRenderedPageBreak/>
        <w:t>Это простейшее проявление нелинейности: одна синусоида на входе — новая частота на выходе</w:t>
      </w:r>
      <w:r w:rsidR="008F085B">
        <w:rPr>
          <w:shd w:val="clear" w:color="auto" w:fill="FFFFFF"/>
          <w:lang w:val="ru-RU"/>
        </w:rPr>
        <w:t>.</w:t>
      </w:r>
    </w:p>
    <w:p w14:paraId="4253A4A6" w14:textId="28B7AAD4" w:rsidR="0063729F" w:rsidRDefault="0063729F" w:rsidP="00D46BCC">
      <w:pPr>
        <w:rPr>
          <w:shd w:val="clear" w:color="auto" w:fill="FFFFFF"/>
          <w:lang w:val="ru-RU"/>
        </w:rPr>
      </w:pPr>
      <w:r>
        <w:rPr>
          <w:shd w:val="clear" w:color="auto" w:fill="FFFFFF"/>
          <w:lang w:val="ru-RU"/>
        </w:rPr>
        <w:t>Если в модели учесть третье сл</w:t>
      </w:r>
      <w:r w:rsidR="00924467">
        <w:rPr>
          <w:shd w:val="clear" w:color="auto" w:fill="FFFFFF"/>
          <w:lang w:val="ru-RU"/>
        </w:rPr>
        <w:t>а</w:t>
      </w:r>
      <w:r>
        <w:rPr>
          <w:shd w:val="clear" w:color="auto" w:fill="FFFFFF"/>
          <w:lang w:val="ru-RU"/>
        </w:rPr>
        <w:t>гаемое</w:t>
      </w:r>
      <w:r w:rsidRPr="0063729F">
        <w:rPr>
          <w:shd w:val="clear" w:color="auto" w:fill="FFFFFF"/>
          <w:lang w:val="ru-RU"/>
        </w:rPr>
        <w:t>:</w:t>
      </w:r>
    </w:p>
    <w:p w14:paraId="616AF5F3" w14:textId="2D43C426" w:rsidR="00D46BCC" w:rsidRPr="00863C36" w:rsidRDefault="0063729F" w:rsidP="00863C36">
      <w:pPr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0BF61C25" wp14:editId="09BCB07B">
            <wp:extent cx="5940425" cy="768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BC69" w14:textId="60C6CEF1" w:rsidR="00D019E1" w:rsidRPr="005F73A2" w:rsidRDefault="00BB7B86">
      <w:pPr>
        <w:pStyle w:val="31"/>
        <w:spacing w:after="80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1.</w:t>
      </w:r>
      <w:r w:rsidR="00CC4493" w:rsidRPr="001D48A4">
        <w:rPr>
          <w:rFonts w:ascii="Times New Roman" w:eastAsia="Times New Roman" w:hAnsi="Times New Roman" w:cs="Times New Roman"/>
          <w:lang w:val="ru-RU" w:eastAsia="ru-RU"/>
        </w:rPr>
        <w:t>3</w:t>
      </w:r>
      <w:r>
        <w:rPr>
          <w:rFonts w:ascii="Times New Roman" w:eastAsia="Times New Roman" w:hAnsi="Times New Roman" w:cs="Times New Roman"/>
          <w:lang w:val="ru-RU" w:eastAsia="ru-RU"/>
        </w:rPr>
        <w:t xml:space="preserve"> Интермодуляция двухтонального сигнала</w:t>
      </w:r>
    </w:p>
    <w:p w14:paraId="7B26C0F0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Пусть X – двухтональный сигнал с амплитудами A и B: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30B29999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4AB41" w14:textId="77777777" w:rsidR="00D019E1" w:rsidRPr="005F73A2" w:rsidRDefault="00D019E1">
            <w:pPr>
              <w:rPr>
                <w:lang w:val="ru-RU"/>
              </w:rPr>
            </w:pPr>
          </w:p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A9E06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 w:rsidRPr="005F73A2">
              <w:rPr>
                <w:sz w:val="23"/>
                <w:lang w:eastAsia="ru-RU"/>
              </w:rPr>
              <w:t xml:space="preserve">X = A sin </w:t>
            </w:r>
            <w:r>
              <w:rPr>
                <w:sz w:val="23"/>
                <w:lang w:val="ru-RU" w:eastAsia="ru-RU"/>
              </w:rPr>
              <w:t>α</w:t>
            </w:r>
            <w:r w:rsidRPr="005F73A2">
              <w:rPr>
                <w:sz w:val="23"/>
                <w:lang w:eastAsia="ru-RU"/>
              </w:rPr>
              <w:t xml:space="preserve"> + B sin </w:t>
            </w:r>
            <w:r>
              <w:rPr>
                <w:sz w:val="23"/>
                <w:lang w:val="ru-RU" w:eastAsia="ru-RU"/>
              </w:rPr>
              <w:t>β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D3BFA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(2)</w:t>
            </w:r>
          </w:p>
        </w:tc>
      </w:tr>
    </w:tbl>
    <w:p w14:paraId="4EBB49C4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где α = 2πf₁t, β = 2πf₂t, f₁ и f₂ – частоты гармонических сигналов, рис. 2.</w:t>
      </w:r>
    </w:p>
    <w:p w14:paraId="0209C41E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272E659" wp14:editId="1A4AF97E">
            <wp:extent cx="1408278" cy="1032993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 rotWithShape="1">
                    <a:blip r:embed="rId10"/>
                    <a:srcRect l="20700" t="20762" r="6809"/>
                    <a:stretch/>
                  </pic:blipFill>
                  <pic:spPr bwMode="auto">
                    <a:xfrm>
                      <a:off x="0" y="0"/>
                      <a:ext cx="1409219" cy="103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55331" w14:textId="77777777" w:rsidR="00D019E1" w:rsidRPr="005F73A2" w:rsidRDefault="00BB7B86">
      <w:pPr>
        <w:pStyle w:val="FigureCaptionLab"/>
        <w:rPr>
          <w:lang w:val="ru-RU"/>
        </w:rPr>
      </w:pPr>
      <w:r>
        <w:rPr>
          <w:lang w:val="ru-RU" w:eastAsia="ru-RU"/>
        </w:rPr>
        <w:t>Рис. 2: Спектр входного сигнала X</w:t>
      </w:r>
    </w:p>
    <w:p w14:paraId="2F0D013E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Найдем гармонические составляющие, появляющиеся в результате возведения сигнала во вторую и третью степень: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01BA265E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57FDE" w14:textId="77777777" w:rsidR="00D019E1" w:rsidRPr="005F73A2" w:rsidRDefault="00D019E1">
            <w:pPr>
              <w:rPr>
                <w:lang w:val="ru-RU"/>
              </w:rPr>
            </w:pPr>
          </w:p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7210C" w14:textId="4D352919" w:rsidR="00A834E2" w:rsidRPr="007A445B" w:rsidRDefault="00A834E2" w:rsidP="007A445B">
            <w:pPr>
              <w:spacing w:before="40" w:after="40" w:line="240" w:lineRule="auto"/>
              <w:ind w:left="-447" w:hanging="305"/>
              <w:jc w:val="center"/>
              <w:rPr>
                <w:sz w:val="23"/>
                <w:lang w:val="ru-RU" w:eastAsia="ru-RU"/>
              </w:rPr>
            </w:pPr>
            <m:oMathPara>
              <m:oMath>
                <m:r>
                  <w:rPr>
                    <w:rFonts w:ascii="Cambria Math" w:hAnsi="Cambria Math"/>
                    <w:sz w:val="23"/>
                    <w:lang w:val="ru-RU" w:eastAsia="ru-RU"/>
                  </w:rPr>
                  <m:t xml:space="preserve">(Asin α+Bsin β)²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(A+B²)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3"/>
                    <w:lang w:val="ru-RU" w:eastAsia="ru-RU"/>
                  </w:rPr>
                  <m:t xml:space="preserve"> -AB cos(α+β)+AB cos(α - β) -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3"/>
                    <w:lang w:val="ru-RU" w:eastAsia="ru-RU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A²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3"/>
                    <w:lang w:val="ru-RU" w:eastAsia="ru-RU"/>
                  </w:rPr>
                  <m:t xml:space="preserve">cos 2α 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val="ru-RU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B²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val="ru-RU" w:eastAsia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3"/>
                    <w:lang w:val="ru-RU" w:eastAsia="ru-RU"/>
                  </w:rPr>
                  <m:t xml:space="preserve"> cos 2β</m:t>
                </m:r>
              </m:oMath>
            </m:oMathPara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8215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(3)</w:t>
            </w:r>
          </w:p>
        </w:tc>
      </w:tr>
      <w:tr w:rsidR="00D019E1" w14:paraId="0AB872E0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833E" w14:textId="77777777" w:rsidR="00D019E1" w:rsidRDefault="00D019E1"/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DC9FB" w14:textId="6F87F0FE" w:rsidR="005B78D7" w:rsidRPr="005B78D7" w:rsidRDefault="00417871" w:rsidP="005B78D7">
            <w:pPr>
              <w:spacing w:before="40" w:after="40" w:line="240" w:lineRule="auto"/>
              <w:ind w:firstLine="0"/>
              <w:jc w:val="center"/>
              <w:rPr>
                <w:sz w:val="23"/>
                <w:lang w:val="ru-RU" w:eastAsia="ru-RU"/>
              </w:rPr>
            </w:pPr>
            <m:oMathPara>
              <m:oMath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(Asin 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α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+Bsin 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β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)³ = 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>A³+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B²A) sin 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α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+(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>B³+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 A²B) sin 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3"/>
                    <w:lang w:eastAsia="ru-RU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>A²B sin(2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α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-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β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 B²A sin(2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β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-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α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)-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A³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 sin 3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α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B³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>sin 3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β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>A²B sin(2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α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+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β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 xml:space="preserve">) 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lang w:eastAsia="ru-RU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3"/>
                    <w:lang w:eastAsia="ru-RU"/>
                  </w:rPr>
                  <m:t>B²A sin(2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β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+</m:t>
                </m:r>
                <m:r>
                  <w:rPr>
                    <w:rFonts w:ascii="Cambria Math" w:hAnsi="Cambria Math"/>
                    <w:sz w:val="23"/>
                    <w:lang w:val="ru-RU" w:eastAsia="ru-RU"/>
                  </w:rPr>
                  <m:t>α</m:t>
                </m:r>
                <m:r>
                  <w:rPr>
                    <w:rFonts w:ascii="Cambria Math" w:hAnsi="Cambria Math"/>
                    <w:sz w:val="23"/>
                    <w:lang w:eastAsia="ru-RU"/>
                  </w:rPr>
                  <m:t>).</m:t>
                </m:r>
              </m:oMath>
            </m:oMathPara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A4E3F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(4)</w:t>
            </w:r>
          </w:p>
        </w:tc>
      </w:tr>
    </w:tbl>
    <w:p w14:paraId="572AEE14" w14:textId="7C4490FD" w:rsidR="008721A5" w:rsidRDefault="008721A5">
      <w:pPr>
        <w:rPr>
          <w:lang w:eastAsia="ru-RU"/>
        </w:rPr>
      </w:pPr>
      <w:r>
        <w:rPr>
          <w:lang w:val="ru-RU" w:eastAsia="ru-RU"/>
        </w:rPr>
        <w:t>Квадрат дает</w:t>
      </w:r>
      <w:r>
        <w:rPr>
          <w:lang w:eastAsia="ru-RU"/>
        </w:rPr>
        <w:t xml:space="preserve"> (</w:t>
      </w:r>
      <w:r w:rsidRPr="001D48A4">
        <w:rPr>
          <w:color w:val="0070C0"/>
          <w:lang w:val="ru-RU" w:eastAsia="ru-RU"/>
        </w:rPr>
        <w:t>синие</w:t>
      </w:r>
      <w:r>
        <w:rPr>
          <w:lang w:val="ru-RU" w:eastAsia="ru-RU"/>
        </w:rPr>
        <w:t xml:space="preserve"> стрелки</w:t>
      </w:r>
      <w:r>
        <w:rPr>
          <w:lang w:eastAsia="ru-RU"/>
        </w:rPr>
        <w:t>):</w:t>
      </w:r>
    </w:p>
    <w:p w14:paraId="6D7B3C0F" w14:textId="5571DEE8" w:rsidR="00E04CD3" w:rsidRPr="00E04CD3" w:rsidRDefault="00E04CD3">
      <w:pPr>
        <w:rPr>
          <w:lang w:val="ru-RU" w:eastAsia="ru-RU"/>
        </w:rPr>
      </w:pPr>
      <w:r>
        <w:rPr>
          <w:noProof/>
        </w:rPr>
        <w:drawing>
          <wp:inline distT="0" distB="0" distL="0" distR="0" wp14:anchorId="0C814B3E" wp14:editId="501A1036">
            <wp:extent cx="4532390" cy="3167481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2684" cy="32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0BB7" w14:textId="395D9BB3" w:rsidR="005B78D7" w:rsidRDefault="005B78D7">
      <w:pPr>
        <w:rPr>
          <w:lang w:eastAsia="ru-RU"/>
        </w:rPr>
      </w:pPr>
      <w:r>
        <w:rPr>
          <w:lang w:val="ru-RU" w:eastAsia="ru-RU"/>
        </w:rPr>
        <w:lastRenderedPageBreak/>
        <w:t>Куб дает</w:t>
      </w:r>
      <w:r>
        <w:rPr>
          <w:lang w:eastAsia="ru-RU"/>
        </w:rPr>
        <w:t xml:space="preserve"> (</w:t>
      </w:r>
      <w:r w:rsidRPr="001D48A4">
        <w:rPr>
          <w:color w:val="FF0000"/>
          <w:lang w:val="ru-RU" w:eastAsia="ru-RU"/>
        </w:rPr>
        <w:t>красные</w:t>
      </w:r>
      <w:r>
        <w:rPr>
          <w:lang w:val="ru-RU" w:eastAsia="ru-RU"/>
        </w:rPr>
        <w:t xml:space="preserve"> стрелки</w:t>
      </w:r>
      <w:r w:rsidR="00044365">
        <w:rPr>
          <w:lang w:val="ru-RU" w:eastAsia="ru-RU"/>
        </w:rPr>
        <w:t>)</w:t>
      </w:r>
      <w:r>
        <w:rPr>
          <w:lang w:eastAsia="ru-RU"/>
        </w:rPr>
        <w:t>:</w:t>
      </w:r>
    </w:p>
    <w:p w14:paraId="1BFF407F" w14:textId="5EB68131" w:rsidR="005B78D7" w:rsidRDefault="008721A5" w:rsidP="008721A5">
      <w:pPr>
        <w:ind w:firstLine="0"/>
        <w:rPr>
          <w:lang w:eastAsia="ru-RU"/>
        </w:rPr>
      </w:pPr>
      <w:r>
        <w:rPr>
          <w:noProof/>
        </w:rPr>
        <w:drawing>
          <wp:inline distT="0" distB="0" distL="0" distR="0" wp14:anchorId="1A872353" wp14:editId="7C7BE0E3">
            <wp:extent cx="5940425" cy="44386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55BC" w14:textId="3ECF68EA" w:rsidR="008721A5" w:rsidRPr="005B78D7" w:rsidRDefault="008721A5">
      <w:pPr>
        <w:rPr>
          <w:lang w:eastAsia="ru-RU"/>
        </w:rPr>
      </w:pPr>
    </w:p>
    <w:p w14:paraId="611BA063" w14:textId="5240B3FE" w:rsidR="00D019E1" w:rsidRDefault="00BB7B86">
      <w:pPr>
        <w:rPr>
          <w:lang w:val="ru-RU" w:eastAsia="ru-RU"/>
        </w:rPr>
      </w:pPr>
      <w:r>
        <w:rPr>
          <w:lang w:val="ru-RU" w:eastAsia="ru-RU"/>
        </w:rPr>
        <w:t>На рисунке 3 в частотной области отображены мощности найденных составляющих.</w:t>
      </w:r>
    </w:p>
    <w:p w14:paraId="7930270B" w14:textId="77777777" w:rsidR="005B78D7" w:rsidRPr="005F73A2" w:rsidRDefault="005B78D7">
      <w:pPr>
        <w:rPr>
          <w:lang w:val="ru-RU"/>
        </w:rPr>
      </w:pPr>
    </w:p>
    <w:p w14:paraId="7BE4EBD3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1419C8DD" wp14:editId="52815D4D">
            <wp:extent cx="2698115" cy="245745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 rotWithShape="1">
                    <a:blip r:embed="rId13"/>
                    <a:srcRect l="13622" t="16235" r="6591" b="2029"/>
                    <a:stretch/>
                  </pic:blipFill>
                  <pic:spPr bwMode="auto">
                    <a:xfrm>
                      <a:off x="0" y="0"/>
                      <a:ext cx="2700017" cy="2459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7F325" w14:textId="77777777" w:rsidR="00D019E1" w:rsidRPr="005F73A2" w:rsidRDefault="00BB7B86">
      <w:pPr>
        <w:pStyle w:val="FigureCaptionLab"/>
        <w:rPr>
          <w:lang w:val="ru-RU"/>
        </w:rPr>
      </w:pPr>
      <w:r>
        <w:rPr>
          <w:lang w:val="ru-RU" w:eastAsia="ru-RU"/>
        </w:rPr>
        <w:t>Рис. 3: Спектр выходного сигнала Y</w:t>
      </w:r>
    </w:p>
    <w:p w14:paraId="35777EBA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Пусть P_A и P_B – мощности тонов входного сигнала, т.е.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1C596D22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6675" w14:textId="77777777" w:rsidR="00D019E1" w:rsidRPr="005F73A2" w:rsidRDefault="00D019E1">
            <w:pPr>
              <w:rPr>
                <w:lang w:val="ru-RU"/>
              </w:rPr>
            </w:pPr>
          </w:p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87BE2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>
              <w:rPr>
                <w:sz w:val="23"/>
                <w:lang w:val="ru-RU" w:eastAsia="ru-RU"/>
              </w:rPr>
              <w:t>P_A = A²/</w:t>
            </w:r>
            <w:proofErr w:type="gramStart"/>
            <w:r>
              <w:rPr>
                <w:sz w:val="23"/>
                <w:lang w:val="ru-RU" w:eastAsia="ru-RU"/>
              </w:rPr>
              <w:t xml:space="preserve">2,   </w:t>
            </w:r>
            <w:proofErr w:type="gramEnd"/>
            <w:r>
              <w:rPr>
                <w:sz w:val="23"/>
                <w:lang w:val="ru-RU" w:eastAsia="ru-RU"/>
              </w:rPr>
              <w:t>P_B = B²/2.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55DB9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(5)</w:t>
            </w:r>
          </w:p>
        </w:tc>
      </w:tr>
    </w:tbl>
    <w:p w14:paraId="2DBC6C8C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Пользуясь результатами выражений (3,4), характеристикой (1) и соотношениями (5), найдем мощности интересующих нас гармонических составляющих на выходе (табл. 1).</w:t>
      </w:r>
    </w:p>
    <w:p w14:paraId="309CFD5E" w14:textId="77777777" w:rsidR="00D019E1" w:rsidRPr="005F73A2" w:rsidRDefault="00BB7B86">
      <w:pPr>
        <w:keepNext/>
        <w:rPr>
          <w:lang w:val="ru-RU"/>
        </w:rPr>
      </w:pPr>
      <w:r>
        <w:rPr>
          <w:i/>
          <w:lang w:val="ru-RU" w:eastAsia="ru-RU"/>
        </w:rPr>
        <w:lastRenderedPageBreak/>
        <w:t>Таблица 1</w:t>
      </w:r>
    </w:p>
    <w:p w14:paraId="11B0D612" w14:textId="77777777" w:rsidR="00D019E1" w:rsidRPr="005F73A2" w:rsidRDefault="00BB7B86">
      <w:pPr>
        <w:keepNext/>
        <w:rPr>
          <w:lang w:val="ru-RU"/>
        </w:rPr>
      </w:pPr>
      <w:r>
        <w:rPr>
          <w:b/>
          <w:lang w:val="ru-RU" w:eastAsia="ru-RU"/>
        </w:rPr>
        <w:t>Уровни гармонических составляющих на выходе для двухтонального сигнала с уровнями P_A и P_B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36"/>
        <w:gridCol w:w="1890"/>
        <w:gridCol w:w="1860"/>
        <w:gridCol w:w="1867"/>
        <w:gridCol w:w="1882"/>
      </w:tblGrid>
      <w:tr w:rsidR="00D019E1" w:rsidRPr="001D48A4" w14:paraId="2DAD82EE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1118A0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Поз.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EA92C8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Обозначение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0DE8A3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Частота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A270DC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Значение (A, B)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D071E0" w14:textId="77777777" w:rsidR="00D019E1" w:rsidRPr="005F73A2" w:rsidRDefault="00BB7B86">
            <w:pPr>
              <w:ind w:firstLine="0"/>
              <w:jc w:val="center"/>
              <w:rPr>
                <w:lang w:val="ru-RU"/>
              </w:rPr>
            </w:pPr>
            <w:r>
              <w:rPr>
                <w:b/>
                <w:sz w:val="21"/>
                <w:lang w:val="ru-RU" w:eastAsia="ru-RU"/>
              </w:rPr>
              <w:t>Значение (P_A, P_B)</w:t>
            </w:r>
          </w:p>
        </w:tc>
      </w:tr>
      <w:tr w:rsidR="00D019E1" w14:paraId="1C9ACBB5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84B528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26B16D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7159AC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89E25E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1/2 G₁²A²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BE038C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G₁²P_A</w:t>
            </w:r>
          </w:p>
        </w:tc>
      </w:tr>
      <w:tr w:rsidR="00D019E1" w14:paraId="29709B2E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859AE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95241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96E7A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424603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1/2 G₁²B²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84D873" w14:textId="33761CD2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G₁²P</w:t>
            </w:r>
            <w:r w:rsidR="008B6198">
              <w:rPr>
                <w:sz w:val="21"/>
                <w:lang w:val="ru-RU" w:eastAsia="ru-RU"/>
              </w:rPr>
              <w:t>_</w:t>
            </w:r>
            <w:r>
              <w:rPr>
                <w:sz w:val="21"/>
                <w:lang w:val="ru-RU" w:eastAsia="ru-RU"/>
              </w:rPr>
              <w:t>B</w:t>
            </w:r>
          </w:p>
        </w:tc>
      </w:tr>
      <w:tr w:rsidR="00D019E1" w14:paraId="2BA318A2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FE00A9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3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6C4224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P_f2±f1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322464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f₂ ±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AAC47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1/2 G₂²A²B²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406657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2G₂²P_AP_B</w:t>
            </w:r>
          </w:p>
        </w:tc>
      </w:tr>
      <w:tr w:rsidR="00D019E1" w14:paraId="1F54530D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F4D09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4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F35DF1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P_2f1−f2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67B0A7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2f₁ − f₂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F0E928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9/32 G₃²A⁴B²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2D9259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9/4 G₃²P_A²P_B</w:t>
            </w:r>
          </w:p>
        </w:tc>
      </w:tr>
      <w:tr w:rsidR="00D019E1" w14:paraId="429415DF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02D0CD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5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10E8FD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P_2f2−f1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C72BA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2f₂ −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E32AC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9/32 G₃²A²B⁴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ED8855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9/4 G₃²P_AP_B²</w:t>
            </w:r>
          </w:p>
        </w:tc>
      </w:tr>
    </w:tbl>
    <w:p w14:paraId="1D5B338F" w14:textId="77777777" w:rsidR="00D019E1" w:rsidRPr="005F73A2" w:rsidRDefault="00BB7B86">
      <w:pPr>
        <w:pStyle w:val="31"/>
        <w:spacing w:after="80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1.3 Точки пересечения IP2 и IP3</w:t>
      </w:r>
    </w:p>
    <w:p w14:paraId="4ED5C3D9" w14:textId="77777777" w:rsidR="00D019E1" w:rsidRPr="007D67A6" w:rsidRDefault="00BB7B86">
      <w:r>
        <w:rPr>
          <w:lang w:val="ru-RU" w:eastAsia="ru-RU"/>
        </w:rPr>
        <w:t>Пусть уровни тонов входного сигнала одинаковы:</w:t>
      </w:r>
    </w:p>
    <w:p w14:paraId="79C73FEF" w14:textId="77777777" w:rsidR="00D019E1" w:rsidRDefault="00BB7B86">
      <w:pPr>
        <w:spacing w:before="40" w:after="40" w:line="240" w:lineRule="auto"/>
        <w:ind w:firstLine="0"/>
        <w:jc w:val="center"/>
      </w:pPr>
      <w:r w:rsidRPr="005F73A2">
        <w:rPr>
          <w:sz w:val="23"/>
          <w:lang w:eastAsia="ru-RU"/>
        </w:rPr>
        <w:t xml:space="preserve">A = B = </w:t>
      </w:r>
      <w:proofErr w:type="gramStart"/>
      <w:r w:rsidRPr="005F73A2">
        <w:rPr>
          <w:sz w:val="23"/>
          <w:lang w:eastAsia="ru-RU"/>
        </w:rPr>
        <w:t xml:space="preserve">C,   </w:t>
      </w:r>
      <w:proofErr w:type="gramEnd"/>
      <w:r w:rsidRPr="005F73A2">
        <w:rPr>
          <w:sz w:val="23"/>
          <w:lang w:eastAsia="ru-RU"/>
        </w:rPr>
        <w:t>P_C = C²/2,</w:t>
      </w:r>
    </w:p>
    <w:p w14:paraId="6BECA770" w14:textId="77777777" w:rsidR="00D019E1" w:rsidRDefault="00BB7B86">
      <w:pPr>
        <w:keepNext/>
      </w:pPr>
      <w:r>
        <w:rPr>
          <w:i/>
          <w:lang w:val="ru-RU" w:eastAsia="ru-RU"/>
        </w:rPr>
        <w:t>Таблица</w:t>
      </w:r>
      <w:r w:rsidRPr="005F73A2">
        <w:rPr>
          <w:i/>
          <w:lang w:eastAsia="ru-RU"/>
        </w:rPr>
        <w:t xml:space="preserve"> 2</w:t>
      </w:r>
    </w:p>
    <w:p w14:paraId="70E05804" w14:textId="77777777" w:rsidR="00D019E1" w:rsidRPr="005F73A2" w:rsidRDefault="00BB7B86">
      <w:pPr>
        <w:keepNext/>
        <w:rPr>
          <w:lang w:val="ru-RU"/>
        </w:rPr>
      </w:pPr>
      <w:r>
        <w:rPr>
          <w:b/>
          <w:lang w:val="ru-RU" w:eastAsia="ru-RU"/>
        </w:rPr>
        <w:t>Уровни гармонических составляющих на выходе для двухтонального сигнала с одинаковыми уровнями P_C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840"/>
        <w:gridCol w:w="1892"/>
        <w:gridCol w:w="1863"/>
        <w:gridCol w:w="1870"/>
        <w:gridCol w:w="1870"/>
      </w:tblGrid>
      <w:tr w:rsidR="00D019E1" w14:paraId="6A3B7A54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9D73AF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Поз.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6BDF82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Обозначение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6A5D63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Частота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8D6CAB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Значение (C)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8E9D76" w14:textId="77777777" w:rsidR="00D019E1" w:rsidRDefault="00BB7B86">
            <w:pPr>
              <w:ind w:firstLine="0"/>
              <w:jc w:val="center"/>
            </w:pPr>
            <w:r>
              <w:rPr>
                <w:b/>
                <w:sz w:val="21"/>
                <w:lang w:val="ru-RU" w:eastAsia="ru-RU"/>
              </w:rPr>
              <w:t>Значение (P_C)</w:t>
            </w:r>
          </w:p>
        </w:tc>
      </w:tr>
      <w:tr w:rsidR="00D019E1" w14:paraId="5FC639BB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D0C6C7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66871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P_f1,2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59BCE0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f₁, f₂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F9B57" w14:textId="0F274719" w:rsidR="00D019E1" w:rsidRDefault="007D67A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0.5</w:t>
            </w:r>
            <w:r w:rsidR="00BB7B86">
              <w:rPr>
                <w:sz w:val="21"/>
                <w:lang w:val="ru-RU" w:eastAsia="ru-RU"/>
              </w:rPr>
              <w:t xml:space="preserve"> G₁²C²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E73AC4" w14:textId="45AF5B63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G₁²P</w:t>
            </w:r>
            <w:r w:rsidR="008B6198">
              <w:rPr>
                <w:sz w:val="21"/>
                <w:lang w:val="ru-RU" w:eastAsia="ru-RU"/>
              </w:rPr>
              <w:t>_</w:t>
            </w:r>
            <w:r>
              <w:rPr>
                <w:sz w:val="21"/>
                <w:lang w:val="ru-RU" w:eastAsia="ru-RU"/>
              </w:rPr>
              <w:t>C</w:t>
            </w:r>
          </w:p>
        </w:tc>
      </w:tr>
      <w:tr w:rsidR="00D019E1" w14:paraId="5426E8A4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A1B48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980AC5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IM₂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E1EBF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f₂ ±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26A972" w14:textId="3C8D7CBD" w:rsidR="00D019E1" w:rsidRDefault="007D67A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 xml:space="preserve">0.5 </w:t>
            </w:r>
            <w:r w:rsidR="00BB7B86">
              <w:rPr>
                <w:sz w:val="21"/>
                <w:lang w:val="ru-RU" w:eastAsia="ru-RU"/>
              </w:rPr>
              <w:t>G₂²C⁴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3F22CE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2G₂²P_C²</w:t>
            </w:r>
          </w:p>
        </w:tc>
      </w:tr>
      <w:tr w:rsidR="00D019E1" w14:paraId="7A38547D" w14:textId="77777777">
        <w:trPr>
          <w:cantSplit/>
          <w:jc w:val="center"/>
        </w:trPr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B7B112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3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10E30B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IM₃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E2FF3A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2f₁ − f₂, 2f₂ − f₁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6632ED" w14:textId="6090D8D3" w:rsidR="00D019E1" w:rsidRDefault="00A31362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(</w:t>
            </w:r>
            <w:r w:rsidR="00BB7B86">
              <w:rPr>
                <w:sz w:val="21"/>
                <w:lang w:val="ru-RU" w:eastAsia="ru-RU"/>
              </w:rPr>
              <w:t>9/32</w:t>
            </w:r>
            <w:r>
              <w:rPr>
                <w:sz w:val="21"/>
                <w:lang w:val="ru-RU" w:eastAsia="ru-RU"/>
              </w:rPr>
              <w:t>)</w:t>
            </w:r>
            <w:r w:rsidR="00BB7B86">
              <w:rPr>
                <w:sz w:val="21"/>
                <w:lang w:val="ru-RU" w:eastAsia="ru-RU"/>
              </w:rPr>
              <w:t xml:space="preserve"> G₃²C⁶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BCACA6" w14:textId="77777777" w:rsidR="00D019E1" w:rsidRDefault="00BB7B86">
            <w:pPr>
              <w:ind w:firstLine="0"/>
              <w:jc w:val="center"/>
            </w:pPr>
            <w:r>
              <w:rPr>
                <w:sz w:val="21"/>
                <w:lang w:val="ru-RU" w:eastAsia="ru-RU"/>
              </w:rPr>
              <w:t>9/4 G₃²P_C³</w:t>
            </w:r>
          </w:p>
        </w:tc>
      </w:tr>
    </w:tbl>
    <w:p w14:paraId="5E0E26BC" w14:textId="77777777" w:rsidR="00D019E1" w:rsidRDefault="00D019E1"/>
    <w:p w14:paraId="5FF0E6B7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где P_C – мощность каждого из тонов на входе. Тогда аналогично таблице 1 выпишем уровни составляющих на выходе (табл. 2).</w:t>
      </w:r>
    </w:p>
    <w:p w14:paraId="64BE7FA7" w14:textId="77777777" w:rsidR="00B35F96" w:rsidRDefault="00BB7B86">
      <w:pPr>
        <w:rPr>
          <w:lang w:val="ru-RU" w:eastAsia="ru-RU"/>
        </w:rPr>
      </w:pPr>
      <w:r>
        <w:rPr>
          <w:lang w:val="ru-RU" w:eastAsia="ru-RU"/>
        </w:rPr>
        <w:t xml:space="preserve">На рис. 4 в логарифмическом масштабе отображена </w:t>
      </w:r>
      <w:proofErr w:type="gramStart"/>
      <w:r>
        <w:rPr>
          <w:lang w:val="ru-RU" w:eastAsia="ru-RU"/>
        </w:rPr>
        <w:t>зависимость</w:t>
      </w:r>
      <w:r w:rsidR="00F21F81" w:rsidRPr="00F21F81">
        <w:rPr>
          <w:lang w:val="ru-RU" w:eastAsia="ru-RU"/>
        </w:rPr>
        <w:t xml:space="preserve"> </w:t>
      </w:r>
      <w:r>
        <w:rPr>
          <w:lang w:val="ru-RU" w:eastAsia="ru-RU"/>
        </w:rPr>
        <w:t>уровней</w:t>
      </w:r>
      <w:proofErr w:type="gramEnd"/>
      <w:r w:rsidR="00F21F81" w:rsidRPr="00F21F81">
        <w:rPr>
          <w:lang w:val="ru-RU" w:eastAsia="ru-RU"/>
        </w:rPr>
        <w:t xml:space="preserve"> </w:t>
      </w:r>
      <w:r>
        <w:rPr>
          <w:lang w:val="ru-RU" w:eastAsia="ru-RU"/>
        </w:rPr>
        <w:t>составляющих на выходе с частотами f₁ и f₂ (усиленный сигнал), f₂±f₁ (продукты второго порядка), 2f₂ − f₁ и 2f₁ − f₂ (третьего порядка) от мощности тона P_C.</w:t>
      </w:r>
    </w:p>
    <w:p w14:paraId="1A9908CD" w14:textId="77777777" w:rsidR="00B35F96" w:rsidRDefault="00B35F96">
      <w:pPr>
        <w:rPr>
          <w:lang w:val="ru-RU" w:eastAsia="ru-RU"/>
        </w:rPr>
      </w:pPr>
    </w:p>
    <w:p w14:paraId="54B6DBA7" w14:textId="15D48C5C" w:rsidR="00B35F96" w:rsidRDefault="00B35F96">
      <w:pPr>
        <w:rPr>
          <w:lang w:eastAsia="ru-RU"/>
        </w:rPr>
      </w:pPr>
      <w:r>
        <w:rPr>
          <w:lang w:val="ru-RU" w:eastAsia="ru-RU"/>
        </w:rPr>
        <w:t>Из формул</w:t>
      </w:r>
      <w:r>
        <w:rPr>
          <w:lang w:eastAsia="ru-RU"/>
        </w:rPr>
        <w:t>:</w:t>
      </w:r>
    </w:p>
    <w:p w14:paraId="16195FCB" w14:textId="62CBFF63" w:rsidR="000A4ABC" w:rsidRPr="000A4ABC" w:rsidRDefault="000A4ABC" w:rsidP="000A4ABC">
      <w:pPr>
        <w:pStyle w:val="ae"/>
        <w:numPr>
          <w:ilvl w:val="0"/>
          <w:numId w:val="13"/>
        </w:numPr>
        <w:rPr>
          <w:lang w:val="ru-RU" w:eastAsia="ru-RU"/>
        </w:rPr>
      </w:pPr>
      <w:r>
        <w:rPr>
          <w:lang w:val="ru-RU" w:eastAsia="ru-RU"/>
        </w:rPr>
        <w:t xml:space="preserve">Для частот </w:t>
      </w:r>
      <w:r>
        <w:rPr>
          <w:lang w:eastAsia="ru-RU"/>
        </w:rPr>
        <w:t>f</w:t>
      </w:r>
      <w:r w:rsidRPr="000A4ABC">
        <w:rPr>
          <w:lang w:val="ru-RU" w:eastAsia="ru-RU"/>
        </w:rPr>
        <w:t xml:space="preserve">1 </w:t>
      </w:r>
      <w:r>
        <w:rPr>
          <w:lang w:val="ru-RU" w:eastAsia="ru-RU"/>
        </w:rPr>
        <w:t xml:space="preserve">и </w:t>
      </w:r>
      <w:r>
        <w:rPr>
          <w:lang w:eastAsia="ru-RU"/>
        </w:rPr>
        <w:t>f</w:t>
      </w:r>
      <w:r w:rsidRPr="000A4ABC">
        <w:rPr>
          <w:lang w:val="ru-RU" w:eastAsia="ru-RU"/>
        </w:rPr>
        <w:t>2:</w:t>
      </w:r>
    </w:p>
    <w:p w14:paraId="4052E9AD" w14:textId="79837B1D" w:rsidR="00B35F96" w:rsidRDefault="00B35F96" w:rsidP="000A4ABC">
      <w:pPr>
        <w:ind w:firstLine="0"/>
        <w:rPr>
          <w:lang w:val="ru-RU" w:eastAsia="ru-RU"/>
        </w:rPr>
      </w:pPr>
      <w:r w:rsidRPr="000A4ABC">
        <w:rPr>
          <w:lang w:val="ru-RU" w:eastAsia="ru-RU"/>
        </w:rPr>
        <w:t xml:space="preserve"> </w:t>
      </w:r>
      <w:r>
        <w:rPr>
          <w:noProof/>
        </w:rPr>
        <w:drawing>
          <wp:inline distT="0" distB="0" distL="0" distR="0" wp14:anchorId="78A019FF" wp14:editId="644FC80F">
            <wp:extent cx="4799380" cy="53784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37" t="10827"/>
                    <a:stretch/>
                  </pic:blipFill>
                  <pic:spPr bwMode="auto">
                    <a:xfrm>
                      <a:off x="0" y="0"/>
                      <a:ext cx="5060076" cy="56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E6F78" w14:textId="66A535D2" w:rsidR="009B0C36" w:rsidRDefault="0041668E" w:rsidP="000A4ABC">
      <w:pPr>
        <w:ind w:firstLine="0"/>
        <w:rPr>
          <w:lang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239740" wp14:editId="0DC51085">
            <wp:simplePos x="0" y="0"/>
            <wp:positionH relativeFrom="column">
              <wp:posOffset>3256915</wp:posOffset>
            </wp:positionH>
            <wp:positionV relativeFrom="paragraph">
              <wp:posOffset>338455</wp:posOffset>
            </wp:positionV>
            <wp:extent cx="1496190" cy="351762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6190" cy="351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6C9">
        <w:rPr>
          <w:noProof/>
        </w:rPr>
        <w:drawing>
          <wp:inline distT="0" distB="0" distL="0" distR="0" wp14:anchorId="3B4D7E7E" wp14:editId="6C0FDD6B">
            <wp:extent cx="3764477" cy="41018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6481" cy="4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15C" w14:textId="34BDCB07" w:rsidR="00D336C9" w:rsidRPr="00D86954" w:rsidRDefault="00D336C9" w:rsidP="000A4ABC">
      <w:pPr>
        <w:ind w:firstLine="0"/>
        <w:rPr>
          <w:lang w:val="ru-RU" w:eastAsia="ru-RU"/>
        </w:rPr>
      </w:pPr>
      <w:r>
        <w:rPr>
          <w:lang w:val="ru-RU" w:eastAsia="ru-RU"/>
        </w:rPr>
        <w:t>То есть, амплитуда сигнала</w:t>
      </w:r>
      <w:r w:rsidR="004F1BBB" w:rsidRPr="00A7505B">
        <w:rPr>
          <w:lang w:val="ru-RU" w:eastAsia="ru-RU"/>
        </w:rPr>
        <w:t xml:space="preserve"> </w:t>
      </w:r>
      <w:r w:rsidR="004F1BBB">
        <w:rPr>
          <w:lang w:val="ru-RU" w:eastAsia="ru-RU"/>
        </w:rPr>
        <w:t xml:space="preserve">на частотах </w:t>
      </w:r>
      <w:r w:rsidR="004F1BBB">
        <w:rPr>
          <w:lang w:eastAsia="ru-RU"/>
        </w:rPr>
        <w:t>f</w:t>
      </w:r>
      <w:r w:rsidR="004F1BBB" w:rsidRPr="00A7505B">
        <w:rPr>
          <w:lang w:val="ru-RU" w:eastAsia="ru-RU"/>
        </w:rPr>
        <w:t xml:space="preserve">1 </w:t>
      </w:r>
      <w:r w:rsidR="004F1BBB">
        <w:rPr>
          <w:lang w:val="ru-RU" w:eastAsia="ru-RU"/>
        </w:rPr>
        <w:t xml:space="preserve">и </w:t>
      </w:r>
      <w:r w:rsidR="004F1BBB">
        <w:rPr>
          <w:lang w:eastAsia="ru-RU"/>
        </w:rPr>
        <w:t>f</w:t>
      </w:r>
      <w:r w:rsidR="004F1BBB" w:rsidRPr="00A7505B">
        <w:rPr>
          <w:lang w:val="ru-RU" w:eastAsia="ru-RU"/>
        </w:rPr>
        <w:t>2</w:t>
      </w:r>
      <w:r>
        <w:rPr>
          <w:lang w:val="ru-RU" w:eastAsia="ru-RU"/>
        </w:rPr>
        <w:t xml:space="preserve"> на выходе</w:t>
      </w:r>
      <w:r w:rsidRPr="00D336C9">
        <w:rPr>
          <w:lang w:val="ru-RU" w:eastAsia="ru-RU"/>
        </w:rPr>
        <w:t xml:space="preserve">: </w:t>
      </w:r>
    </w:p>
    <w:p w14:paraId="342BF7F7" w14:textId="3FCBA3BD" w:rsidR="000A4ABC" w:rsidRPr="00D86954" w:rsidRDefault="00D86954" w:rsidP="0084562E">
      <w:pPr>
        <w:rPr>
          <w:lang w:val="ru-RU"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62508B" wp14:editId="36C9B0D2">
            <wp:simplePos x="0" y="0"/>
            <wp:positionH relativeFrom="column">
              <wp:posOffset>3256915</wp:posOffset>
            </wp:positionH>
            <wp:positionV relativeFrom="paragraph">
              <wp:posOffset>97804</wp:posOffset>
            </wp:positionV>
            <wp:extent cx="2417542" cy="362585"/>
            <wp:effectExtent l="0" t="0" r="190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7542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 w:eastAsia="ru-RU"/>
        </w:rPr>
        <w:t>В пересчете на мощность</w:t>
      </w:r>
      <w:r w:rsidRPr="00D86954">
        <w:rPr>
          <w:lang w:val="ru-RU" w:eastAsia="ru-RU"/>
        </w:rPr>
        <w:t>:</w:t>
      </w:r>
    </w:p>
    <w:p w14:paraId="16F292C7" w14:textId="69AF138D" w:rsidR="00D86954" w:rsidRPr="00D86954" w:rsidRDefault="00532E5E" w:rsidP="000A4ABC">
      <w:pPr>
        <w:ind w:firstLine="0"/>
        <w:rPr>
          <w:lang w:val="ru-RU" w:eastAsia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A0ECA4" wp14:editId="6FAC91DA">
            <wp:simplePos x="0" y="0"/>
            <wp:positionH relativeFrom="column">
              <wp:posOffset>1948815</wp:posOffset>
            </wp:positionH>
            <wp:positionV relativeFrom="paragraph">
              <wp:posOffset>182245</wp:posOffset>
            </wp:positionV>
            <wp:extent cx="598170" cy="225425"/>
            <wp:effectExtent l="0" t="0" r="0" b="317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9140" b="8536"/>
                    <a:stretch/>
                  </pic:blipFill>
                  <pic:spPr bwMode="auto">
                    <a:xfrm>
                      <a:off x="0" y="0"/>
                      <a:ext cx="598170" cy="22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954">
        <w:rPr>
          <w:lang w:val="ru-RU" w:eastAsia="ru-RU"/>
        </w:rPr>
        <w:t xml:space="preserve">Мощность </w:t>
      </w:r>
      <w:r w:rsidR="00A7505B">
        <w:rPr>
          <w:lang w:val="ru-RU" w:eastAsia="ru-RU"/>
        </w:rPr>
        <w:t>сигнала</w:t>
      </w:r>
      <w:r w:rsidR="00A7505B" w:rsidRPr="00A7505B">
        <w:rPr>
          <w:lang w:val="ru-RU" w:eastAsia="ru-RU"/>
        </w:rPr>
        <w:t xml:space="preserve"> </w:t>
      </w:r>
      <w:r w:rsidR="00A7505B">
        <w:rPr>
          <w:lang w:val="ru-RU" w:eastAsia="ru-RU"/>
        </w:rPr>
        <w:t xml:space="preserve">на частотах </w:t>
      </w:r>
      <w:r w:rsidR="00A7505B">
        <w:rPr>
          <w:lang w:eastAsia="ru-RU"/>
        </w:rPr>
        <w:t>f</w:t>
      </w:r>
      <w:r w:rsidR="00A7505B" w:rsidRPr="00A7505B">
        <w:rPr>
          <w:lang w:val="ru-RU" w:eastAsia="ru-RU"/>
        </w:rPr>
        <w:t xml:space="preserve">1 </w:t>
      </w:r>
      <w:r w:rsidR="00A7505B">
        <w:rPr>
          <w:lang w:val="ru-RU" w:eastAsia="ru-RU"/>
        </w:rPr>
        <w:t xml:space="preserve">и </w:t>
      </w:r>
      <w:r w:rsidR="00A7505B">
        <w:rPr>
          <w:lang w:eastAsia="ru-RU"/>
        </w:rPr>
        <w:t>f</w:t>
      </w:r>
      <w:r w:rsidR="00A7505B" w:rsidRPr="00A7505B">
        <w:rPr>
          <w:lang w:val="ru-RU" w:eastAsia="ru-RU"/>
        </w:rPr>
        <w:t>2</w:t>
      </w:r>
      <w:r w:rsidR="00A7505B">
        <w:rPr>
          <w:lang w:val="ru-RU" w:eastAsia="ru-RU"/>
        </w:rPr>
        <w:t xml:space="preserve"> </w:t>
      </w:r>
      <w:r w:rsidR="00D86954">
        <w:rPr>
          <w:lang w:val="ru-RU" w:eastAsia="ru-RU"/>
        </w:rPr>
        <w:t>на выходе</w:t>
      </w:r>
      <w:r w:rsidR="00D86954" w:rsidRPr="00D86954">
        <w:rPr>
          <w:lang w:val="ru-RU" w:eastAsia="ru-RU"/>
        </w:rPr>
        <w:t xml:space="preserve">: </w:t>
      </w:r>
    </w:p>
    <w:p w14:paraId="45522C8B" w14:textId="157FFA39" w:rsidR="00B35F96" w:rsidRPr="00517048" w:rsidRDefault="00F862C5" w:rsidP="00F862C5">
      <w:pPr>
        <w:ind w:firstLine="0"/>
        <w:rPr>
          <w:lang w:val="ru-RU" w:eastAsia="ru-RU"/>
        </w:rPr>
      </w:pPr>
      <w:r>
        <w:rPr>
          <w:lang w:val="ru-RU" w:eastAsia="ru-RU"/>
        </w:rPr>
        <w:t>Мощность входного сигнала</w:t>
      </w:r>
      <w:r w:rsidRPr="00517048">
        <w:rPr>
          <w:lang w:val="ru-RU" w:eastAsia="ru-RU"/>
        </w:rPr>
        <w:t xml:space="preserve">: </w:t>
      </w:r>
    </w:p>
    <w:p w14:paraId="43D26029" w14:textId="77F05E73" w:rsidR="00F862C5" w:rsidRDefault="00517048" w:rsidP="00517048">
      <w:pPr>
        <w:ind w:firstLine="0"/>
        <w:rPr>
          <w:sz w:val="21"/>
          <w:lang w:val="ru-RU" w:eastAsia="ru-RU"/>
        </w:rPr>
      </w:pPr>
      <w:r>
        <w:rPr>
          <w:lang w:val="ru-RU" w:eastAsia="ru-RU"/>
        </w:rPr>
        <w:t xml:space="preserve">А из в таблице 2 мы видим, </w:t>
      </w:r>
      <w:r w:rsidRPr="00517048">
        <w:rPr>
          <w:szCs w:val="24"/>
          <w:lang w:val="ru-RU" w:eastAsia="ru-RU"/>
        </w:rPr>
        <w:t xml:space="preserve">что </w:t>
      </w:r>
      <w:r w:rsidRPr="00517048">
        <w:rPr>
          <w:szCs w:val="24"/>
          <w:lang w:val="ru-RU" w:eastAsia="ru-RU"/>
        </w:rPr>
        <w:t>P_f1,2</w:t>
      </w:r>
      <w:r w:rsidRPr="00517048">
        <w:rPr>
          <w:szCs w:val="24"/>
          <w:lang w:val="ru-RU" w:eastAsia="ru-RU"/>
        </w:rPr>
        <w:t xml:space="preserve"> =</w:t>
      </w:r>
      <w:r w:rsidRPr="00517048">
        <w:rPr>
          <w:szCs w:val="28"/>
          <w:lang w:val="ru-RU" w:eastAsia="ru-RU"/>
        </w:rPr>
        <w:t xml:space="preserve"> </w:t>
      </w:r>
      <w:r w:rsidR="007B38B4">
        <w:rPr>
          <w:sz w:val="21"/>
          <w:lang w:val="ru-RU" w:eastAsia="ru-RU"/>
        </w:rPr>
        <w:t>G₁²P_C</w:t>
      </w:r>
      <w:r w:rsidR="007B38B4">
        <w:rPr>
          <w:sz w:val="21"/>
          <w:lang w:val="ru-RU" w:eastAsia="ru-RU"/>
        </w:rPr>
        <w:t>, то есть еще два слагаемых не учитываются.</w:t>
      </w:r>
    </w:p>
    <w:p w14:paraId="5B64480E" w14:textId="18067987" w:rsidR="007B38B4" w:rsidRPr="007B38B4" w:rsidRDefault="007B38B4" w:rsidP="0084562E">
      <w:pPr>
        <w:rPr>
          <w:lang w:val="ru-RU" w:eastAsia="ru-RU"/>
        </w:rPr>
      </w:pPr>
      <w:r>
        <w:rPr>
          <w:lang w:val="ru-RU" w:eastAsia="ru-RU"/>
        </w:rPr>
        <w:t xml:space="preserve">Все потому, что мы говорим о малых сигналах и </w:t>
      </w:r>
      <w:r>
        <w:rPr>
          <w:lang w:eastAsia="ru-RU"/>
        </w:rPr>
        <w:t>P</w:t>
      </w:r>
      <w:r w:rsidRPr="007B38B4">
        <w:rPr>
          <w:lang w:val="ru-RU" w:eastAsia="ru-RU"/>
        </w:rPr>
        <w:t>_</w:t>
      </w:r>
      <w:r>
        <w:rPr>
          <w:lang w:eastAsia="ru-RU"/>
        </w:rPr>
        <w:t>C</w:t>
      </w:r>
      <w:r w:rsidRPr="007B38B4">
        <w:rPr>
          <w:lang w:val="ru-RU" w:eastAsia="ru-RU"/>
        </w:rPr>
        <w:t xml:space="preserve"> </w:t>
      </w:r>
      <w:r>
        <w:rPr>
          <w:lang w:val="ru-RU" w:eastAsia="ru-RU"/>
        </w:rPr>
        <w:t>мало, поэтому мы пр</w:t>
      </w:r>
      <w:r w:rsidR="00FC3244">
        <w:rPr>
          <w:lang w:val="ru-RU" w:eastAsia="ru-RU"/>
        </w:rPr>
        <w:t>е</w:t>
      </w:r>
      <w:r>
        <w:rPr>
          <w:lang w:val="ru-RU" w:eastAsia="ru-RU"/>
        </w:rPr>
        <w:t>не</w:t>
      </w:r>
      <w:r w:rsidR="00FC3244">
        <w:rPr>
          <w:lang w:val="ru-RU" w:eastAsia="ru-RU"/>
        </w:rPr>
        <w:t>б</w:t>
      </w:r>
      <w:r>
        <w:rPr>
          <w:lang w:val="ru-RU" w:eastAsia="ru-RU"/>
        </w:rPr>
        <w:t>регаем</w:t>
      </w:r>
      <w:r w:rsidR="009023EE">
        <w:rPr>
          <w:lang w:val="ru-RU" w:eastAsia="ru-RU"/>
        </w:rPr>
        <w:t xml:space="preserve"> последними двумя слагаемыми.</w:t>
      </w:r>
    </w:p>
    <w:p w14:paraId="2AB80812" w14:textId="70955992" w:rsidR="00517048" w:rsidRDefault="00517048">
      <w:pPr>
        <w:rPr>
          <w:lang w:val="ru-RU" w:eastAsia="ru-RU"/>
        </w:rPr>
      </w:pPr>
    </w:p>
    <w:p w14:paraId="2C9A2F0D" w14:textId="320BC6B0" w:rsidR="002D6CF0" w:rsidRDefault="002D6CF0">
      <w:pPr>
        <w:rPr>
          <w:lang w:val="ru-RU" w:eastAsia="ru-RU"/>
        </w:rPr>
      </w:pPr>
    </w:p>
    <w:p w14:paraId="53C91618" w14:textId="77777777" w:rsidR="002D6CF0" w:rsidRDefault="002D6CF0" w:rsidP="00475F59">
      <w:pPr>
        <w:ind w:firstLine="0"/>
        <w:rPr>
          <w:lang w:val="ru-RU" w:eastAsia="ru-RU"/>
        </w:rPr>
      </w:pPr>
    </w:p>
    <w:p w14:paraId="37CFF451" w14:textId="47DB5B81" w:rsidR="00D019E1" w:rsidRPr="005F73A2" w:rsidRDefault="00BB7B86">
      <w:pPr>
        <w:rPr>
          <w:lang w:val="ru-RU"/>
        </w:rPr>
      </w:pPr>
      <w:r>
        <w:rPr>
          <w:lang w:val="ru-RU" w:eastAsia="ru-RU"/>
        </w:rPr>
        <w:lastRenderedPageBreak/>
        <w:t xml:space="preserve"> Как и следовало ожидать, наклон зависимости усиленного сигнала равен 1:1, продуктов нелинейности второго порядка – 2:1, третьего – 3:1. Это означает, что при каждом уменьшении мощности входного сигнала на 1 dB, отношение мощности выходного сигнала и искажений второго порядка увеличивается на 1 dB, а для третьего порядка – на 2 dB. Следует учесть, что указанные зависимости справедливы лишь для малых сигналов (как правило, ниже точки децибельной компрессии на 6-10 dB).</w:t>
      </w:r>
    </w:p>
    <w:p w14:paraId="3FDC883D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F620F08" wp14:editId="7FE77B19">
            <wp:extent cx="3780000" cy="18415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6A93" w14:textId="77777777" w:rsidR="00D019E1" w:rsidRPr="005F73A2" w:rsidRDefault="00BB7B86">
      <w:pPr>
        <w:pStyle w:val="FigureCaptionLab"/>
        <w:rPr>
          <w:lang w:val="ru-RU"/>
        </w:rPr>
      </w:pPr>
      <w:r>
        <w:rPr>
          <w:lang w:val="ru-RU" w:eastAsia="ru-RU"/>
        </w:rPr>
        <w:t>Рис. 4: Зависимость уровня продуктов нелинейных искажений от мощности тона входного двухтонального сигнала</w:t>
      </w:r>
    </w:p>
    <w:p w14:paraId="265FBD7A" w14:textId="253D1CE0" w:rsidR="00D019E1" w:rsidRPr="005F73A2" w:rsidRDefault="00BB7B86" w:rsidP="00587AAC">
      <w:pPr>
        <w:rPr>
          <w:lang w:val="ru-RU" w:eastAsia="ru-RU"/>
        </w:rPr>
      </w:pPr>
      <w:r>
        <w:rPr>
          <w:lang w:val="ru-RU" w:eastAsia="ru-RU"/>
        </w:rPr>
        <w:t>Точкой пересечения интермодуляции второго порядка по входу IIP2 (Input IP2) для двухтонального сигнала с частотами f₁ и f₂ и одинаковыми уровнями тонов называется такая мощность тона входного сигнала, при котором аппроксимированные выходные мощности усиленного тона и продуктов нелинейности второго порядка на частоте f₂ − f₁ (или f₂ + f₁) равны.</w:t>
      </w:r>
    </w:p>
    <w:p w14:paraId="40F4DE34" w14:textId="27B36969" w:rsidR="00D019E1" w:rsidRDefault="005F73A2" w:rsidP="005F73A2">
      <w:pPr>
        <w:jc w:val="center"/>
      </w:pPr>
      <w:r w:rsidRPr="005F73A2">
        <w:rPr>
          <w:noProof/>
        </w:rPr>
        <w:drawing>
          <wp:inline distT="0" distB="0" distL="0" distR="0" wp14:anchorId="28DFB5BE" wp14:editId="294BF046">
            <wp:extent cx="3248478" cy="2591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55F9" w14:textId="77777777" w:rsidR="00D019E1" w:rsidRPr="005F73A2" w:rsidRDefault="00BB7B86">
      <w:pPr>
        <w:pStyle w:val="FigureCaptionLab"/>
        <w:rPr>
          <w:lang w:val="ru-RU"/>
        </w:rPr>
      </w:pPr>
      <w:r>
        <w:rPr>
          <w:lang w:val="ru-RU" w:eastAsia="ru-RU"/>
        </w:rPr>
        <w:t>Рис. 5: Значения IMₓ и IMDₓ</w:t>
      </w:r>
    </w:p>
    <w:p w14:paraId="6DD7E634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Точкой пересечения интермодуляции второго порядка по выходу OIP2 (Output IP2) для двухтонального сигнала с частотами f₁ и f₂ и одинаковыми уровнями тонов называется такая аппроксимированная мощность тона выходного сигнала, при которой она равна мощности продукта нелинейности второго порядка на частоте f₂ − f₁ (или f₂ + f₁).</w:t>
      </w:r>
    </w:p>
    <w:p w14:paraId="0EA7544D" w14:textId="77777777" w:rsidR="00D019E1" w:rsidRDefault="00BB7B86">
      <w:r>
        <w:rPr>
          <w:lang w:val="ru-RU" w:eastAsia="ru-RU"/>
        </w:rPr>
        <w:t>Из данного определения и рассмотренных выше зависимостей (табл. 2) следует очевидное соотношение: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35E32BE1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9C7BE" w14:textId="77777777" w:rsidR="00D019E1" w:rsidRDefault="00D019E1"/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09F96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>
              <w:rPr>
                <w:sz w:val="23"/>
                <w:lang w:val="ru-RU" w:eastAsia="ru-RU"/>
              </w:rPr>
              <w:t>OIP₂ = IMD₂ · P_f1,2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715FC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(6)</w:t>
            </w:r>
          </w:p>
        </w:tc>
      </w:tr>
    </w:tbl>
    <w:p w14:paraId="67172D94" w14:textId="77777777" w:rsidR="00D019E1" w:rsidRDefault="00BB7B86">
      <w:pPr>
        <w:spacing w:before="40" w:after="40" w:line="240" w:lineRule="auto"/>
        <w:ind w:firstLine="0"/>
        <w:jc w:val="center"/>
      </w:pPr>
      <w:r w:rsidRPr="005F73A2">
        <w:rPr>
          <w:sz w:val="23"/>
          <w:lang w:eastAsia="ru-RU"/>
        </w:rPr>
        <w:t>IMD₂ = P_f1,2 / IM</w:t>
      </w:r>
      <w:proofErr w:type="gramStart"/>
      <w:r w:rsidRPr="005F73A2">
        <w:rPr>
          <w:sz w:val="23"/>
          <w:lang w:eastAsia="ru-RU"/>
        </w:rPr>
        <w:t xml:space="preserve">₂,   </w:t>
      </w:r>
      <w:proofErr w:type="gramEnd"/>
      <w:r w:rsidRPr="005F73A2">
        <w:rPr>
          <w:sz w:val="23"/>
          <w:lang w:eastAsia="ru-RU"/>
        </w:rPr>
        <w:t>(P_f1,2 ≪ P_1dB)</w:t>
      </w:r>
    </w:p>
    <w:p w14:paraId="7F3C749B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lastRenderedPageBreak/>
        <w:t>где P_f1,2 – мощность тона выходного сигнала, IM₂ – продукта нелинейности второго порядка на частоте f₂ ± f₁, рис. 5.</w:t>
      </w:r>
    </w:p>
    <w:p w14:paraId="4D526973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Точкой пересечения интермодуляции второго порядка по входу IIP2 (Input IP2) называется мощность входного тона, соответствующая мощности OIP2 на выходе.</w:t>
      </w:r>
    </w:p>
    <w:p w14:paraId="6DA44674" w14:textId="77777777" w:rsidR="00D019E1" w:rsidRDefault="00BB7B86">
      <w:r>
        <w:rPr>
          <w:lang w:val="ru-RU" w:eastAsia="ru-RU"/>
        </w:rPr>
        <w:t>Т.е.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4102A7FE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FBCA3" w14:textId="77777777" w:rsidR="00D019E1" w:rsidRDefault="00D019E1"/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93A8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>
              <w:rPr>
                <w:sz w:val="23"/>
                <w:lang w:val="ru-RU" w:eastAsia="ru-RU"/>
              </w:rPr>
              <w:t>OIP₂ = IIP₂ · G₁².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150BA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(7)</w:t>
            </w:r>
          </w:p>
        </w:tc>
      </w:tr>
    </w:tbl>
    <w:p w14:paraId="1DF38C80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Точкой пересечения интермодуляции третьего порядка по выходу OIP3 (Output IP3) для двухтонального сигнала с частотами f₁ и f₂ и одинаковыми уровнями тонов называется такая аппроксимированная мощность тона выходного сигнала, при которой она равна мощности продукта нелинейности третьего порядка на частоте 2f₂−f₁ (или 2f₁ − f₂).</w:t>
      </w:r>
    </w:p>
    <w:p w14:paraId="2361BA15" w14:textId="77777777" w:rsidR="00D019E1" w:rsidRDefault="00BB7B86">
      <w:r>
        <w:rPr>
          <w:lang w:val="ru-RU" w:eastAsia="ru-RU"/>
        </w:rPr>
        <w:t>Из данного определения и рассмотренных выше зависимостей (табл. 2) следует очевидное соотношение: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2A271E7C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C7837" w14:textId="77777777" w:rsidR="00D019E1" w:rsidRDefault="00D019E1"/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C5DA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>
              <w:rPr>
                <w:sz w:val="23"/>
                <w:lang w:val="ru-RU" w:eastAsia="ru-RU"/>
              </w:rPr>
              <w:t xml:space="preserve">OIP₃ = </w:t>
            </w:r>
            <w:proofErr w:type="gramStart"/>
            <w:r>
              <w:rPr>
                <w:sz w:val="23"/>
                <w:lang w:val="ru-RU" w:eastAsia="ru-RU"/>
              </w:rPr>
              <w:t>√(</w:t>
            </w:r>
            <w:proofErr w:type="gramEnd"/>
            <w:r>
              <w:rPr>
                <w:sz w:val="23"/>
                <w:lang w:val="ru-RU" w:eastAsia="ru-RU"/>
              </w:rPr>
              <w:t>IMD₃ · P_f1,2)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EF705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(8)</w:t>
            </w:r>
          </w:p>
        </w:tc>
      </w:tr>
    </w:tbl>
    <w:p w14:paraId="39C94DDD" w14:textId="77777777" w:rsidR="00D019E1" w:rsidRDefault="00BB7B86">
      <w:pPr>
        <w:spacing w:before="40" w:after="40" w:line="240" w:lineRule="auto"/>
        <w:ind w:firstLine="0"/>
        <w:jc w:val="center"/>
      </w:pPr>
      <w:r w:rsidRPr="005F73A2">
        <w:rPr>
          <w:sz w:val="23"/>
          <w:lang w:eastAsia="ru-RU"/>
        </w:rPr>
        <w:t>IMD₃ = P_f1,2 / IM</w:t>
      </w:r>
      <w:proofErr w:type="gramStart"/>
      <w:r w:rsidRPr="005F73A2">
        <w:rPr>
          <w:sz w:val="23"/>
          <w:lang w:eastAsia="ru-RU"/>
        </w:rPr>
        <w:t xml:space="preserve">₃,   </w:t>
      </w:r>
      <w:proofErr w:type="gramEnd"/>
      <w:r w:rsidRPr="005F73A2">
        <w:rPr>
          <w:sz w:val="23"/>
          <w:lang w:eastAsia="ru-RU"/>
        </w:rPr>
        <w:t>(P_f1,2 ≪ P_1dB)</w:t>
      </w:r>
    </w:p>
    <w:p w14:paraId="7ABCDE3D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где P_f1,2 – мощность тона выходного сигнала, IM₃ – продукта нелинейности третьего порядка на частоте 2f₂ − f₁ (или 2f₁ − f₂), рис. 5.</w:t>
      </w:r>
    </w:p>
    <w:p w14:paraId="3AA6CAE3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Точкой пересечения интермодуляции третьего порядка по входу IIP3 (Input IP3) называется мощность входного тона, соответствующая мощности OIP3 на выходе.</w:t>
      </w:r>
    </w:p>
    <w:p w14:paraId="2BC242B4" w14:textId="77777777" w:rsidR="00D019E1" w:rsidRDefault="00BB7B86">
      <w:r>
        <w:rPr>
          <w:lang w:val="ru-RU" w:eastAsia="ru-RU"/>
        </w:rPr>
        <w:t>Т.е.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56A51C2F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5BDDE" w14:textId="77777777" w:rsidR="00D019E1" w:rsidRDefault="00D019E1"/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DC9E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>
              <w:rPr>
                <w:sz w:val="23"/>
                <w:lang w:val="ru-RU" w:eastAsia="ru-RU"/>
              </w:rPr>
              <w:t>OIP₃ = IIP₃ · G₁².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9739E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(9)</w:t>
            </w:r>
          </w:p>
        </w:tc>
      </w:tr>
    </w:tbl>
    <w:p w14:paraId="0981B1A9" w14:textId="241B4441" w:rsidR="00D019E1" w:rsidRPr="005F73A2" w:rsidRDefault="00BB7B86">
      <w:pPr>
        <w:rPr>
          <w:lang w:val="ru-RU"/>
        </w:rPr>
      </w:pPr>
      <w:r>
        <w:rPr>
          <w:lang w:val="ru-RU" w:eastAsia="ru-RU"/>
        </w:rPr>
        <w:t>Следует отметить, что параметры IP2 и IP3 имеют размерность мощности. Для логарифмических величин, выраженных в децибелах, соотношения (6, 7, 8, 9) принимают следующий вид:</w:t>
      </w:r>
    </w:p>
    <w:p w14:paraId="3928B4CE" w14:textId="77777777" w:rsidR="00D019E1" w:rsidRPr="005F73A2" w:rsidRDefault="00BB7B86">
      <w:pPr>
        <w:spacing w:before="40" w:after="40" w:line="240" w:lineRule="auto"/>
        <w:ind w:firstLine="0"/>
        <w:jc w:val="center"/>
        <w:rPr>
          <w:lang w:val="ru-RU"/>
        </w:rPr>
      </w:pPr>
      <w:r>
        <w:rPr>
          <w:sz w:val="23"/>
          <w:lang w:val="ru-RU" w:eastAsia="ru-RU"/>
        </w:rPr>
        <w:t>IMD₂ = OIP₂ − P_f1,</w:t>
      </w:r>
      <w:proofErr w:type="gramStart"/>
      <w:r>
        <w:rPr>
          <w:sz w:val="23"/>
          <w:lang w:val="ru-RU" w:eastAsia="ru-RU"/>
        </w:rPr>
        <w:t xml:space="preserve">2,   </w:t>
      </w:r>
      <w:proofErr w:type="gramEnd"/>
      <w:r>
        <w:rPr>
          <w:sz w:val="23"/>
          <w:lang w:val="ru-RU" w:eastAsia="ru-RU"/>
        </w:rPr>
        <w:t>[dB]</w:t>
      </w:r>
      <w:r>
        <w:rPr>
          <w:sz w:val="23"/>
          <w:lang w:val="ru-RU" w:eastAsia="ru-RU"/>
        </w:rPr>
        <w:br/>
        <w:t>OIP₂ = IIP₂ + G₁,   [dB]</w:t>
      </w:r>
      <w:r>
        <w:rPr>
          <w:sz w:val="23"/>
          <w:lang w:val="ru-RU" w:eastAsia="ru-RU"/>
        </w:rPr>
        <w:br/>
        <w:t>IMD₃ = 2(OIP₂ − P_f1,2),   [dB]</w:t>
      </w:r>
      <w:r>
        <w:rPr>
          <w:sz w:val="23"/>
          <w:lang w:val="ru-RU" w:eastAsia="ru-RU"/>
        </w:rPr>
        <w:br/>
        <w:t>OIP₃ = IIP₃ + G₁.   [dB]</w:t>
      </w:r>
    </w:p>
    <w:p w14:paraId="69AD2357" w14:textId="77777777" w:rsidR="00D019E1" w:rsidRPr="005F73A2" w:rsidRDefault="00BB7B86">
      <w:pPr>
        <w:pStyle w:val="31"/>
        <w:spacing w:after="80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1.4 Случай разных уровней тонов</w:t>
      </w:r>
    </w:p>
    <w:p w14:paraId="3231BF03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Приведенные выражения, по сути, определяют методику измерений для двухтонального сигнала с одинаковыми уровнями. Однако, не всегда удается получить равные уровни тонов, поэтому желательно получить формулы и для общего случая. Для этого из полученных соотношений выразим коэффициенты G₂ и G₃ через IP2 и IP3, затем с помощью табл. 1 свяжем их с мощностями P_f1 и P_f2.</w:t>
      </w:r>
    </w:p>
    <w:p w14:paraId="397999FA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Подставив в (6) выражения поз. 1,2 таблицы 2, получим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311F32F7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4D507" w14:textId="77777777" w:rsidR="00D019E1" w:rsidRPr="005F73A2" w:rsidRDefault="00D019E1">
            <w:pPr>
              <w:rPr>
                <w:lang w:val="ru-RU"/>
              </w:rPr>
            </w:pPr>
          </w:p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32C6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>
              <w:rPr>
                <w:sz w:val="23"/>
                <w:lang w:val="ru-RU" w:eastAsia="ru-RU"/>
              </w:rPr>
              <w:t>OIP₂ = G₁⁴ / (2G₂²).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CFD6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(10)</w:t>
            </w:r>
          </w:p>
        </w:tc>
      </w:tr>
    </w:tbl>
    <w:p w14:paraId="14F2E8A1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С помощью таблицы 1 выразим G₂ через P_f1, P_f2 и P_f2±f1, получим</w:t>
      </w:r>
    </w:p>
    <w:p w14:paraId="45D3131F" w14:textId="77777777" w:rsidR="00D019E1" w:rsidRPr="005F73A2" w:rsidRDefault="00BB7B86">
      <w:pPr>
        <w:spacing w:before="40" w:after="40" w:line="240" w:lineRule="auto"/>
        <w:ind w:firstLine="0"/>
        <w:jc w:val="center"/>
        <w:rPr>
          <w:lang w:val="ru-RU"/>
        </w:rPr>
      </w:pPr>
      <w:r>
        <w:rPr>
          <w:sz w:val="23"/>
          <w:lang w:val="ru-RU" w:eastAsia="ru-RU"/>
        </w:rPr>
        <w:t>2G₂² = G₁⁴ P_f2±f1 / (P_f1 P_f2).</w:t>
      </w:r>
    </w:p>
    <w:p w14:paraId="4D9173AA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Подставив это выражение в (10), получим: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641565B6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F0DB5" w14:textId="77777777" w:rsidR="00D019E1" w:rsidRPr="005F73A2" w:rsidRDefault="00D019E1">
            <w:pPr>
              <w:rPr>
                <w:lang w:val="ru-RU"/>
              </w:rPr>
            </w:pPr>
          </w:p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DC780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 w:rsidRPr="005F73A2">
              <w:rPr>
                <w:sz w:val="23"/>
                <w:lang w:eastAsia="ru-RU"/>
              </w:rPr>
              <w:t>OIP₂ = P_f1 P_f2 / P_f2±f1.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B3ED0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(11)</w:t>
            </w:r>
          </w:p>
        </w:tc>
      </w:tr>
    </w:tbl>
    <w:p w14:paraId="23EBE125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Аналогично подставив в (8) выражения поз. 1,3 таблицы 2, получим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7DC2316B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FCBE" w14:textId="77777777" w:rsidR="00D019E1" w:rsidRPr="005F73A2" w:rsidRDefault="00D019E1">
            <w:pPr>
              <w:rPr>
                <w:lang w:val="ru-RU"/>
              </w:rPr>
            </w:pPr>
          </w:p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4D69E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>
              <w:rPr>
                <w:sz w:val="23"/>
                <w:lang w:val="ru-RU" w:eastAsia="ru-RU"/>
              </w:rPr>
              <w:t>OIP₃ = 2G₁³ / (3G₃).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A642F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(12)</w:t>
            </w:r>
          </w:p>
        </w:tc>
      </w:tr>
    </w:tbl>
    <w:p w14:paraId="1DEEC79D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С помощью таблицы 1 выразим G₃ через P_f1, P_f2 и P_2f2−f1 и P_2f1−f2, получим</w:t>
      </w:r>
    </w:p>
    <w:p w14:paraId="6C6CA1AE" w14:textId="77777777" w:rsidR="00D019E1" w:rsidRPr="005F73A2" w:rsidRDefault="00BB7B86">
      <w:pPr>
        <w:spacing w:before="40" w:after="40" w:line="240" w:lineRule="auto"/>
        <w:ind w:firstLine="0"/>
        <w:jc w:val="center"/>
        <w:rPr>
          <w:lang w:val="ru-RU"/>
        </w:rPr>
      </w:pPr>
      <w:r>
        <w:rPr>
          <w:sz w:val="23"/>
          <w:lang w:val="ru-RU" w:eastAsia="ru-RU"/>
        </w:rPr>
        <w:t>3/2 G₃ = G₁³ √P_2f2−f1 / (P_f2 √P_f1) =</w:t>
      </w:r>
      <w:r>
        <w:rPr>
          <w:sz w:val="23"/>
          <w:lang w:val="ru-RU" w:eastAsia="ru-RU"/>
        </w:rPr>
        <w:br/>
        <w:t>= G₁³ √P_2f1−f2 / (P_f1 √P_f2).</w:t>
      </w:r>
    </w:p>
    <w:p w14:paraId="1E8393A3" w14:textId="77777777" w:rsidR="00D019E1" w:rsidRDefault="00BB7B86">
      <w:r>
        <w:rPr>
          <w:lang w:val="ru-RU" w:eastAsia="ru-RU"/>
        </w:rPr>
        <w:t>Подставив это выражение в (12), получим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746"/>
        <w:gridCol w:w="1020"/>
      </w:tblGrid>
      <w:tr w:rsidR="00D019E1" w14:paraId="4EB4A882" w14:textId="77777777">
        <w:trPr>
          <w:jc w:val="center"/>
        </w:trPr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39EC5" w14:textId="77777777" w:rsidR="00D019E1" w:rsidRDefault="00D019E1"/>
        </w:tc>
        <w:tc>
          <w:tcPr>
            <w:tcW w:w="6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EBB24" w14:textId="77777777" w:rsidR="00D019E1" w:rsidRDefault="00BB7B86">
            <w:pPr>
              <w:spacing w:before="40" w:after="40" w:line="240" w:lineRule="auto"/>
              <w:ind w:firstLine="0"/>
              <w:jc w:val="center"/>
            </w:pPr>
            <w:r w:rsidRPr="005F73A2">
              <w:rPr>
                <w:sz w:val="23"/>
                <w:lang w:eastAsia="ru-RU"/>
              </w:rPr>
              <w:t>OIP₃ = P_f2 √P_f1 / √P_2f2−f1 = P_f1 √P_f2 / √P_2f1−f2.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E2A2C" w14:textId="77777777" w:rsidR="00D019E1" w:rsidRDefault="00BB7B86">
            <w:pPr>
              <w:spacing w:before="40" w:after="40" w:line="240" w:lineRule="auto"/>
              <w:ind w:firstLine="0"/>
              <w:jc w:val="right"/>
            </w:pPr>
            <w:r>
              <w:rPr>
                <w:sz w:val="23"/>
                <w:lang w:val="ru-RU" w:eastAsia="ru-RU"/>
              </w:rPr>
              <w:t>(13)</w:t>
            </w:r>
          </w:p>
        </w:tc>
      </w:tr>
    </w:tbl>
    <w:p w14:paraId="03B16ADB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Для логарифмических величин, выраженных в децибелах, соотношения (11, 13) принимают следующий вид:</w:t>
      </w:r>
    </w:p>
    <w:p w14:paraId="485D0F0D" w14:textId="77777777" w:rsidR="00D019E1" w:rsidRPr="005F73A2" w:rsidRDefault="00BB7B86">
      <w:pPr>
        <w:spacing w:before="40" w:after="40" w:line="240" w:lineRule="auto"/>
        <w:ind w:firstLine="0"/>
        <w:jc w:val="center"/>
        <w:rPr>
          <w:lang w:val="ru-RU"/>
        </w:rPr>
      </w:pPr>
      <w:r>
        <w:rPr>
          <w:sz w:val="23"/>
          <w:lang w:val="ru-RU" w:eastAsia="ru-RU"/>
        </w:rPr>
        <w:t>OIP₂ = P_f1 + P_f2 − P_f2±f</w:t>
      </w:r>
      <w:proofErr w:type="gramStart"/>
      <w:r>
        <w:rPr>
          <w:sz w:val="23"/>
          <w:lang w:val="ru-RU" w:eastAsia="ru-RU"/>
        </w:rPr>
        <w:t xml:space="preserve">1,   </w:t>
      </w:r>
      <w:proofErr w:type="gramEnd"/>
      <w:r>
        <w:rPr>
          <w:sz w:val="23"/>
          <w:lang w:val="ru-RU" w:eastAsia="ru-RU"/>
        </w:rPr>
        <w:t>[dB]</w:t>
      </w:r>
      <w:r>
        <w:rPr>
          <w:sz w:val="23"/>
          <w:lang w:val="ru-RU" w:eastAsia="ru-RU"/>
        </w:rPr>
        <w:br/>
        <w:t>OIP₃ = P_f2 + (P_f1 − P_2f2−f1)/2,   [dB]</w:t>
      </w:r>
      <w:r>
        <w:rPr>
          <w:sz w:val="23"/>
          <w:lang w:val="ru-RU" w:eastAsia="ru-RU"/>
        </w:rPr>
        <w:br/>
        <w:t>OIP₃ = P_f1 + (P_f2 − P_2f1−f2)/2.   [dB]</w:t>
      </w:r>
    </w:p>
    <w:p w14:paraId="3517481B" w14:textId="77777777" w:rsidR="00D019E1" w:rsidRPr="005F73A2" w:rsidRDefault="00BB7B86">
      <w:pPr>
        <w:pStyle w:val="21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1.2. Формирование двухтонального сигнала с помощью сумматора мощности</w:t>
      </w:r>
    </w:p>
    <w:p w14:paraId="06CDEC7A" w14:textId="6ED3C559" w:rsidR="00D019E1" w:rsidRPr="005F73A2" w:rsidRDefault="009B5181">
      <w:pPr>
        <w:pStyle w:val="31"/>
        <w:spacing w:after="80"/>
        <w:rPr>
          <w:lang w:val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1</w:t>
      </w:r>
      <w:r w:rsidR="00BB7B86">
        <w:rPr>
          <w:rFonts w:ascii="Times New Roman" w:eastAsia="Times New Roman" w:hAnsi="Times New Roman" w:cs="Times New Roman"/>
          <w:lang w:val="ru-RU" w:eastAsia="ru-RU"/>
        </w:rPr>
        <w:t>.</w:t>
      </w:r>
      <w:r>
        <w:rPr>
          <w:rFonts w:ascii="Times New Roman" w:eastAsia="Times New Roman" w:hAnsi="Times New Roman" w:cs="Times New Roman"/>
          <w:lang w:val="ru-RU" w:eastAsia="ru-RU"/>
        </w:rPr>
        <w:t>2</w:t>
      </w:r>
      <w:r w:rsidR="00BB7B86">
        <w:rPr>
          <w:rFonts w:ascii="Times New Roman" w:eastAsia="Times New Roman" w:hAnsi="Times New Roman" w:cs="Times New Roman"/>
          <w:lang w:val="ru-RU" w:eastAsia="ru-RU"/>
        </w:rPr>
        <w:t>.</w:t>
      </w:r>
      <w:r>
        <w:rPr>
          <w:rFonts w:ascii="Times New Roman" w:eastAsia="Times New Roman" w:hAnsi="Times New Roman" w:cs="Times New Roman"/>
          <w:lang w:val="ru-RU" w:eastAsia="ru-RU"/>
        </w:rPr>
        <w:t>1</w:t>
      </w:r>
      <w:r w:rsidR="00BB7B86">
        <w:rPr>
          <w:rFonts w:ascii="Times New Roman" w:eastAsia="Times New Roman" w:hAnsi="Times New Roman" w:cs="Times New Roman"/>
          <w:lang w:val="ru-RU" w:eastAsia="ru-RU"/>
        </w:rPr>
        <w:t xml:space="preserve"> Вариант на основе сумматора мощности</w:t>
      </w:r>
    </w:p>
    <w:p w14:paraId="24F5B088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Второй вариант схемы формирования сигнала основан на использовании двух источников с близкими частотами и сумматора мощности (Power Splitter/Combiner), рис.7. Эта схема требует чуть больше оборудования (два высокочастотных генератора вместо одного), но, как будет показано далее, обладает рядом преимуществ перед первым вариантом.</w:t>
      </w:r>
    </w:p>
    <w:p w14:paraId="00820B54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237185D6" wp14:editId="19E822DB">
            <wp:extent cx="4034738" cy="1698837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5628" cy="170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58A7" w14:textId="77777777" w:rsidR="00D019E1" w:rsidRPr="005F73A2" w:rsidRDefault="00BB7B86">
      <w:pPr>
        <w:pStyle w:val="FigureCaptionLab"/>
        <w:rPr>
          <w:lang w:val="ru-RU"/>
        </w:rPr>
      </w:pPr>
      <w:r>
        <w:rPr>
          <w:lang w:val="ru-RU" w:eastAsia="ru-RU"/>
        </w:rPr>
        <w:t>Рис. 7: Формирование двухтонального сигнала с помощью сумматора мощности</w:t>
      </w:r>
    </w:p>
    <w:p w14:paraId="53CACEEB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Два независимых источника E1 и E2 формируют сигналы с близкими частотами f₁ и f₂, которые затем подаются на соответствующие усилители A1 и A2, представляющие выходные каскады генераторов, как отдельных приборов. Затем сигналы подаются на входы пассивного направленного³ сумматора мощности, обеспечивающего развязку между его входами. С выхода сумматора сигнал подается на вход измеряемого тракта A_DUT, затем на аттенюатор AT1 и на анализатор спектра S1. Следует отметить, что между сумматором и входом исследуемого тракта отсутствуют какие-либо активные компоненты.</w:t>
      </w:r>
    </w:p>
    <w:p w14:paraId="5372CF0D" w14:textId="77777777" w:rsidR="00D019E1" w:rsidRDefault="00BB7B86" w:rsidP="005F73A2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00D1BE07" wp14:editId="4CE88D57">
            <wp:extent cx="2520000" cy="123576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 rotWithShape="1">
                    <a:blip r:embed="rId22"/>
                    <a:srcRect l="9290" t="16577" r="-9290" b="-16577"/>
                    <a:stretch/>
                  </pic:blipFill>
                  <pic:spPr>
                    <a:xfrm>
                      <a:off x="0" y="0"/>
                      <a:ext cx="2520000" cy="12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FA77" w14:textId="1A36E46F" w:rsidR="00D019E1" w:rsidRPr="005F73A2" w:rsidRDefault="00BB7B86">
      <w:pPr>
        <w:pStyle w:val="FigureCaptionLab"/>
        <w:rPr>
          <w:lang w:val="ru-RU"/>
        </w:rPr>
      </w:pPr>
      <w:r>
        <w:rPr>
          <w:lang w:val="ru-RU" w:eastAsia="ru-RU"/>
        </w:rPr>
        <w:t xml:space="preserve">Рис. </w:t>
      </w:r>
      <w:r w:rsidR="00535C4F">
        <w:rPr>
          <w:lang w:val="ru-RU" w:eastAsia="ru-RU"/>
        </w:rPr>
        <w:t>5</w:t>
      </w:r>
      <w:r>
        <w:rPr>
          <w:lang w:val="ru-RU" w:eastAsia="ru-RU"/>
        </w:rPr>
        <w:t>: Внешний вид сумматора/делителя мощности</w:t>
      </w:r>
    </w:p>
    <w:p w14:paraId="59FE91C7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Рассмотрим следующие побочные эффекты компонентов данной схемы:</w:t>
      </w:r>
    </w:p>
    <w:p w14:paraId="162B6486" w14:textId="77777777" w:rsidR="00D019E1" w:rsidRPr="005F73A2" w:rsidRDefault="00BB7B86">
      <w:pPr>
        <w:ind w:left="425" w:hanging="255"/>
        <w:rPr>
          <w:lang w:val="ru-RU"/>
        </w:rPr>
      </w:pPr>
      <w:r>
        <w:rPr>
          <w:lang w:val="ru-RU" w:eastAsia="ru-RU"/>
        </w:rPr>
        <w:t>• гармоники на выходе источников E1 и E2;</w:t>
      </w:r>
    </w:p>
    <w:p w14:paraId="19BC2B5E" w14:textId="77777777" w:rsidR="00D019E1" w:rsidRPr="005F73A2" w:rsidRDefault="00BB7B86">
      <w:pPr>
        <w:ind w:left="425" w:hanging="255"/>
        <w:rPr>
          <w:lang w:val="ru-RU"/>
        </w:rPr>
      </w:pPr>
      <w:r>
        <w:rPr>
          <w:lang w:val="ru-RU" w:eastAsia="ru-RU"/>
        </w:rPr>
        <w:t>• нелинейности усилителей A1 и A2;</w:t>
      </w:r>
    </w:p>
    <w:p w14:paraId="62D881F3" w14:textId="77777777" w:rsidR="00D019E1" w:rsidRPr="005F73A2" w:rsidRDefault="00BB7B86">
      <w:pPr>
        <w:ind w:left="425" w:hanging="255"/>
        <w:rPr>
          <w:lang w:val="ru-RU"/>
        </w:rPr>
      </w:pPr>
      <w:r>
        <w:rPr>
          <w:lang w:val="ru-RU" w:eastAsia="ru-RU"/>
        </w:rPr>
        <w:t>• развязку входов сумматора (подавление прохождения сигнала от одного входа к другому; обозначим S12).</w:t>
      </w:r>
    </w:p>
    <w:p w14:paraId="26FE2816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 xml:space="preserve">Для начала, предположим развязку сумматора достаточно большой и рассмотрим прохождение сигналов с частотами f₁ и f₂ по отдельности. Поскольку источники E1 и E2 </w:t>
      </w:r>
      <w:r>
        <w:rPr>
          <w:lang w:val="ru-RU" w:eastAsia="ru-RU"/>
        </w:rPr>
        <w:lastRenderedPageBreak/>
        <w:t>формируют сигналы каждый своей частоты, то явление интермодуляции на усилителях A1 и A2 при большой изоляции каналов сумматора практически отсутствует. По сути, эти усилители могут работать и в нелинейном режиме, это приведет лишь к увеличенным уровням составляющих на кратных частотах – 2f₁, 2f₂, 3f₁, 3f₂ и т.д. Отметим, что данные частоты не совпадают с частотами интересующих нас продуктов интермодуляции IM2 и IM3. Это означает, что можно не предъявлять особых требований к генераторам, входящим в состав схемы измерений.</w:t>
      </w:r>
    </w:p>
    <w:p w14:paraId="7F54A18A" w14:textId="77777777" w:rsidR="00D019E1" w:rsidRPr="005F73A2" w:rsidRDefault="00BB7B86">
      <w:pPr>
        <w:rPr>
          <w:lang w:val="ru-RU"/>
        </w:rPr>
      </w:pPr>
      <w:r>
        <w:rPr>
          <w:lang w:val="ru-RU" w:eastAsia="ru-RU"/>
        </w:rPr>
        <w:t>Рассмотрим влияние одного генератора на другой. Сигнал с выхода усилителя A1 проходит с первого входа сумматора на второй, т.е. на выход усилителя A2, с подавлением S12. Если подавление мало (например, при использовании ненаправленного резистивного сумматора), то на выходном каскаде A2 возникает интермодуляция с неравными тонами. Оценку продуктов интермодуляции можно произвести с помощью выражений (11, 13). Наличие развязки существенно улучшает характеристики – значения IMD2 и IMD3 увеличиваются приблизительно на S12 (в логаримическом масштабе) при том же уровне мощности сигнала на выходе!</w:t>
      </w:r>
    </w:p>
    <w:p w14:paraId="31D24E9B" w14:textId="798DDE82" w:rsidR="005F73A2" w:rsidRPr="006E575B" w:rsidRDefault="005F73A2">
      <w:pPr>
        <w:spacing w:after="200"/>
        <w:ind w:firstLine="0"/>
        <w:jc w:val="left"/>
        <w:rPr>
          <w:lang w:val="ru-RU"/>
        </w:rPr>
      </w:pPr>
      <w:r w:rsidRPr="006E575B">
        <w:rPr>
          <w:lang w:val="ru-RU"/>
        </w:rPr>
        <w:br w:type="page"/>
      </w:r>
    </w:p>
    <w:p w14:paraId="74C182E3" w14:textId="3F6B0E50" w:rsidR="00D019E1" w:rsidRDefault="00BB7B86" w:rsidP="0034623B">
      <w:pPr>
        <w:pStyle w:val="1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2. </w:t>
      </w:r>
      <w:r w:rsidR="0034623B">
        <w:rPr>
          <w:rFonts w:ascii="Times New Roman" w:eastAsia="Times New Roman" w:hAnsi="Times New Roman" w:cs="Times New Roman"/>
          <w:lang w:val="ru-RU" w:eastAsia="ru-RU"/>
        </w:rPr>
        <w:t>Лабораторное задание</w:t>
      </w:r>
    </w:p>
    <w:p w14:paraId="661B9118" w14:textId="72072202" w:rsidR="009B5181" w:rsidRDefault="009B5181" w:rsidP="009B5181">
      <w:pPr>
        <w:pStyle w:val="31"/>
        <w:spacing w:after="8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 xml:space="preserve">2.1 Теоретический расчёт параметров усилителя мощности. </w:t>
      </w:r>
    </w:p>
    <w:p w14:paraId="16B088BC" w14:textId="30162827" w:rsidR="009B5181" w:rsidRDefault="009B5181" w:rsidP="009B5181">
      <w:pPr>
        <w:ind w:firstLine="0"/>
        <w:rPr>
          <w:lang w:val="ru-RU" w:eastAsia="ru-RU"/>
        </w:rPr>
      </w:pPr>
      <w:r>
        <w:rPr>
          <w:lang w:val="ru-RU" w:eastAsia="ru-RU"/>
        </w:rPr>
        <w:t>Используя теоретический материал и любой схемотехнический</w:t>
      </w:r>
      <w:r w:rsidR="00535C4F" w:rsidRPr="00535C4F">
        <w:rPr>
          <w:lang w:val="ru-RU" w:eastAsia="ru-RU"/>
        </w:rPr>
        <w:t>/</w:t>
      </w:r>
      <w:r w:rsidR="00535C4F">
        <w:rPr>
          <w:lang w:val="ru-RU" w:eastAsia="ru-RU"/>
        </w:rPr>
        <w:t>математический</w:t>
      </w:r>
      <w:r>
        <w:rPr>
          <w:lang w:val="ru-RU" w:eastAsia="ru-RU"/>
        </w:rPr>
        <w:t xml:space="preserve"> САПР рассчитайте следующие параметры</w:t>
      </w:r>
      <w:r w:rsidRPr="009B5181">
        <w:rPr>
          <w:lang w:val="ru-RU" w:eastAsia="ru-RU"/>
        </w:rPr>
        <w:t>:</w:t>
      </w:r>
    </w:p>
    <w:p w14:paraId="7B96DECB" w14:textId="6DFC0489" w:rsidR="009B5181" w:rsidRDefault="009B5181" w:rsidP="009B5181">
      <w:pPr>
        <w:pStyle w:val="ae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t>Уровень двухтонального сигнала на входе и выходе усилителя</w:t>
      </w:r>
      <w:r w:rsidR="00925F93">
        <w:rPr>
          <w:lang w:val="ru-RU" w:eastAsia="ru-RU"/>
        </w:rPr>
        <w:t>, мощность на выходе сумматора должна быть на 10 дБмВт ниже точки компрессии по входу</w:t>
      </w:r>
      <w:r w:rsidR="00BA07B0" w:rsidRPr="00BA07B0">
        <w:rPr>
          <w:lang w:val="ru-RU" w:eastAsia="ru-RU"/>
        </w:rPr>
        <w:t>.</w:t>
      </w:r>
    </w:p>
    <w:p w14:paraId="58638915" w14:textId="16FC7408" w:rsidR="009B5181" w:rsidRDefault="00925F93" w:rsidP="009B5181">
      <w:pPr>
        <w:pStyle w:val="ae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t>Уровень продуктов интермодуляции третьего порядка</w:t>
      </w:r>
      <w:r w:rsidR="00BA07B0" w:rsidRPr="00BA07B0">
        <w:rPr>
          <w:lang w:val="ru-RU" w:eastAsia="ru-RU"/>
        </w:rPr>
        <w:t>.</w:t>
      </w:r>
    </w:p>
    <w:p w14:paraId="46942B5D" w14:textId="4AAE2CE0" w:rsidR="009B5181" w:rsidRPr="009B5181" w:rsidRDefault="00925F93" w:rsidP="009B5181">
      <w:pPr>
        <w:pStyle w:val="ae"/>
        <w:numPr>
          <w:ilvl w:val="0"/>
          <w:numId w:val="10"/>
        </w:numPr>
        <w:rPr>
          <w:lang w:val="ru-RU" w:eastAsia="ru-RU"/>
        </w:rPr>
      </w:pPr>
      <w:r>
        <w:rPr>
          <w:lang w:val="ru-RU" w:eastAsia="ru-RU"/>
        </w:rPr>
        <w:t>Построить динамическую характеристику усилителя</w:t>
      </w:r>
      <w:r w:rsidR="00BA07B0">
        <w:rPr>
          <w:lang w:eastAsia="ru-RU"/>
        </w:rPr>
        <w:t>.</w:t>
      </w:r>
    </w:p>
    <w:p w14:paraId="5C9CD22E" w14:textId="5176E021" w:rsidR="00240052" w:rsidRDefault="00240052" w:rsidP="00240052">
      <w:pPr>
        <w:pStyle w:val="31"/>
        <w:spacing w:after="8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 xml:space="preserve">2.2 </w:t>
      </w:r>
      <w:r w:rsidR="00535C4F">
        <w:rPr>
          <w:rFonts w:ascii="Times New Roman" w:eastAsia="Times New Roman" w:hAnsi="Times New Roman" w:cs="Times New Roman"/>
          <w:lang w:val="ru-RU" w:eastAsia="ru-RU"/>
        </w:rPr>
        <w:t>Подготовка к лаборатоной работе</w:t>
      </w:r>
      <w:r>
        <w:rPr>
          <w:rFonts w:ascii="Times New Roman" w:eastAsia="Times New Roman" w:hAnsi="Times New Roman" w:cs="Times New Roman"/>
          <w:lang w:val="ru-RU" w:eastAsia="ru-RU"/>
        </w:rPr>
        <w:t xml:space="preserve">. </w:t>
      </w:r>
    </w:p>
    <w:p w14:paraId="66A4AD67" w14:textId="623A18DE" w:rsidR="00535C4F" w:rsidRDefault="00535C4F" w:rsidP="00535C4F">
      <w:pPr>
        <w:pStyle w:val="ae"/>
        <w:numPr>
          <w:ilvl w:val="0"/>
          <w:numId w:val="11"/>
        </w:numPr>
        <w:rPr>
          <w:lang w:val="ru-RU" w:eastAsia="ru-RU"/>
        </w:rPr>
      </w:pPr>
      <w:r>
        <w:rPr>
          <w:lang w:val="ru-RU" w:eastAsia="ru-RU"/>
        </w:rPr>
        <w:t>Необходимо изучить метод измерения нелинейных характеристик усилителя мощности</w:t>
      </w:r>
      <w:r w:rsidRPr="00BA07B0">
        <w:rPr>
          <w:lang w:val="ru-RU" w:eastAsia="ru-RU"/>
        </w:rPr>
        <w:t>.</w:t>
      </w:r>
    </w:p>
    <w:p w14:paraId="5D3A9D2A" w14:textId="7D1FED89" w:rsidR="00535C4F" w:rsidRPr="00535C4F" w:rsidRDefault="00535C4F" w:rsidP="00535C4F">
      <w:pPr>
        <w:pStyle w:val="ae"/>
        <w:numPr>
          <w:ilvl w:val="0"/>
          <w:numId w:val="11"/>
        </w:numPr>
        <w:rPr>
          <w:lang w:val="ru-RU" w:eastAsia="ru-RU"/>
        </w:rPr>
      </w:pPr>
      <w:r>
        <w:rPr>
          <w:lang w:val="ru-RU" w:eastAsia="ru-RU"/>
        </w:rPr>
        <w:t>Необходимо заранее составить список компонентов, необходимых для измерения</w:t>
      </w:r>
      <w:r w:rsidRPr="00BA07B0">
        <w:rPr>
          <w:lang w:val="ru-RU" w:eastAsia="ru-RU"/>
        </w:rPr>
        <w:t>.</w:t>
      </w:r>
    </w:p>
    <w:p w14:paraId="0E78364B" w14:textId="19FAD145" w:rsidR="00535C4F" w:rsidRDefault="00535C4F" w:rsidP="00535C4F">
      <w:pPr>
        <w:pStyle w:val="ae"/>
        <w:numPr>
          <w:ilvl w:val="0"/>
          <w:numId w:val="11"/>
        </w:numPr>
        <w:rPr>
          <w:lang w:val="ru-RU" w:eastAsia="ru-RU"/>
        </w:rPr>
      </w:pPr>
      <w:r>
        <w:rPr>
          <w:lang w:val="ru-RU" w:eastAsia="ru-RU"/>
        </w:rPr>
        <w:t>Составьте шаблон таблиц, куда вы будете вносить измеренные данные</w:t>
      </w:r>
      <w:r w:rsidRPr="00BA07B0">
        <w:rPr>
          <w:lang w:val="ru-RU" w:eastAsia="ru-RU"/>
        </w:rPr>
        <w:t>.</w:t>
      </w:r>
    </w:p>
    <w:p w14:paraId="0910D72D" w14:textId="5064A43D" w:rsidR="009B5181" w:rsidRDefault="00535C4F" w:rsidP="00535C4F">
      <w:pPr>
        <w:pStyle w:val="31"/>
        <w:spacing w:after="80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 xml:space="preserve">2.3 Порядок выполнения лабораторной работы. </w:t>
      </w:r>
    </w:p>
    <w:p w14:paraId="4D9200F2" w14:textId="77777777" w:rsidR="003571AA" w:rsidRPr="003571AA" w:rsidRDefault="003571AA" w:rsidP="003571AA">
      <w:pPr>
        <w:pStyle w:val="ae"/>
        <w:numPr>
          <w:ilvl w:val="0"/>
          <w:numId w:val="12"/>
        </w:numPr>
        <w:rPr>
          <w:lang w:val="ru-RU" w:eastAsia="ru-RU"/>
        </w:rPr>
      </w:pPr>
      <w:r w:rsidRPr="003571AA">
        <w:rPr>
          <w:lang w:val="ru-RU" w:eastAsia="ru-RU"/>
        </w:rPr>
        <w:t xml:space="preserve">Проверьте исправность кабелей ВЧ и питания. </w:t>
      </w:r>
    </w:p>
    <w:p w14:paraId="66584FB1" w14:textId="77777777" w:rsidR="003571AA" w:rsidRPr="003571AA" w:rsidRDefault="003571AA" w:rsidP="003571AA">
      <w:pPr>
        <w:pStyle w:val="ae"/>
        <w:numPr>
          <w:ilvl w:val="0"/>
          <w:numId w:val="12"/>
        </w:numPr>
        <w:rPr>
          <w:lang w:val="ru-RU" w:eastAsia="ru-RU"/>
        </w:rPr>
      </w:pPr>
      <w:r w:rsidRPr="003571AA">
        <w:rPr>
          <w:lang w:val="ru-RU" w:eastAsia="ru-RU"/>
        </w:rPr>
        <w:t>Выберите рабочую частоту, на которой будут проходить измерения и измерьте потери на кабелях, чтобы учесть их влияние.</w:t>
      </w:r>
    </w:p>
    <w:p w14:paraId="661CBC8A" w14:textId="61F1E76E" w:rsidR="003571AA" w:rsidRDefault="003571AA" w:rsidP="003571AA">
      <w:pPr>
        <w:pStyle w:val="ae"/>
        <w:numPr>
          <w:ilvl w:val="0"/>
          <w:numId w:val="12"/>
        </w:numPr>
        <w:rPr>
          <w:lang w:val="ru-RU" w:eastAsia="ru-RU"/>
        </w:rPr>
      </w:pPr>
      <w:r>
        <w:rPr>
          <w:lang w:val="ru-RU" w:eastAsia="ru-RU"/>
        </w:rPr>
        <w:t>Соберите установку в соответствии с теоретическим материалом (подача питания на установку без предварительной проверки преподавателем запрещена)</w:t>
      </w:r>
      <w:r w:rsidRPr="00BA07B0">
        <w:rPr>
          <w:lang w:val="ru-RU" w:eastAsia="ru-RU"/>
        </w:rPr>
        <w:t>.</w:t>
      </w:r>
    </w:p>
    <w:p w14:paraId="18484B98" w14:textId="5B7E8E4A" w:rsidR="003571AA" w:rsidRDefault="003571AA" w:rsidP="003571AA">
      <w:pPr>
        <w:pStyle w:val="ae"/>
        <w:numPr>
          <w:ilvl w:val="0"/>
          <w:numId w:val="12"/>
        </w:numPr>
        <w:rPr>
          <w:lang w:val="ru-RU" w:eastAsia="ru-RU"/>
        </w:rPr>
      </w:pPr>
      <w:r>
        <w:rPr>
          <w:lang w:val="ru-RU" w:eastAsia="ru-RU"/>
        </w:rPr>
        <w:t>После проверки установки, установите на генераторах сигнала два тона одинаковой мощности -30 дБмВт и зафиксируйте гармоники основного тона и продуктов интермодуляции на анализаторе спектра.</w:t>
      </w:r>
    </w:p>
    <w:p w14:paraId="7B242722" w14:textId="2A4B660B" w:rsidR="003571AA" w:rsidRDefault="003571AA" w:rsidP="003571AA">
      <w:pPr>
        <w:pStyle w:val="ae"/>
        <w:numPr>
          <w:ilvl w:val="0"/>
          <w:numId w:val="12"/>
        </w:numPr>
        <w:rPr>
          <w:lang w:val="ru-RU" w:eastAsia="ru-RU"/>
        </w:rPr>
      </w:pPr>
      <w:r>
        <w:rPr>
          <w:lang w:val="ru-RU" w:eastAsia="ru-RU"/>
        </w:rPr>
        <w:t>Увеличивайте мощность тонов и фиксируйте уровни мощности гармоник как в п.4 до тех пор, пока усилитель не перейдёт в режим насыщения.</w:t>
      </w:r>
    </w:p>
    <w:p w14:paraId="04BDE3C7" w14:textId="23E28F83" w:rsidR="003571AA" w:rsidRDefault="000B5310" w:rsidP="003571AA">
      <w:pPr>
        <w:pStyle w:val="ae"/>
        <w:numPr>
          <w:ilvl w:val="0"/>
          <w:numId w:val="12"/>
        </w:numPr>
        <w:rPr>
          <w:lang w:val="ru-RU" w:eastAsia="ru-RU"/>
        </w:rPr>
      </w:pPr>
      <w:r>
        <w:rPr>
          <w:lang w:val="ru-RU" w:eastAsia="ru-RU"/>
        </w:rPr>
        <w:t>После измерений, отключите питание всех блоков.</w:t>
      </w:r>
    </w:p>
    <w:p w14:paraId="45A850FB" w14:textId="4E99B7F0" w:rsidR="000B5310" w:rsidRDefault="000B5310" w:rsidP="003571AA">
      <w:pPr>
        <w:pStyle w:val="ae"/>
        <w:numPr>
          <w:ilvl w:val="0"/>
          <w:numId w:val="12"/>
        </w:numPr>
        <w:rPr>
          <w:lang w:val="ru-RU" w:eastAsia="ru-RU"/>
        </w:rPr>
      </w:pPr>
      <w:r>
        <w:rPr>
          <w:lang w:val="ru-RU" w:eastAsia="ru-RU"/>
        </w:rPr>
        <w:t xml:space="preserve">На основе измеренных данных постройте динамическую характеристику и отметьте на ней уровни </w:t>
      </w:r>
      <w:r>
        <w:rPr>
          <w:lang w:eastAsia="ru-RU"/>
        </w:rPr>
        <w:t>OIP</w:t>
      </w:r>
      <w:r w:rsidRPr="000B5310">
        <w:rPr>
          <w:lang w:val="ru-RU" w:eastAsia="ru-RU"/>
        </w:rPr>
        <w:t>3</w:t>
      </w:r>
      <w:r>
        <w:rPr>
          <w:lang w:val="ru-RU" w:eastAsia="ru-RU"/>
        </w:rPr>
        <w:t xml:space="preserve">, </w:t>
      </w:r>
      <w:r>
        <w:rPr>
          <w:lang w:eastAsia="ru-RU"/>
        </w:rPr>
        <w:t>IP</w:t>
      </w:r>
      <w:r w:rsidRPr="000B5310">
        <w:rPr>
          <w:lang w:val="ru-RU" w:eastAsia="ru-RU"/>
        </w:rPr>
        <w:t>1</w:t>
      </w:r>
      <w:r>
        <w:rPr>
          <w:lang w:eastAsia="ru-RU"/>
        </w:rPr>
        <w:t>dB</w:t>
      </w:r>
      <w:r>
        <w:rPr>
          <w:lang w:val="ru-RU" w:eastAsia="ru-RU"/>
        </w:rPr>
        <w:t>, уровень насыщения по выходу.</w:t>
      </w:r>
    </w:p>
    <w:p w14:paraId="1B51F606" w14:textId="5B7CFBBC" w:rsidR="00535C4F" w:rsidRPr="00535C4F" w:rsidRDefault="00535C4F" w:rsidP="00535C4F">
      <w:pPr>
        <w:ind w:firstLine="0"/>
        <w:rPr>
          <w:lang w:val="ru-RU" w:eastAsia="ru-RU"/>
        </w:rPr>
      </w:pPr>
      <w:r>
        <w:rPr>
          <w:lang w:val="ru-RU" w:eastAsia="ru-RU"/>
        </w:rPr>
        <w:t xml:space="preserve"> </w:t>
      </w:r>
    </w:p>
    <w:sectPr w:rsidR="00535C4F" w:rsidRPr="00535C4F" w:rsidSect="00034616">
      <w:footerReference w:type="default" r:id="rId23"/>
      <w:footerReference w:type="first" r:id="rId24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669B9" w14:textId="77777777" w:rsidR="00025791" w:rsidRDefault="00025791">
      <w:pPr>
        <w:spacing w:line="240" w:lineRule="auto"/>
      </w:pPr>
      <w:r>
        <w:separator/>
      </w:r>
    </w:p>
  </w:endnote>
  <w:endnote w:type="continuationSeparator" w:id="0">
    <w:p w14:paraId="51958687" w14:textId="77777777" w:rsidR="00025791" w:rsidRDefault="000257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EEAE" w14:textId="77777777" w:rsidR="00D019E1" w:rsidRDefault="00BB7B86">
    <w:pPr>
      <w:pStyle w:val="a7"/>
      <w:ind w:firstLine="0"/>
      <w:jc w:val="left"/>
    </w:pPr>
    <w:r>
      <w:rPr>
        <w:lang w:val="ru-RU" w:eastAsia="ru-RU"/>
      </w:rPr>
      <w:fldChar w:fldCharType="begin"/>
    </w:r>
    <w:r>
      <w:rPr>
        <w:lang w:val="ru-RU" w:eastAsia="ru-RU"/>
      </w:rPr>
      <w:instrText xml:space="preserve"> PAGE </w:instrText>
    </w:r>
    <w:r>
      <w:rPr>
        <w:lang w:val="ru-RU" w:eastAsia="ru-RU"/>
      </w:rPr>
      <w:fldChar w:fldCharType="separate"/>
    </w:r>
    <w:r w:rsidR="005F73A2">
      <w:rPr>
        <w:noProof/>
        <w:lang w:val="ru-RU" w:eastAsia="ru-RU"/>
      </w:rPr>
      <w:t>2</w:t>
    </w:r>
    <w:r>
      <w:rPr>
        <w:lang w:val="ru-RU" w:eastAsia="ru-RU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356DE" w14:textId="77777777" w:rsidR="00D019E1" w:rsidRDefault="00D019E1">
    <w:pPr>
      <w:pStyle w:val="a7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5D705" w14:textId="77777777" w:rsidR="00025791" w:rsidRDefault="00025791">
      <w:pPr>
        <w:spacing w:line="240" w:lineRule="auto"/>
      </w:pPr>
      <w:r>
        <w:separator/>
      </w:r>
    </w:p>
  </w:footnote>
  <w:footnote w:type="continuationSeparator" w:id="0">
    <w:p w14:paraId="5E45DCF4" w14:textId="77777777" w:rsidR="00025791" w:rsidRDefault="000257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95CC7"/>
    <w:multiLevelType w:val="hybridMultilevel"/>
    <w:tmpl w:val="99027A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07DCD"/>
    <w:multiLevelType w:val="hybridMultilevel"/>
    <w:tmpl w:val="99027A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F1F7A"/>
    <w:multiLevelType w:val="hybridMultilevel"/>
    <w:tmpl w:val="A1748F74"/>
    <w:lvl w:ilvl="0" w:tplc="394C8A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8823B88"/>
    <w:multiLevelType w:val="hybridMultilevel"/>
    <w:tmpl w:val="99027A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91"/>
    <w:rsid w:val="00034616"/>
    <w:rsid w:val="00044365"/>
    <w:rsid w:val="0006063C"/>
    <w:rsid w:val="000669F4"/>
    <w:rsid w:val="00093888"/>
    <w:rsid w:val="000A4ABC"/>
    <w:rsid w:val="000B0E57"/>
    <w:rsid w:val="000B5310"/>
    <w:rsid w:val="0015074B"/>
    <w:rsid w:val="001862FB"/>
    <w:rsid w:val="001D48A4"/>
    <w:rsid w:val="001D5C30"/>
    <w:rsid w:val="001F5E46"/>
    <w:rsid w:val="00240052"/>
    <w:rsid w:val="00255FEB"/>
    <w:rsid w:val="0029639D"/>
    <w:rsid w:val="002D4732"/>
    <w:rsid w:val="002D6CF0"/>
    <w:rsid w:val="00326F90"/>
    <w:rsid w:val="0034623B"/>
    <w:rsid w:val="003571AA"/>
    <w:rsid w:val="00411AF0"/>
    <w:rsid w:val="0041668E"/>
    <w:rsid w:val="00417871"/>
    <w:rsid w:val="00450F59"/>
    <w:rsid w:val="00475F59"/>
    <w:rsid w:val="00483D4A"/>
    <w:rsid w:val="00496D50"/>
    <w:rsid w:val="004F1BBB"/>
    <w:rsid w:val="0051159D"/>
    <w:rsid w:val="00517048"/>
    <w:rsid w:val="00532E5E"/>
    <w:rsid w:val="00535C4F"/>
    <w:rsid w:val="00587AAC"/>
    <w:rsid w:val="005B4E05"/>
    <w:rsid w:val="005B78D7"/>
    <w:rsid w:val="005C7365"/>
    <w:rsid w:val="005F73A2"/>
    <w:rsid w:val="0063585B"/>
    <w:rsid w:val="0063729F"/>
    <w:rsid w:val="00654E47"/>
    <w:rsid w:val="00655F13"/>
    <w:rsid w:val="00671B67"/>
    <w:rsid w:val="006D70B9"/>
    <w:rsid w:val="006E2740"/>
    <w:rsid w:val="006E575B"/>
    <w:rsid w:val="00711D93"/>
    <w:rsid w:val="0079324B"/>
    <w:rsid w:val="007A445B"/>
    <w:rsid w:val="007B38B4"/>
    <w:rsid w:val="007D67A6"/>
    <w:rsid w:val="0084562E"/>
    <w:rsid w:val="00863C36"/>
    <w:rsid w:val="008721A5"/>
    <w:rsid w:val="008B6198"/>
    <w:rsid w:val="008F085B"/>
    <w:rsid w:val="009023EE"/>
    <w:rsid w:val="00924467"/>
    <w:rsid w:val="00925F93"/>
    <w:rsid w:val="0092674C"/>
    <w:rsid w:val="009B0C36"/>
    <w:rsid w:val="009B5181"/>
    <w:rsid w:val="00A31362"/>
    <w:rsid w:val="00A3178F"/>
    <w:rsid w:val="00A420A8"/>
    <w:rsid w:val="00A7505B"/>
    <w:rsid w:val="00A834E2"/>
    <w:rsid w:val="00AA1D8D"/>
    <w:rsid w:val="00B35F96"/>
    <w:rsid w:val="00B47730"/>
    <w:rsid w:val="00B85BF9"/>
    <w:rsid w:val="00BA07B0"/>
    <w:rsid w:val="00BB7B86"/>
    <w:rsid w:val="00BF49AF"/>
    <w:rsid w:val="00CB0664"/>
    <w:rsid w:val="00CB568C"/>
    <w:rsid w:val="00CC4493"/>
    <w:rsid w:val="00CE19F7"/>
    <w:rsid w:val="00D019E1"/>
    <w:rsid w:val="00D336C9"/>
    <w:rsid w:val="00D46BCC"/>
    <w:rsid w:val="00D64E83"/>
    <w:rsid w:val="00D86954"/>
    <w:rsid w:val="00E04CD3"/>
    <w:rsid w:val="00E27634"/>
    <w:rsid w:val="00E55D12"/>
    <w:rsid w:val="00F21F81"/>
    <w:rsid w:val="00F82DD9"/>
    <w:rsid w:val="00F862C5"/>
    <w:rsid w:val="00FC3244"/>
    <w:rsid w:val="00FC693F"/>
    <w:rsid w:val="00FD7E3E"/>
    <w:rsid w:val="00F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B059C3"/>
  <w14:defaultImageDpi w14:val="300"/>
  <w15:docId w15:val="{1E9ABB48-BCD7-4F01-8078-40C476AC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4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Lab">
    <w:name w:val="Figure Caption Lab"/>
    <w:pPr>
      <w:keepLines/>
      <w:spacing w:before="60" w:after="120" w:line="240" w:lineRule="auto"/>
      <w:jc w:val="center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NoteLab">
    <w:name w:val="Note Lab"/>
    <w:pPr>
      <w:spacing w:after="80" w:line="240" w:lineRule="auto"/>
      <w:ind w:left="454" w:right="454" w:firstLine="709"/>
      <w:jc w:val="both"/>
    </w:pPr>
    <w:rPr>
      <w:rFonts w:ascii="Times New Roman" w:eastAsia="Times New Roman" w:hAnsi="Times New Roman" w:cs="Times New Roman"/>
      <w:i/>
      <w:color w:val="000000"/>
    </w:rPr>
  </w:style>
  <w:style w:type="character" w:customStyle="1" w:styleId="katex-mathml">
    <w:name w:val="katex-mathml"/>
    <w:basedOn w:val="a2"/>
    <w:rsid w:val="00D46BCC"/>
  </w:style>
  <w:style w:type="character" w:customStyle="1" w:styleId="mord">
    <w:name w:val="mord"/>
    <w:basedOn w:val="a2"/>
    <w:rsid w:val="00D4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9</Pages>
  <Words>1934</Words>
  <Characters>11027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Субботин</cp:lastModifiedBy>
  <cp:revision>76</cp:revision>
  <dcterms:created xsi:type="dcterms:W3CDTF">2026-09-13T12:09:00Z</dcterms:created>
  <dcterms:modified xsi:type="dcterms:W3CDTF">2026-09-22T13:16:00Z</dcterms:modified>
  <cp:category/>
</cp:coreProperties>
</file>