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Hlk190620597"/>
      <w:bookmarkEnd w:id="0"/>
      <w:r>
        <w:rPr>
          <w:b/>
          <w:bCs/>
        </w:rPr>
        <w:t>Лекция 2. Тема 2. Показатели качества устройств</w:t>
      </w:r>
      <w:r>
        <w:rPr>
          <w:b/>
          <w:bCs/>
        </w:rPr>
        <w:br/>
      </w:r>
      <w:r>
        <w:rPr>
          <w:b/>
          <w:bCs/>
        </w:rPr>
        <w:t xml:space="preserve">приема и </w:t>
      </w:r>
      <w:r>
        <w:rPr>
          <w:b/>
          <w:bCs/>
        </w:rPr>
        <w:t>преобразования</w:t>
      </w:r>
      <w:r>
        <w:rPr>
          <w:b/>
          <w:bCs/>
        </w:rPr>
        <w:t xml:space="preserve"> сигналов</w:t>
      </w:r>
      <w:r>
        <w:br/>
      </w:r>
      <w:r>
        <w:t>2.1. Чувствительность</w:t>
      </w:r>
      <w:r>
        <w:br/>
      </w:r>
      <w:r>
        <w:t>2.2. Коэффициент шума и шумовая температура</w:t>
      </w:r>
      <w:r>
        <w:t xml:space="preserve"> </w:t>
      </w:r>
      <w:r>
        <w:t>приемника</w:t>
      </w:r>
      <w:r>
        <w:br/>
      </w:r>
      <w:r>
        <w:t>2.2.1. Определения коэффициента шума</w:t>
      </w:r>
      <w:r>
        <w:br/>
      </w:r>
      <w:r>
        <w:t>2.2.2. Определение шумовой мощности, поступающей</w:t>
      </w:r>
      <w:r>
        <w:t xml:space="preserve"> </w:t>
      </w:r>
      <w:r>
        <w:t>на вход приемника от антенны</w:t>
      </w:r>
      <w:r>
        <w:br/>
      </w:r>
      <w:r>
        <w:t>2.2.3. Связь коэффициента шума приемника</w:t>
      </w:r>
      <w:r>
        <w:t xml:space="preserve"> </w:t>
      </w:r>
      <w:r>
        <w:t>с параметрами его отдельных каскадов</w:t>
      </w:r>
      <w:r>
        <w:br/>
      </w:r>
      <w:r>
        <w:t>2.2.4. Шумовая температура приемника</w:t>
      </w:r>
      <w:r>
        <w:br/>
      </w:r>
      <w:r>
        <w:t>2.2.5. Связь коэффициента шума и чувствительности</w:t>
      </w:r>
    </w:p>
    <w:p>
      <w:pPr>
        <w:pStyle w:val="style0"/>
        <w:jc w:val="both"/>
        <w:rPr>
          <w:b/>
          <w:bCs/>
        </w:rPr>
      </w:pPr>
      <w:r>
        <w:rPr>
          <w:b/>
          <w:bCs/>
        </w:rPr>
        <w:t>2. 1. Чувствительность</w:t>
      </w:r>
    </w:p>
    <w:p>
      <w:pPr>
        <w:pStyle w:val="style0"/>
        <w:jc w:val="both"/>
        <w:rPr/>
      </w:pPr>
      <w:r>
        <w:rPr>
          <w:i/>
          <w:iCs/>
        </w:rPr>
        <w:t xml:space="preserve">Чувствительность </w:t>
      </w:r>
      <w:r>
        <w:t xml:space="preserve">– способность приемника принимать слабые сигналы. </w:t>
      </w:r>
      <w:r>
        <w:rPr>
          <w:i/>
          <w:iCs/>
        </w:rPr>
        <w:t>Количественной мерой чувствительности является минимальный уровень сигнала в антенне</w:t>
      </w:r>
      <w:r>
        <w:t>:</w:t>
      </w:r>
    </w:p>
    <w:p>
      <w:pPr>
        <w:pStyle w:val="style0"/>
        <w:jc w:val="both"/>
        <w:rPr/>
      </w:pPr>
      <w:r>
        <w:rPr>
          <w:noProof/>
        </w:rPr>
        <w:t xml:space="preserve"> </w:t>
      </w:r>
      <w:r>
        <w:t xml:space="preserve">– ЭДС </w:t>
      </w:r>
      <w:r>
        <w:rPr>
          <w:i/>
          <w:iCs/>
        </w:rPr>
        <w:t>Е</w:t>
      </w:r>
      <w:r>
        <w:rPr>
          <w:vertAlign w:val="subscript"/>
        </w:rPr>
        <w:t>а</w:t>
      </w:r>
      <w:r>
        <w:t xml:space="preserve">, мкВ </w:t>
      </w:r>
      <w:r>
        <w:t>–</w:t>
      </w:r>
      <w:r>
        <w:t xml:space="preserve"> в</w:t>
      </w:r>
      <w:r>
        <w:t xml:space="preserve"> </w:t>
      </w:r>
      <w:r>
        <w:t>ди</w:t>
      </w:r>
      <w:r>
        <w:t>а</w:t>
      </w:r>
      <w:r>
        <w:t>пазоне</w:t>
      </w:r>
      <w:r>
        <w:t xml:space="preserve"> </w:t>
      </w:r>
      <w:r>
        <w:t>частот до УВЧ, или</w:t>
      </w:r>
    </w:p>
    <w:p>
      <w:pPr>
        <w:pStyle w:val="style0"/>
        <w:rPr/>
      </w:pPr>
      <w:r>
        <w:t xml:space="preserve">– </w:t>
      </w:r>
      <w:r>
        <w:t>мощность</w:t>
      </w:r>
      <w:r>
        <w:t xml:space="preserve">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</w:rPr>
        <w:t>а</w:t>
      </w:r>
      <w:r>
        <w:t>, мкВт – в диапазоне</w:t>
      </w:r>
      <w:r>
        <w:t xml:space="preserve"> </w:t>
      </w:r>
      <w:r>
        <w:t xml:space="preserve">частот от СВЧ и выше, </w:t>
      </w:r>
    </w:p>
    <w:p>
      <w:pPr>
        <w:pStyle w:val="style0"/>
        <w:jc w:val="both"/>
        <w:rPr/>
      </w:pPr>
      <w:r>
        <w:rPr>
          <w:i/>
          <w:iCs/>
        </w:rPr>
        <w:t>при котором переданная информация</w:t>
      </w:r>
      <w:r>
        <w:rPr>
          <w:i/>
          <w:iCs/>
        </w:rPr>
        <w:t xml:space="preserve"> </w:t>
      </w:r>
      <w:r>
        <w:rPr>
          <w:i/>
          <w:iCs/>
        </w:rPr>
        <w:t xml:space="preserve">воспроизводится с заданной мерой качества. </w:t>
      </w:r>
      <w:r>
        <w:t>Критерий качества</w:t>
      </w:r>
      <w:r>
        <w:t xml:space="preserve"> </w:t>
      </w:r>
      <w:r>
        <w:t>определяется видом принимаемого сигнала. При телефонии это</w:t>
      </w:r>
      <w:r>
        <w:t xml:space="preserve"> </w:t>
      </w:r>
      <w:r>
        <w:t>отношение сигнал/шум на выходе приемника. При приеме цифровых двоичных сигналов – вероятность ошибки.</w:t>
      </w:r>
      <w:r>
        <w:t xml:space="preserve"> </w:t>
      </w:r>
      <w:r>
        <w:t>Факторы, ограничивающие чувствительность:</w:t>
      </w:r>
    </w:p>
    <w:p>
      <w:pPr>
        <w:pStyle w:val="style0"/>
        <w:jc w:val="both"/>
        <w:rPr/>
      </w:pPr>
      <w:r>
        <w:rPr/>
        <w:sym w:font="Symbol" w:char="f0b7"/>
      </w:r>
      <w:r>
        <w:t xml:space="preserve"> Усиление приемника,</w:t>
      </w:r>
    </w:p>
    <w:p>
      <w:pPr>
        <w:pStyle w:val="style0"/>
        <w:jc w:val="both"/>
        <w:rPr/>
      </w:pPr>
      <w:r>
        <w:rPr/>
        <w:sym w:font="Symbol" w:char="f0b7"/>
      </w:r>
      <w:r>
        <w:t xml:space="preserve"> Помехи радиоприему</w:t>
      </w:r>
    </w:p>
    <w:p>
      <w:pPr>
        <w:pStyle w:val="style0"/>
        <w:jc w:val="both"/>
        <w:rPr/>
      </w:pPr>
      <w:r>
        <w:t xml:space="preserve">Напряжение на выходе линейного тракта </w:t>
      </w:r>
      <w:r>
        <w:t>приемника до</w:t>
      </w:r>
      <w:r>
        <w:t xml:space="preserve"> </w:t>
      </w:r>
      <w:r>
        <w:t>детект</w:t>
      </w:r>
      <w:r>
        <w:t>ора</w:t>
      </w:r>
      <w:r>
        <w:t xml:space="preserve"> </w:t>
      </w:r>
      <w:r>
        <w:t xml:space="preserve">прямо пропорционально ЭДС в антенне </w:t>
      </w:r>
      <w:r>
        <w:rPr>
          <w:i/>
          <w:iCs/>
        </w:rPr>
        <w:t>E</w:t>
      </w:r>
      <w:r>
        <w:rPr>
          <w:vertAlign w:val="subscript"/>
        </w:rPr>
        <w:t>а</w:t>
      </w:r>
      <w:r>
        <w:t xml:space="preserve"> и коэффициенту усиления этого тракта </w:t>
      </w:r>
      <w:r>
        <w:rPr>
          <w:i/>
          <w:iCs/>
        </w:rPr>
        <w:t>K</w:t>
      </w:r>
      <w:r>
        <w:t>:</w:t>
      </w:r>
    </w:p>
    <w:p>
      <w:pPr>
        <w:pStyle w:val="style0"/>
        <w:jc w:val="center"/>
        <w:rPr/>
      </w:pPr>
      <w:r>
        <w:rPr>
          <w:i/>
          <w:iCs/>
          <w:lang w:val="en-US"/>
        </w:rPr>
        <w:t>U</w:t>
      </w:r>
      <w:r>
        <w:rPr>
          <w:vertAlign w:val="subscript"/>
        </w:rPr>
        <w:t>вых</w:t>
      </w:r>
      <w:r>
        <w:t xml:space="preserve"> =</w:t>
      </w:r>
      <w:r>
        <w:t xml:space="preserve"> </w:t>
      </w:r>
      <w:r>
        <w:rPr>
          <w:i/>
          <w:iCs/>
        </w:rPr>
        <w:t>Е</w:t>
      </w:r>
      <w:r>
        <w:rPr>
          <w:vertAlign w:val="subscript"/>
        </w:rPr>
        <w:t>а</w:t>
      </w:r>
      <w:r>
        <w:t xml:space="preserve"> </w:t>
      </w:r>
      <w:r>
        <w:rPr>
          <w:i/>
          <w:iCs/>
          <w:lang w:val="en-US"/>
        </w:rPr>
        <w:t>K</w:t>
      </w:r>
    </w:p>
    <w:p>
      <w:pPr>
        <w:pStyle w:val="style0"/>
        <w:jc w:val="both"/>
        <w:rPr/>
      </w:pPr>
      <w:r>
        <w:t xml:space="preserve">Поэтому при заданном постоянном значении </w:t>
      </w:r>
      <w:r>
        <w:rPr>
          <w:i/>
          <w:iCs/>
        </w:rPr>
        <w:t>U</w:t>
      </w:r>
      <w:r>
        <w:rPr>
          <w:vertAlign w:val="subscript"/>
        </w:rPr>
        <w:t>вых</w:t>
      </w:r>
      <w:r>
        <w:t xml:space="preserve"> значение требуемой ЭДС в антенне обратно пропорционально коэффициенту усиления.</w:t>
      </w:r>
    </w:p>
    <w:p>
      <w:pPr>
        <w:pStyle w:val="style0"/>
        <w:jc w:val="center"/>
        <w:rPr>
          <w:lang w:val="en-US"/>
        </w:rPr>
      </w:pPr>
      <w:r>
        <w:rPr>
          <w:noProof/>
          <w:lang w:eastAsia="ru-RU"/>
        </w:rPr>
        <w:drawing>
          <wp:inline distL="0" distT="0" distB="0" distR="0">
            <wp:extent cx="5940425" cy="2208530"/>
            <wp:effectExtent l="0" t="0" r="3175" b="1270"/>
            <wp:docPr id="1026" name="Рисунок 1" descr="Изображение выглядит как текст, линия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425" cy="220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t>Зависимость чувствительности приемника от коэффициента усиления (до входа детектора)</w:t>
      </w:r>
    </w:p>
    <w:p>
      <w:pPr>
        <w:pStyle w:val="style0"/>
        <w:jc w:val="both"/>
        <w:rPr/>
      </w:pPr>
      <w:r>
        <w:t>К</w:t>
      </w:r>
      <w:r>
        <w:t>ак видно из рисунка, нижний порог чувствительности ограничен двумя порогами.</w:t>
      </w:r>
      <w:r>
        <w:t xml:space="preserve"> </w:t>
      </w:r>
    </w:p>
    <w:p>
      <w:pPr>
        <w:pStyle w:val="style0"/>
        <w:jc w:val="both"/>
        <w:rPr/>
      </w:pPr>
      <w:r>
        <w:rPr>
          <w:b/>
          <w:bCs/>
        </w:rPr>
        <w:t>Первый порог</w:t>
      </w:r>
      <w:r>
        <w:t xml:space="preserve"> – это чувствительность, ограниченная внутренними помехами </w:t>
      </w:r>
      <w:r>
        <w:t>–</w:t>
      </w:r>
      <w:r>
        <w:t xml:space="preserve"> шумами</w:t>
      </w:r>
      <w:r>
        <w:t xml:space="preserve"> </w:t>
      </w:r>
      <w:r>
        <w:t>(это параметр собственно приемника).</w:t>
      </w:r>
      <w:r>
        <w:t xml:space="preserve"> </w:t>
      </w:r>
      <w:r>
        <w:t>Этот порог используется при проектировании</w:t>
      </w:r>
      <w:r>
        <w:t>, если</w:t>
      </w:r>
      <w:r>
        <w:t xml:space="preserve"> уровень внешних помех мал</w:t>
      </w:r>
      <w:r>
        <w:t>. Н</w:t>
      </w:r>
      <w:r>
        <w:t xml:space="preserve">апример, </w:t>
      </w:r>
      <w:r>
        <w:t xml:space="preserve">это может быть </w:t>
      </w:r>
      <w:r>
        <w:t>РПУ радиолокатора с чувствительностью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</w:rPr>
        <w:t>а</w:t>
      </w:r>
      <w:r>
        <w:t xml:space="preserve">=10 </w:t>
      </w:r>
      <w:r>
        <w:rPr>
          <w:vertAlign w:val="superscript"/>
        </w:rPr>
        <w:t>–21</w:t>
      </w:r>
      <w:r>
        <w:t xml:space="preserve"> Вт в диапазоне СВЧ.</w:t>
      </w:r>
    </w:p>
    <w:p>
      <w:pPr>
        <w:pStyle w:val="style0"/>
        <w:jc w:val="both"/>
        <w:rPr/>
      </w:pPr>
      <w:r>
        <w:t>Основными источниками внутренних (собственных) шумов</w:t>
      </w:r>
      <w:r>
        <w:t xml:space="preserve"> </w:t>
      </w:r>
      <w:r>
        <w:t>приемника являются:</w:t>
      </w:r>
      <w:r>
        <w:br/>
      </w:r>
      <w:r>
        <w:t>- тепловые шумы резисторов, конденсаторов</w:t>
      </w:r>
      <w:r>
        <w:t xml:space="preserve">. </w:t>
      </w:r>
      <w:r>
        <w:t>Тепловой шум</w:t>
      </w:r>
      <w:r>
        <w:t xml:space="preserve"> </w:t>
      </w:r>
      <w:r>
        <w:t>возникает в результате колебаний электронной и дырочной</w:t>
      </w:r>
      <w:r>
        <w:t xml:space="preserve"> </w:t>
      </w:r>
      <w:r>
        <w:t>проводимостей из</w:t>
      </w:r>
      <w:r>
        <w:t>-з</w:t>
      </w:r>
      <w:r>
        <w:t>а их конечной температуры. Некоторые</w:t>
      </w:r>
      <w:r>
        <w:t xml:space="preserve"> </w:t>
      </w:r>
      <w:r>
        <w:t>из этих колебаний имеют спектр, лежащий в интересующей</w:t>
      </w:r>
      <w:r>
        <w:t xml:space="preserve"> </w:t>
      </w:r>
      <w:r>
        <w:t>полосе частот, и вносят шум в полезные сигналы. Спектр</w:t>
      </w:r>
      <w:r>
        <w:t xml:space="preserve"> </w:t>
      </w:r>
      <w:r>
        <w:t>теплового шума приблизительно равномерен в полосе</w:t>
      </w:r>
      <w:r>
        <w:t xml:space="preserve"> </w:t>
      </w:r>
      <w:r>
        <w:t>радиочастотного и микроволнового диапазонов.</w:t>
      </w:r>
      <w:r>
        <w:t>;</w:t>
      </w:r>
    </w:p>
    <w:p>
      <w:pPr>
        <w:pStyle w:val="style0"/>
        <w:jc w:val="both"/>
        <w:rPr/>
      </w:pPr>
      <w:r>
        <w:t>- шумы транзисторов (</w:t>
      </w:r>
      <w:r>
        <w:t>для биполярного транзистора</w:t>
      </w:r>
      <w:r>
        <w:t>:</w:t>
      </w:r>
      <w:r>
        <w:t xml:space="preserve"> </w:t>
      </w:r>
      <w:r>
        <w:t xml:space="preserve">дробовые шумы – шумы, </w:t>
      </w:r>
      <w:r>
        <w:t>возника</w:t>
      </w:r>
      <w:r>
        <w:t>ющие</w:t>
      </w:r>
      <w:r>
        <w:t xml:space="preserve"> из за дискретной природы</w:t>
      </w:r>
      <w:r>
        <w:t xml:space="preserve"> </w:t>
      </w:r>
      <w:r>
        <w:t xml:space="preserve">протекающего тока </w:t>
      </w:r>
      <w:r>
        <w:t xml:space="preserve">через </w:t>
      </w:r>
      <w:r>
        <w:t>эмиттерн</w:t>
      </w:r>
      <w:r>
        <w:t>ый</w:t>
      </w:r>
      <w:r>
        <w:t xml:space="preserve"> и коллекторн</w:t>
      </w:r>
      <w:r>
        <w:t>ый</w:t>
      </w:r>
      <w:r>
        <w:t xml:space="preserve"> переход</w:t>
      </w:r>
      <w:r>
        <w:t>ы)</w:t>
      </w:r>
      <w:r>
        <w:t>;</w:t>
      </w:r>
      <w:r>
        <w:t xml:space="preserve"> </w:t>
      </w:r>
      <w:r>
        <w:t>д</w:t>
      </w:r>
      <w:r>
        <w:t>ругие хаотические явления, связанные с дискретной</w:t>
      </w:r>
      <w:r>
        <w:t xml:space="preserve"> </w:t>
      </w:r>
      <w:r>
        <w:t>природой материи, также вызывают шум, подобный</w:t>
      </w:r>
      <w:r>
        <w:t xml:space="preserve"> </w:t>
      </w:r>
      <w:r>
        <w:t>дробовому</w:t>
      </w:r>
      <w:r>
        <w:t>, п</w:t>
      </w:r>
      <w:r>
        <w:t>римерами таких явлений могут быть генерация</w:t>
      </w:r>
      <w:r>
        <w:t xml:space="preserve"> </w:t>
      </w:r>
      <w:r>
        <w:t>и рекомбинация пар дырка/электрон в полупроводниках</w:t>
      </w:r>
      <w:r>
        <w:t xml:space="preserve"> </w:t>
      </w:r>
      <w:r>
        <w:t>и разделение эмиттерного тока между базой и</w:t>
      </w:r>
      <w:r>
        <w:t xml:space="preserve"> </w:t>
      </w:r>
      <w:r>
        <w:t>коллектором в транзисторах (шум декомпозиции)</w:t>
      </w:r>
      <w:r>
        <w:t>, х</w:t>
      </w:r>
      <w:r>
        <w:t>арактеристики этих шумов подобны характеристикам</w:t>
      </w:r>
      <w:r>
        <w:t xml:space="preserve"> </w:t>
      </w:r>
      <w:r>
        <w:t>тепловых шумов</w:t>
      </w:r>
      <w:r>
        <w:t>,</w:t>
      </w:r>
      <w:r>
        <w:t xml:space="preserve"> </w:t>
      </w:r>
      <w:r>
        <w:rPr>
          <w:i/>
          <w:iCs/>
        </w:rPr>
        <w:t>частотный спектр в основном равномерен</w:t>
      </w:r>
      <w:r>
        <w:t>,</w:t>
      </w:r>
      <w:r>
        <w:t xml:space="preserve"> </w:t>
      </w:r>
      <w:r>
        <w:t>что создаёт одинаковую спектральную плотность мощности</w:t>
      </w:r>
      <w:r>
        <w:t xml:space="preserve"> </w:t>
      </w:r>
      <w:r>
        <w:t xml:space="preserve">во всём радиочастотном и микроволновом диапазонах; </w:t>
      </w:r>
      <w:r>
        <w:t>тепловые</w:t>
      </w:r>
      <w:r>
        <w:t xml:space="preserve"> </w:t>
      </w:r>
      <w:r>
        <w:t>шумы активных сопротивлений базы и коллектора;</w:t>
      </w:r>
    </w:p>
    <w:p>
      <w:pPr>
        <w:pStyle w:val="style0"/>
        <w:jc w:val="both"/>
        <w:rPr/>
      </w:pPr>
      <w:r>
        <w:t>- шумы антенны (тепловые шумы активного сопротивления потерь антенны и шумы приема шумовых излучений окружающей среды).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rPr>
          <w:b/>
          <w:bCs/>
        </w:rPr>
        <w:t>Второй порог</w:t>
      </w:r>
      <w:r>
        <w:t xml:space="preserve"> - чувствительность, ограниченная внешними помехами. Этот порог используется при проектировании, </w:t>
      </w:r>
      <w:r>
        <w:t>например,</w:t>
      </w:r>
      <w:r>
        <w:t xml:space="preserve"> РПУ декаметрового диапазона с чувствительностью </w:t>
      </w:r>
      <w:r>
        <w:rPr>
          <w:i/>
          <w:iCs/>
        </w:rPr>
        <w:t>Е</w:t>
      </w:r>
      <w:r>
        <w:rPr>
          <w:vertAlign w:val="subscript"/>
        </w:rPr>
        <w:t>а</w:t>
      </w:r>
      <w:r>
        <w:t>=</w:t>
      </w:r>
      <w:r>
        <w:t xml:space="preserve"> </w:t>
      </w:r>
      <w:r>
        <w:t>0.5..</w:t>
      </w:r>
      <w:r>
        <w:t>15 мкВ (в этом диапазоне большой уровень внешних помех).</w:t>
      </w:r>
    </w:p>
    <w:p>
      <w:pPr>
        <w:pStyle w:val="style0"/>
        <w:jc w:val="both"/>
        <w:rPr/>
      </w:pPr>
      <w:r>
        <w:t>Основными внешними помехами приемника являются:</w:t>
      </w:r>
      <w:r>
        <w:t xml:space="preserve"> </w:t>
      </w:r>
    </w:p>
    <w:p>
      <w:pPr>
        <w:pStyle w:val="style0"/>
        <w:jc w:val="both"/>
        <w:rPr/>
      </w:pPr>
      <w:r>
        <w:t>- мультипликативные помехи. Среда распространения</w:t>
      </w:r>
      <w:r>
        <w:t xml:space="preserve"> </w:t>
      </w:r>
      <w:r>
        <w:t xml:space="preserve">содержит неоднородности, вызывающие поглощение и рассеяние энергии сигнала, многолучевое распространение, допплеровский сдвиг частоты, изменение поляризации волн. В результате возникают замирания, искажается форма сигнала, возникает интерференция, </w:t>
      </w:r>
      <w:r>
        <w:t>когда</w:t>
      </w:r>
      <w:r>
        <w:t xml:space="preserve"> </w:t>
      </w:r>
      <w:r>
        <w:t xml:space="preserve">помехи </w:t>
      </w:r>
      <w:r>
        <w:t>возникают из-за случайных изменений комплексной передаточной функции среды распространения;</w:t>
      </w:r>
    </w:p>
    <w:p>
      <w:pPr>
        <w:pStyle w:val="style0"/>
        <w:jc w:val="both"/>
        <w:rPr/>
      </w:pPr>
      <w:r>
        <w:t>- аддитивные помехи - помехи, суммирующиеся с полезным сигналом; в зависимости от того, где находится источник</w:t>
      </w:r>
      <w:r>
        <w:t xml:space="preserve"> </w:t>
      </w:r>
      <w:r>
        <w:t>искажения сигнала – различают внутриканальные или внеканальные;</w:t>
      </w:r>
    </w:p>
    <w:p>
      <w:pPr>
        <w:pStyle w:val="style0"/>
        <w:jc w:val="both"/>
        <w:rPr/>
      </w:pPr>
      <w:r>
        <w:t>- естественные помехи - атмосферные, шумы теплового</w:t>
      </w:r>
      <w:r>
        <w:t xml:space="preserve"> </w:t>
      </w:r>
      <w:r>
        <w:t>излучения земли, космические шумы;</w:t>
      </w:r>
    </w:p>
    <w:p>
      <w:pPr>
        <w:pStyle w:val="style0"/>
        <w:jc w:val="both"/>
        <w:rPr/>
      </w:pPr>
      <w:r>
        <w:t>- искусственные помехи - непреднамеренные и индустриальные; специально организованные;</w:t>
      </w:r>
    </w:p>
    <w:p>
      <w:pPr>
        <w:pStyle w:val="style0"/>
        <w:jc w:val="both"/>
        <w:rPr/>
      </w:pPr>
      <w:r>
        <w:t>- непреднамеренные - сторонние радиопередатчики, гетеродины близко расположенных приемников;</w:t>
      </w:r>
    </w:p>
    <w:p>
      <w:pPr>
        <w:pStyle w:val="style0"/>
        <w:jc w:val="both"/>
        <w:rPr/>
      </w:pPr>
      <w:r>
        <w:t xml:space="preserve">- индустриальные - промышленные объекты, медицинское оборудование, транспорт и </w:t>
      </w:r>
      <w:r>
        <w:t>т.д.</w:t>
      </w:r>
    </w:p>
    <w:p>
      <w:pPr>
        <w:pStyle w:val="style0"/>
        <w:jc w:val="both"/>
        <w:rPr/>
      </w:pPr>
      <w:r>
        <w:rPr>
          <w:i/>
          <w:iCs/>
        </w:rPr>
        <w:t xml:space="preserve">Помехоустойчивость </w:t>
      </w:r>
      <w:r>
        <w:t>- способность приемника противостоять</w:t>
      </w:r>
      <w:r>
        <w:t xml:space="preserve"> </w:t>
      </w:r>
      <w:r>
        <w:t>действию помех. Внутриканальные помехи убираются (уменьшаются) за счет помехоустойчивых кодов, специальной обработкой сигналов. Внеканальные помехи убираются за счет частотной селекции.</w:t>
      </w:r>
    </w:p>
    <w:p>
      <w:pPr>
        <w:pStyle w:val="style0"/>
        <w:jc w:val="both"/>
        <w:rPr/>
      </w:pPr>
      <w:r>
        <w:t xml:space="preserve">Наряду с измерением чувствительности в абсолютных единицах (вольтах и ваттах) используют </w:t>
      </w:r>
      <w:r>
        <w:rPr>
          <w:i/>
          <w:iCs/>
        </w:rPr>
        <w:t>относительную единицу измерения</w:t>
      </w:r>
      <w:r>
        <w:t>:</w:t>
      </w:r>
      <w:r>
        <w:t xml:space="preserve"> </w:t>
      </w:r>
      <w:r>
        <w:t>дБм</w:t>
      </w:r>
      <w:r>
        <w:t xml:space="preserve"> – чувствительность относительно 1мВт, выраженную в децибелах</w:t>
      </w:r>
    </w:p>
    <w:p>
      <w:pPr>
        <w:pStyle w:val="style0"/>
        <w:jc w:val="center"/>
        <w:rPr/>
      </w:pPr>
      <w:r>
        <w:rPr>
          <w:i/>
          <w:iCs/>
          <w:lang w:val="en-US"/>
        </w:rPr>
        <w:t>P</w:t>
      </w:r>
      <w:r>
        <w:rPr>
          <w:vertAlign w:val="subscript"/>
        </w:rPr>
        <w:t>а[</w:t>
      </w:r>
      <w:r>
        <w:rPr>
          <w:vertAlign w:val="subscript"/>
        </w:rPr>
        <w:t>дБм</w:t>
      </w:r>
      <w:r>
        <w:rPr>
          <w:vertAlign w:val="subscript"/>
        </w:rPr>
        <w:t>]</w:t>
      </w:r>
      <w:r>
        <w:t>=10</w:t>
      </w:r>
      <w:r>
        <w:rPr>
          <w:lang w:val="en-US"/>
        </w:rPr>
        <w:t>lg</w:t>
      </w:r>
      <w:r>
        <w:t>(</w:t>
      </w:r>
      <w:r>
        <w:rPr>
          <w:i/>
          <w:iCs/>
          <w:lang w:val="en-US"/>
        </w:rPr>
        <w:t>P</w:t>
      </w:r>
      <w:r>
        <w:rPr>
          <w:vertAlign w:val="subscript"/>
        </w:rPr>
        <w:t>а[</w:t>
      </w:r>
      <w:r>
        <w:rPr>
          <w:vertAlign w:val="subscript"/>
        </w:rPr>
        <w:t>мВт</w:t>
      </w:r>
      <w:r>
        <w:rPr>
          <w:vertAlign w:val="subscript"/>
        </w:rPr>
        <w:t>]</w:t>
      </w:r>
      <w:r>
        <w:t>/</w:t>
      </w:r>
      <w:r>
        <w:t xml:space="preserve"> </w:t>
      </w:r>
      <w:r>
        <w:t>1</w:t>
      </w:r>
      <w:r>
        <w:rPr>
          <w:vertAlign w:val="subscript"/>
        </w:rPr>
        <w:t>[</w:t>
      </w:r>
      <w:r>
        <w:rPr>
          <w:vertAlign w:val="subscript"/>
        </w:rPr>
        <w:t>мВт</w:t>
      </w:r>
      <w:r>
        <w:rPr>
          <w:vertAlign w:val="subscript"/>
        </w:rPr>
        <w:t>]</w:t>
      </w:r>
      <w:r>
        <w:t>)</w:t>
      </w:r>
    </w:p>
    <w:p>
      <w:pPr>
        <w:pStyle w:val="style0"/>
        <w:jc w:val="both"/>
        <w:rPr/>
      </w:pPr>
      <w:r>
        <w:t>Например, чувствительность приемника беспроводного сетевого адаптера стандарта 802.11b, используемого в ЛВС, при пропускной способности</w:t>
      </w:r>
      <w:r>
        <w:t xml:space="preserve"> </w:t>
      </w:r>
      <w:r>
        <w:br/>
      </w:r>
      <w:r>
        <w:t xml:space="preserve">2 Мбит/с может равняться –90 </w:t>
      </w:r>
      <w:r>
        <w:t>дБм</w:t>
      </w:r>
      <w:r>
        <w:t>.</w:t>
      </w:r>
    </w:p>
    <w:p>
      <w:pPr>
        <w:pStyle w:val="style0"/>
        <w:jc w:val="both"/>
        <w:rPr>
          <w:b/>
          <w:bCs/>
        </w:rPr>
      </w:pPr>
      <w:r>
        <w:rPr>
          <w:b/>
          <w:bCs/>
        </w:rPr>
        <w:t>2.2. Коэффициент шума и шумовая температура</w:t>
      </w:r>
      <w:r>
        <w:rPr>
          <w:b/>
          <w:bCs/>
        </w:rPr>
        <w:t xml:space="preserve"> </w:t>
      </w:r>
      <w:r>
        <w:rPr>
          <w:b/>
          <w:bCs/>
        </w:rPr>
        <w:t>приемника</w:t>
      </w:r>
    </w:p>
    <w:p>
      <w:pPr>
        <w:pStyle w:val="style0"/>
        <w:jc w:val="both"/>
        <w:rPr>
          <w:b/>
          <w:bCs/>
        </w:rPr>
      </w:pPr>
      <w:r>
        <w:rPr>
          <w:b/>
          <w:bCs/>
        </w:rPr>
        <w:t>2.2.1. Определения коэффициента шума</w:t>
      </w:r>
    </w:p>
    <w:p>
      <w:pPr>
        <w:pStyle w:val="style0"/>
        <w:jc w:val="both"/>
        <w:rPr/>
      </w:pPr>
      <w:r>
        <w:t>Есть два определения коэффициента шума.</w:t>
      </w:r>
    </w:p>
    <w:p>
      <w:pPr>
        <w:pStyle w:val="style179"/>
        <w:numPr>
          <w:ilvl w:val="0"/>
          <w:numId w:val="1"/>
        </w:numPr>
        <w:jc w:val="both"/>
        <w:rPr/>
      </w:pPr>
      <w:r>
        <w:rPr>
          <w:i/>
          <w:iCs/>
        </w:rPr>
        <w:t xml:space="preserve">Коэффициентом шума приемника </w:t>
      </w:r>
      <w:r>
        <w:t>называется отношение полной мощности шума приемника на выходе тракта до</w:t>
      </w:r>
      <w:r>
        <w:t xml:space="preserve"> </w:t>
      </w:r>
      <w:r>
        <w:t>детект</w:t>
      </w:r>
      <w:r>
        <w:t>о</w:t>
      </w:r>
      <w:r>
        <w:t>р</w:t>
      </w:r>
      <w:r>
        <w:t>а</w:t>
      </w:r>
      <w:r>
        <w:rPr>
          <w:rFonts w:ascii="TimesNewRomanPSMT" w:hAnsi="TimesNewRomanPSMT"/>
          <w:color w:val="000000"/>
          <w:sz w:val="22"/>
        </w:rPr>
        <w:t xml:space="preserve"> </w:t>
      </w:r>
      <w:r>
        <w:t xml:space="preserve">к части этой мощности, которую создает включенный на вход </w:t>
      </w:r>
      <w:r>
        <w:rPr>
          <w:i/>
          <w:iCs/>
        </w:rPr>
        <w:t>эквивалент антенны</w:t>
      </w:r>
      <w:r>
        <w:t>.</w:t>
      </w:r>
    </w:p>
    <w:p>
      <w:pPr>
        <w:pStyle w:val="style179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вых0</m:t>
                  </m:r>
                </m:sub>
              </m:sSub>
            </m:den>
          </m:f>
        </m:oMath>
      </m:oMathPara>
    </w:p>
    <w:p>
      <w:pPr>
        <w:pStyle w:val="style0"/>
        <w:jc w:val="both"/>
        <w:rPr/>
      </w:pPr>
      <w:r>
        <w:t>П</w:t>
      </w:r>
      <w:r>
        <w:t>олн</w:t>
      </w:r>
      <w:r>
        <w:t>ая мощность</w:t>
      </w:r>
      <w:r>
        <w:t xml:space="preserve"> шума приемника</w:t>
      </w:r>
      <w:r>
        <w:t xml:space="preserve"> очевидно равна сумме </w:t>
      </w:r>
      <w:r>
        <w:t xml:space="preserve">мощности, которую создает включенный на </w:t>
      </w:r>
      <w:r>
        <w:t xml:space="preserve">вход </w:t>
      </w:r>
      <w:r>
        <w:rPr>
          <w:iCs/>
        </w:rPr>
        <w:t>эквивалент антенны</w:t>
      </w:r>
      <w:r>
        <w:rPr>
          <w:iCs/>
        </w:rPr>
        <w:t xml:space="preserve"> и мощности собственных, генерируемых приемником, </w:t>
      </w:r>
      <w:r>
        <w:rPr>
          <w:iCs/>
        </w:rPr>
        <w:t>шумов</w:t>
      </w:r>
      <w:r>
        <w:rPr>
          <w:iCs/>
        </w:rPr>
        <w:t xml:space="preserve"> добавляемых к шуму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ш вых0</m:t>
            </m:r>
          </m:sub>
        </m:sSub>
      </m:oMath>
      <w:r>
        <w:rPr>
          <w:rFonts w:eastAsia="宋体"/>
        </w:rPr>
        <w:t>.</w:t>
      </w:r>
    </w:p>
    <w:p>
      <w:pPr>
        <w:pStyle w:val="style0"/>
        <w:jc w:val="both"/>
        <w:rPr/>
      </w:pPr>
      <w:r>
        <w:t>Существует две трактовки определения эквивалента антенны.</w:t>
      </w:r>
      <w:r>
        <w:t xml:space="preserve"> </w:t>
      </w:r>
      <w:r>
        <w:t xml:space="preserve">Первая трактовка: эквивалент антенны </w:t>
      </w:r>
      <w:r>
        <w:t>–</w:t>
      </w:r>
      <w:r>
        <w:t xml:space="preserve"> это</w:t>
      </w:r>
      <w:r>
        <w:t xml:space="preserve"> </w:t>
      </w:r>
      <w:r>
        <w:t>двухполюсник с</w:t>
      </w:r>
      <w:r>
        <w:t xml:space="preserve"> </w:t>
      </w:r>
      <w:r>
        <w:t>усредненными параметрами антенны, близкими к реальным (вероятным) параметрам антенны</w:t>
      </w:r>
    </w:p>
    <w:p>
      <w:pPr>
        <w:pStyle w:val="style0"/>
        <w:jc w:val="center"/>
        <w:rPr/>
      </w:pPr>
      <w:r>
        <w:rPr>
          <w:noProof/>
          <w:lang w:eastAsia="ru-RU"/>
        </w:rPr>
        <w:drawing>
          <wp:inline distL="0" distT="0" distB="0" distR="0">
            <wp:extent cx="3114675" cy="1733550"/>
            <wp:effectExtent l="0" t="0" r="9525" b="0"/>
            <wp:docPr id="1027" name="Рисунок 1" descr="Изображение выглядит как диаграмма, зарисовка, Технический чертеж, линия&#10;&#10;Контент, сгенерированный ИИ, может содержать ошибки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14675" cy="173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t>Физический эквивалент открытой антенны</w:t>
      </w:r>
      <w:r>
        <w:t xml:space="preserve"> </w:t>
      </w:r>
      <w:r>
        <w:br/>
      </w:r>
      <w:r>
        <w:t>радиовещательного приемника НЧ, ВЧ диапазона</w:t>
      </w:r>
      <w:r>
        <w:t xml:space="preserve"> </w:t>
      </w:r>
      <w:r>
        <w:br/>
      </w:r>
      <w:r>
        <w:t>(</w:t>
      </w:r>
      <w:r>
        <w:rPr>
          <w:i/>
          <w:iCs/>
        </w:rPr>
        <w:t>L</w:t>
      </w:r>
      <w:r>
        <w:t xml:space="preserve"> = 20мкГн; </w:t>
      </w:r>
      <w:r>
        <w:rPr>
          <w:i/>
          <w:iCs/>
        </w:rPr>
        <w:t>R</w:t>
      </w:r>
      <w:r>
        <w:t xml:space="preserve">1 = 50 Ом; </w:t>
      </w:r>
      <w:r>
        <w:rPr>
          <w:i/>
          <w:iCs/>
        </w:rPr>
        <w:t>С</w:t>
      </w:r>
      <w:r>
        <w:t xml:space="preserve">1 = 125 </w:t>
      </w:r>
      <w:r>
        <w:t>pФ</w:t>
      </w:r>
      <w:r>
        <w:t>;</w:t>
      </w:r>
      <w:r>
        <w:t xml:space="preserve"> </w:t>
      </w:r>
      <w:r>
        <w:rPr>
          <w:i/>
          <w:iCs/>
        </w:rPr>
        <w:t>R</w:t>
      </w:r>
      <w:r>
        <w:t xml:space="preserve">2 = 320 Ом; </w:t>
      </w:r>
      <w:r>
        <w:rPr>
          <w:i/>
          <w:iCs/>
        </w:rPr>
        <w:t>C</w:t>
      </w:r>
      <w:r>
        <w:t xml:space="preserve">2 = 400 </w:t>
      </w:r>
      <w:r>
        <w:t>pФ</w:t>
      </w:r>
      <w:r>
        <w:t xml:space="preserve"> ;)</w:t>
      </w:r>
    </w:p>
    <w:p>
      <w:pPr>
        <w:pStyle w:val="style0"/>
        <w:jc w:val="both"/>
        <w:rPr/>
      </w:pPr>
      <w:r>
        <w:t>На низких и средних частотах сопротивление индуктивности</w:t>
      </w:r>
      <w:r>
        <w:t xml:space="preserve"> </w:t>
      </w:r>
      <w:r>
        <w:rPr>
          <w:i/>
          <w:iCs/>
        </w:rPr>
        <w:t>X</w:t>
      </w:r>
      <w:r>
        <w:rPr>
          <w:i/>
          <w:iCs/>
          <w:vertAlign w:val="subscript"/>
        </w:rPr>
        <w:t>L</w:t>
      </w:r>
      <w:r>
        <w:t xml:space="preserve"> = </w:t>
      </w:r>
      <w:r>
        <w:rPr>
          <w:i/>
          <w:iCs/>
        </w:rPr>
        <w:t>ωL</w:t>
      </w:r>
      <w:r>
        <w:t xml:space="preserve"> мало и эквивалентная схема может быть упрощена</w:t>
      </w:r>
    </w:p>
    <w:p>
      <w:pPr>
        <w:pStyle w:val="style0"/>
        <w:jc w:val="center"/>
        <w:rPr/>
      </w:pPr>
      <w:r>
        <w:rPr>
          <w:noProof/>
          <w:lang w:eastAsia="ru-RU"/>
        </w:rPr>
        <w:drawing>
          <wp:inline distL="0" distT="0" distB="0" distR="0">
            <wp:extent cx="2705100" cy="695325"/>
            <wp:effectExtent l="0" t="0" r="0" b="9525"/>
            <wp:docPr id="1028" name="Рисунок 1" descr="Изображение выглядит как линия, диаграмм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05100" cy="69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t>Эквивалент антенны приемника на НЧ (СЧ)</w:t>
      </w:r>
    </w:p>
    <w:p>
      <w:pPr>
        <w:pStyle w:val="style0"/>
        <w:jc w:val="both"/>
        <w:rPr/>
      </w:pPr>
      <w:r>
        <w:t xml:space="preserve">На высоких частотах сопротивление </w:t>
      </w:r>
      <w:r>
        <w:rPr>
          <w:i/>
          <w:iCs/>
        </w:rPr>
        <w:t>X</w:t>
      </w:r>
      <w:r>
        <w:rPr>
          <w:i/>
          <w:iCs/>
          <w:vertAlign w:val="subscript"/>
        </w:rPr>
        <w:t>L</w:t>
      </w:r>
      <w:r>
        <w:t xml:space="preserve"> велико, сопротивления </w:t>
      </w:r>
      <w:r>
        <w:rPr>
          <w:i/>
          <w:iCs/>
        </w:rPr>
        <w:t>X</w:t>
      </w:r>
      <w:r>
        <w:rPr>
          <w:i/>
          <w:iCs/>
          <w:vertAlign w:val="subscript"/>
          <w:lang w:val="en-US"/>
        </w:rPr>
        <w:t>C</w:t>
      </w:r>
      <w:r>
        <w:rPr>
          <w:vertAlign w:val="subscript"/>
        </w:rPr>
        <w:t>1</w:t>
      </w:r>
      <w:r>
        <w:t xml:space="preserve"> и </w:t>
      </w:r>
      <w:r>
        <w:rPr>
          <w:i/>
          <w:iCs/>
        </w:rPr>
        <w:t>X</w:t>
      </w:r>
      <w:r>
        <w:rPr>
          <w:i/>
          <w:iCs/>
          <w:vertAlign w:val="subscript"/>
          <w:lang w:val="en-US"/>
        </w:rPr>
        <w:t>C</w:t>
      </w:r>
      <w:r>
        <w:rPr>
          <w:vertAlign w:val="subscript"/>
        </w:rPr>
        <w:t>2</w:t>
      </w:r>
      <w:r>
        <w:t xml:space="preserve"> малы и тогда эквивалентная схема принимает вид</w:t>
      </w:r>
    </w:p>
    <w:p>
      <w:pPr>
        <w:pStyle w:val="style0"/>
        <w:jc w:val="center"/>
        <w:rPr>
          <w:lang w:val="en-US"/>
        </w:rPr>
      </w:pPr>
      <w:r>
        <w:rPr>
          <w:noProof/>
          <w:lang w:eastAsia="ru-RU"/>
        </w:rPr>
        <w:drawing>
          <wp:inline distL="0" distT="0" distB="0" distR="0">
            <wp:extent cx="1619250" cy="838200"/>
            <wp:effectExtent l="0" t="0" r="0" b="0"/>
            <wp:docPr id="1029" name="Рисунок 1" descr="Изображение выглядит как диаграмма, линия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1925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t>Эквивалент антенны при малых ее размерах по сравнению с длиной волны</w:t>
      </w:r>
    </w:p>
    <w:p>
      <w:pPr>
        <w:pStyle w:val="style0"/>
        <w:jc w:val="both"/>
        <w:rPr/>
      </w:pPr>
      <w:r>
        <w:t xml:space="preserve">В диапазоне ВЧ </w:t>
      </w:r>
      <w:r>
        <w:rPr>
          <w:i/>
          <w:iCs/>
        </w:rPr>
        <w:t>Ż</w:t>
      </w:r>
      <w:r>
        <w:rPr>
          <w:vertAlign w:val="subscript"/>
        </w:rPr>
        <w:t>а</w:t>
      </w:r>
      <w:r>
        <w:t xml:space="preserve"> имеет сложный характер (как индуктивный, так и емкостный).</w:t>
      </w:r>
      <w:r>
        <w:br/>
      </w:r>
      <w:r>
        <w:t xml:space="preserve">В диапазоне ОВЧ (более коротких волнах) используют антенны, настроенные на среднюю частоту диапазона, где антенна обладает активным сопротивлением </w:t>
      </w:r>
      <w:r>
        <w:rPr>
          <w:i/>
          <w:iCs/>
        </w:rPr>
        <w:t>R</w:t>
      </w:r>
      <w:r>
        <w:rPr>
          <w:vertAlign w:val="subscript"/>
        </w:rPr>
        <w:t>а</w:t>
      </w:r>
      <w:r>
        <w:t>.</w:t>
      </w:r>
    </w:p>
    <w:p>
      <w:pPr>
        <w:pStyle w:val="style0"/>
        <w:jc w:val="both"/>
        <w:rPr/>
      </w:pPr>
      <w:r>
        <w:t xml:space="preserve">Если </w:t>
      </w:r>
      <w:r>
        <w:rPr>
          <w:i/>
          <w:iCs/>
        </w:rPr>
        <w:t>R</w:t>
      </w:r>
      <w:r>
        <w:rPr>
          <w:vertAlign w:val="subscript"/>
        </w:rPr>
        <w:t>а</w:t>
      </w:r>
      <w:r>
        <w:t xml:space="preserve"> равно сопротивлению фидера, то ее соединяют с ним</w:t>
      </w:r>
      <w:r>
        <w:t xml:space="preserve"> </w:t>
      </w:r>
      <w:r>
        <w:t>непосредственно. В других случаях используют специальные</w:t>
      </w:r>
      <w:r>
        <w:t xml:space="preserve"> </w:t>
      </w:r>
      <w:r>
        <w:t>согласующие устройства.</w:t>
      </w:r>
    </w:p>
    <w:p>
      <w:pPr>
        <w:pStyle w:val="style0"/>
        <w:jc w:val="both"/>
        <w:rPr/>
      </w:pPr>
      <w:r>
        <w:t>Реальная чувствительность (ограниченная внутренними шумами)</w:t>
      </w:r>
      <w:r>
        <w:t xml:space="preserve"> </w:t>
      </w:r>
      <w:r>
        <w:t xml:space="preserve">зависит от коэффициента усиления </w:t>
      </w:r>
      <w:r>
        <w:rPr>
          <w:i/>
          <w:iCs/>
        </w:rPr>
        <w:t>К</w:t>
      </w:r>
      <w:r>
        <w:t>, уровня собственных шумов, приведенных ко входу антенны, и требуемого порогового</w:t>
      </w:r>
      <w:r>
        <w:t xml:space="preserve"> </w:t>
      </w:r>
      <w:r>
        <w:t>превышения заданного уровня сигнала над шумами.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1"/>
        </w:numPr>
        <w:jc w:val="both"/>
        <w:rPr/>
      </w:pPr>
      <w:r>
        <w:rPr>
          <w:i/>
          <w:iCs/>
        </w:rPr>
        <w:t xml:space="preserve">Коэффициентом шума приемника </w:t>
      </w:r>
      <w:r>
        <w:t>называется величина,</w:t>
      </w:r>
      <w:r>
        <w:br/>
      </w:r>
      <w:r>
        <w:t>которая показывает, во сколько раз отношение сигнал/шум на</w:t>
      </w:r>
      <w:r>
        <w:br/>
      </w:r>
      <w:r>
        <w:t>входе приемника больше отношения сигнал/шум на его выходе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 вх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вх</m:t>
                      </m:r>
                    </m:sub>
                  </m:sSub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 вых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вых</m:t>
                      </m:r>
                    </m:sub>
                  </m:sSub>
                </m:den>
              </m:f>
            </m:den>
          </m:f>
        </m:oMath>
      </m:oMathPara>
    </w:p>
    <w:p>
      <w:pPr>
        <w:pStyle w:val="style0"/>
        <w:jc w:val="both"/>
        <w:rPr/>
      </w:pPr>
      <w:r>
        <w:t xml:space="preserve">Эти определения эквивалентны, </w:t>
      </w:r>
      <w:r>
        <w:t>т.к.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 вх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вх</m:t>
                      </m:r>
                    </m:sub>
                  </m:sSub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 вых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вых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с 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с вых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вх</m:t>
                      </m:r>
                    </m:sub>
                  </m:sSub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вых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K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вх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вых0</m:t>
                  </m:r>
                </m:sub>
              </m:sSub>
            </m:den>
          </m:f>
        </m:oMath>
      </m:oMathPara>
    </w:p>
    <w:p>
      <w:pPr>
        <w:pStyle w:val="style0"/>
        <w:jc w:val="both"/>
        <w:rPr>
          <w:b/>
          <w:bCs/>
          <w:iCs/>
        </w:rPr>
      </w:pPr>
      <w:r>
        <w:rPr>
          <w:b/>
          <w:bCs/>
          <w:iCs/>
        </w:rPr>
        <w:t>2.2.2. Определение шумовой мощности,</w:t>
      </w:r>
      <w:r>
        <w:rPr>
          <w:b/>
          <w:bCs/>
          <w:iCs/>
        </w:rPr>
        <w:t xml:space="preserve"> </w:t>
      </w:r>
      <w:r>
        <w:rPr>
          <w:b/>
          <w:bCs/>
          <w:iCs/>
        </w:rPr>
        <w:t>поступающей на вход приемника от антенны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В частотных диапазонах, где важную роль играет коэффициент шума, используются настроенные антенны, </w:t>
      </w:r>
      <w:r>
        <w:rPr>
          <w:iCs/>
        </w:rPr>
        <w:t>или</w:t>
      </w:r>
      <w:r>
        <w:rPr>
          <w:iCs/>
        </w:rPr>
        <w:t xml:space="preserve"> антенны,</w:t>
      </w:r>
      <w:r>
        <w:rPr>
          <w:iCs/>
        </w:rPr>
        <w:t xml:space="preserve"> </w:t>
      </w:r>
      <w:r>
        <w:rPr>
          <w:iCs/>
        </w:rPr>
        <w:t>сопротивление которых носит резистивный характер. Поэтому</w:t>
      </w:r>
      <w:r>
        <w:rPr>
          <w:iCs/>
        </w:rPr>
        <w:t xml:space="preserve"> </w:t>
      </w:r>
      <w:r>
        <w:rPr>
          <w:iCs/>
        </w:rPr>
        <w:t>эквивалентом антенны является резистор – источник теплового</w:t>
      </w:r>
      <w:r>
        <w:rPr>
          <w:iCs/>
        </w:rPr>
        <w:t xml:space="preserve"> </w:t>
      </w:r>
      <w:r>
        <w:rPr>
          <w:iCs/>
        </w:rPr>
        <w:t>шума. Эквивалентная схема шумящего резистора, подключенного к входу приемника, имеет следующий вид</w:t>
      </w:r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1422928" cy="1104900"/>
            <wp:effectExtent l="0" t="0" r="6350" b="0"/>
            <wp:docPr id="1030" name="Рисунок 1" descr="Изображение выглядит как диаграмма, Шрифт, линия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22928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>Эквивалентная схема шумящего резистора,</w:t>
      </w:r>
      <w:r>
        <w:rPr>
          <w:iCs/>
        </w:rPr>
        <w:t xml:space="preserve"> </w:t>
      </w:r>
      <w:r>
        <w:rPr>
          <w:iCs/>
        </w:rPr>
        <w:br/>
      </w:r>
      <w:r>
        <w:rPr>
          <w:iCs/>
        </w:rPr>
        <w:t>подключенного к входу приемника</w:t>
      </w:r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3187700" cy="753735"/>
            <wp:effectExtent l="0" t="0" r="0" b="8890"/>
            <wp:docPr id="1031" name="Рисунок 1" descr="Изображение выглядит как Шрифт, диаграмма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87700" cy="75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iCs/>
        </w:rPr>
      </w:pPr>
      <w:r>
        <w:rPr>
          <w:iCs/>
        </w:rPr>
        <w:t>С</w:t>
      </w:r>
      <w:r>
        <w:rPr>
          <w:iCs/>
        </w:rPr>
        <w:t>редний квадрат шумовой ЭДС определяется следующим</w:t>
      </w:r>
      <w:r>
        <w:rPr>
          <w:iCs/>
        </w:rPr>
        <w:t xml:space="preserve"> </w:t>
      </w:r>
      <w:r>
        <w:rPr>
          <w:iCs/>
        </w:rPr>
        <w:t>соотношением</w:t>
      </w:r>
    </w:p>
    <w:p>
      <w:pPr>
        <w:pStyle w:val="style0"/>
        <w:jc w:val="both"/>
        <w:rPr>
          <w:rFonts w:eastAsia="宋体"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ш а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=4</m:t>
          </m:r>
          <m:r>
            <w:rPr>
              <w:rFonts w:ascii="Cambria Math" w:hAnsi="Cambria Math"/>
              <w:lang w:val="en-US"/>
            </w:rPr>
            <m:t>kT∆f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eastAsia="宋体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а</m:t>
              </m:r>
            </m:sub>
          </m:sSub>
          <m:r>
            <w:rPr>
              <w:rFonts w:ascii="Cambria Math" w:eastAsia="宋体" w:hAnsi="Cambria Math"/>
              <w:lang w:val="en-US"/>
            </w:rPr>
            <m:t>=</m:t>
          </m:r>
          <m:f>
            <m:fPr>
              <m:type m:val="lin"/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ш а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а</m:t>
                  </m:r>
                </m:sub>
              </m:sSub>
            </m:den>
          </m:f>
          <m:r>
            <w:rPr>
              <w:rFonts w:ascii="Cambria Math" w:eastAsia="宋体" w:hAnsi="Cambria Math"/>
              <w:lang w:val="en-US"/>
            </w:rPr>
            <m:t xml:space="preserve"> </m:t>
          </m:r>
        </m:oMath>
      </m:oMathPara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 xml:space="preserve">Здесь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=1,38∙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Вт</m:t>
                </m:r>
              </m:num>
              <m:den>
                <m:r>
                  <w:rPr>
                    <w:rFonts w:ascii="Cambria Math" w:hAnsi="Cambria Math"/>
                  </w:rPr>
                  <m:t>Гц∙Град</m:t>
                </m:r>
              </m:den>
            </m:f>
          </m:e>
        </m:d>
      </m:oMath>
      <w:r>
        <w:rPr>
          <w:rFonts w:eastAsia="宋体"/>
          <w:iCs/>
        </w:rPr>
        <w:t xml:space="preserve"> – п</w:t>
      </w:r>
      <w:r>
        <w:rPr>
          <w:rFonts w:eastAsia="宋体"/>
          <w:iCs/>
        </w:rPr>
        <w:t>остоянная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>Больцмана ,</w:t>
      </w:r>
      <w:r>
        <w:rPr>
          <w:rFonts w:eastAsia="宋体"/>
          <w:iCs/>
        </w:rPr>
        <w:t xml:space="preserve"> </w:t>
      </w:r>
      <w:r>
        <w:rPr>
          <w:rFonts w:eastAsia="宋体"/>
          <w:i/>
        </w:rPr>
        <w:t>T</w:t>
      </w:r>
      <w:r>
        <w:rPr>
          <w:rFonts w:eastAsia="宋体"/>
          <w:iCs/>
        </w:rPr>
        <w:t xml:space="preserve"> – температура по шкале Кельвина, (T=2900K- комнатная температура),</w:t>
      </w:r>
      <w:r>
        <w:rPr>
          <w:rFonts w:eastAsia="宋体"/>
          <w:iCs/>
        </w:rPr>
        <w:br/>
      </w:r>
      <m:oMathPara>
        <m:oMath>
          <m:r>
            <w:rPr>
              <w:rFonts w:ascii="Cambria Math" w:hAnsi="Cambria Math"/>
              <w:lang w:val="en-US"/>
            </w:rPr>
            <m:t>kT</m:t>
          </m:r>
          <m:r>
            <w:rPr>
              <w:rFonts w:ascii="Cambria Math" w:hAnsi="Cambria Math"/>
            </w:rPr>
            <m:t>=4∙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-21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Вт</m:t>
                  </m:r>
                </m:num>
                <m:den>
                  <m:r>
                    <w:rPr>
                      <w:rFonts w:ascii="Cambria Math" w:hAnsi="Cambria Math"/>
                    </w:rPr>
                    <m:t>Гц</m:t>
                  </m:r>
                </m:den>
              </m:f>
            </m:e>
          </m:d>
        </m:oMath>
      </m:oMathPara>
    </w:p>
    <w:p>
      <w:pPr>
        <w:pStyle w:val="style0"/>
        <w:jc w:val="both"/>
        <w:rPr/>
      </w:pP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f</m:t>
        </m:r>
      </m:oMath>
      <w:r>
        <w:rPr>
          <w:rFonts w:eastAsia="宋体"/>
          <w:iCs/>
        </w:rPr>
        <w:t xml:space="preserve"> - полоса частот, в которой производится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>измерение мощности шума.</w:t>
      </w:r>
    </w:p>
    <w:p>
      <w:pPr>
        <w:pStyle w:val="style0"/>
        <w:jc w:val="both"/>
        <w:rPr>
          <w:iCs/>
        </w:rPr>
      </w:pPr>
      <w:r>
        <w:rPr>
          <w:iCs/>
        </w:rPr>
        <w:t>Найдем шумовую мощность, поступающую на вход приемника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ш а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endChr m:val=")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а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вх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kT∆f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а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endChr m:val=")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а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вх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kT∆f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宋体" w:hAnsi="Cambria Math"/>
              <w:lang w:val="en-US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В</m:t>
              </m:r>
              <m:r>
                <w:rPr>
                  <w:rFonts w:ascii="Cambria Math" w:hAnsi="Cambria Math"/>
                </w:rPr>
                <m:t>т</m:t>
              </m:r>
            </m:e>
          </m:d>
        </m:oMath>
      </m:oMathPara>
    </w:p>
    <w:p>
      <w:pPr>
        <w:pStyle w:val="style0"/>
        <w:jc w:val="both"/>
        <w:rPr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а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endChr m:val=")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а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вх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>
      <w:pPr>
        <w:pStyle w:val="style0"/>
        <w:jc w:val="both"/>
        <w:rPr>
          <w:iCs/>
        </w:rPr>
      </w:pPr>
      <w:r>
        <w:rPr>
          <w:iCs/>
        </w:rPr>
        <w:t xml:space="preserve"> - </w:t>
      </w:r>
      <w:r>
        <w:rPr>
          <w:iCs/>
        </w:rPr>
        <w:t>коэффициент</w:t>
      </w:r>
      <w:r>
        <w:rPr>
          <w:iCs/>
        </w:rPr>
        <w:t xml:space="preserve"> </w:t>
      </w:r>
      <w:r>
        <w:rPr>
          <w:iCs/>
        </w:rPr>
        <w:t>согласования на входе</w:t>
      </w:r>
      <w:r>
        <w:rPr>
          <w:iCs/>
        </w:rPr>
        <w:t xml:space="preserve"> </w:t>
      </w:r>
      <w:r>
        <w:rPr>
          <w:iCs/>
        </w:rPr>
        <w:t xml:space="preserve">приемника. В режиме согласования </w:t>
      </w:r>
      <w:r>
        <w:rPr>
          <w:i/>
        </w:rPr>
        <w:t>q</w:t>
      </w:r>
      <w:r>
        <w:rPr>
          <w:iCs/>
          <w:vertAlign w:val="subscript"/>
        </w:rPr>
        <w:t>1</w:t>
      </w:r>
      <w:r>
        <w:rPr>
          <w:iCs/>
        </w:rPr>
        <w:t xml:space="preserve">=1, в режиме рассогласования </w:t>
      </w:r>
      <w:r>
        <w:rPr>
          <w:i/>
        </w:rPr>
        <w:t>q</w:t>
      </w:r>
      <w:r>
        <w:rPr>
          <w:iCs/>
          <w:vertAlign w:val="subscript"/>
        </w:rPr>
        <w:t>1</w:t>
      </w:r>
      <w:r>
        <w:rPr>
          <w:iCs/>
        </w:rPr>
        <w:t>&lt;1.</w:t>
      </w:r>
    </w:p>
    <w:p>
      <w:pPr>
        <w:pStyle w:val="style0"/>
        <w:jc w:val="both"/>
        <w:rPr>
          <w:b/>
          <w:bCs/>
          <w:iCs/>
        </w:rPr>
      </w:pPr>
      <w:r>
        <w:rPr>
          <w:b/>
          <w:bCs/>
          <w:iCs/>
        </w:rPr>
        <w:t>2.2.3. Связь коэффициента шума приемника с</w:t>
      </w:r>
      <w:r>
        <w:rPr>
          <w:b/>
          <w:bCs/>
          <w:iCs/>
        </w:rPr>
        <w:t xml:space="preserve"> </w:t>
      </w:r>
      <w:r>
        <w:rPr>
          <w:b/>
          <w:bCs/>
          <w:iCs/>
        </w:rPr>
        <w:t>параметрами его отдельных каскадов</w:t>
      </w:r>
    </w:p>
    <w:p>
      <w:pPr>
        <w:pStyle w:val="style0"/>
        <w:jc w:val="both"/>
        <w:rPr>
          <w:iCs/>
        </w:rPr>
      </w:pPr>
      <w:r>
        <w:rPr>
          <w:iCs/>
        </w:rPr>
        <w:t>Представим</w:t>
      </w:r>
      <w:r>
        <w:rPr>
          <w:iCs/>
        </w:rPr>
        <w:t xml:space="preserve"> тракт приемника до</w:t>
      </w:r>
      <w:r>
        <w:rPr>
          <w:iCs/>
        </w:rPr>
        <w:t xml:space="preserve"> </w:t>
      </w:r>
      <w:r>
        <w:rPr>
          <w:iCs/>
        </w:rPr>
        <w:t>детектор</w:t>
      </w:r>
      <w:r>
        <w:rPr>
          <w:iCs/>
        </w:rPr>
        <w:t xml:space="preserve">а </w:t>
      </w:r>
      <w:r>
        <w:rPr>
          <w:iCs/>
        </w:rPr>
        <w:t>в виде</w:t>
      </w:r>
      <w:r>
        <w:rPr>
          <w:iCs/>
        </w:rPr>
        <w:t xml:space="preserve"> </w:t>
      </w:r>
      <w:r>
        <w:rPr>
          <w:iCs/>
        </w:rPr>
        <w:t>последовательно включенных шумящих каскадов, каждый из</w:t>
      </w:r>
      <w:r>
        <w:rPr>
          <w:iCs/>
        </w:rPr>
        <w:t xml:space="preserve"> </w:t>
      </w:r>
      <w:r>
        <w:rPr>
          <w:iCs/>
        </w:rPr>
        <w:t>которых характеризуется коэффициентом шума, коэффициентом усиления по мощности и коэффициентом согласования на</w:t>
      </w:r>
      <w:r>
        <w:rPr>
          <w:iCs/>
        </w:rPr>
        <w:t xml:space="preserve"> </w:t>
      </w:r>
      <w:r>
        <w:rPr>
          <w:iCs/>
        </w:rPr>
        <w:t>его входе.</w:t>
      </w:r>
    </w:p>
    <w:p>
      <w:pPr>
        <w:pStyle w:val="style0"/>
        <w:jc w:val="center"/>
        <w:rPr>
          <w:b/>
          <w:bCs/>
          <w:iCs/>
        </w:rPr>
      </w:pPr>
      <w:r>
        <w:rPr>
          <w:noProof/>
          <w:lang w:eastAsia="ru-RU"/>
        </w:rPr>
        <w:drawing>
          <wp:inline distL="0" distT="0" distB="0" distR="0">
            <wp:extent cx="2724150" cy="962025"/>
            <wp:effectExtent l="0" t="0" r="0" b="9525"/>
            <wp:docPr id="1032" name="Рисунок 1" descr="Изображение выглядит как диаграмма, План, Прямоугольник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4150" cy="962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>Последовательное соединение шумящих каскадов</w:t>
      </w:r>
      <w:r>
        <w:rPr>
          <w:iCs/>
        </w:rPr>
        <w:t xml:space="preserve"> </w:t>
      </w:r>
      <w:r>
        <w:rPr>
          <w:iCs/>
        </w:rPr>
        <w:t>тракта приемника</w:t>
      </w:r>
      <w:r>
        <w:rPr>
          <w:iCs/>
        </w:rPr>
        <w:t xml:space="preserve"> </w:t>
      </w:r>
      <w:r>
        <w:rPr>
          <w:iCs/>
        </w:rPr>
        <w:t>до</w:t>
      </w:r>
      <w:r>
        <w:rPr>
          <w:iCs/>
        </w:rPr>
        <w:t xml:space="preserve"> </w:t>
      </w:r>
      <w:r>
        <w:rPr>
          <w:iCs/>
        </w:rPr>
        <w:t>детектор</w:t>
      </w:r>
      <w:r>
        <w:rPr>
          <w:iCs/>
        </w:rPr>
        <w:t>а</w:t>
      </w:r>
    </w:p>
    <w:p>
      <w:pPr>
        <w:pStyle w:val="style0"/>
        <w:jc w:val="both"/>
        <w:rPr>
          <w:iCs/>
        </w:rPr>
      </w:pPr>
      <w:r>
        <w:rPr>
          <w:iCs/>
        </w:rPr>
        <w:t>В</w:t>
      </w:r>
      <w:r>
        <w:rPr>
          <w:iCs/>
        </w:rPr>
        <w:t>ырази</w:t>
      </w:r>
      <w:r>
        <w:rPr>
          <w:iCs/>
        </w:rPr>
        <w:t>м</w:t>
      </w:r>
      <w:r>
        <w:rPr>
          <w:iCs/>
        </w:rPr>
        <w:t xml:space="preserve"> коэффициент шума приемника через параметры всех его каскадов.</w:t>
      </w:r>
      <w:r>
        <w:rPr>
          <w:iCs/>
        </w:rPr>
        <w:br/>
      </w:r>
      <w:r>
        <w:rPr>
          <w:iCs/>
        </w:rPr>
        <w:t>По определению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вых0</m:t>
                  </m:r>
                </m:sub>
              </m:sSub>
            </m:den>
          </m:f>
          <m:r>
            <m:rPr>
              <m:sty m:val="p"/>
            </m:rPr>
            <w:rPr>
              <w:rFonts w:eastAsia="宋体"/>
            </w:rPr>
            <w:br/>
          </m:r>
        </m:oMath>
      </m:oMathPara>
      <w:r>
        <w:rPr>
          <w:rFonts w:eastAsia="宋体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ш вых0</m:t>
            </m:r>
          </m:sub>
        </m:sSub>
        <m:r>
          <w:rPr>
            <w:rFonts w:ascii="Cambria Math" w:eastAsia="宋体" w:hAnsi="Cambria Math"/>
          </w:rPr>
          <m:t>=</m:t>
        </m:r>
        <m:r>
          <w:rPr>
            <w:rFonts w:ascii="Cambria Math" w:hAnsi="Cambria Math"/>
            <w:lang w:val="en-US"/>
          </w:rPr>
          <m:t>kT</m:t>
        </m:r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f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kT</m:t>
        </m:r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f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,    </m:t>
        </m:r>
        <m:r>
          <w:rPr>
            <w:rFonts w:ascii="Cambria Math" w:eastAsia="宋体" w:hAnsi="Cambria Math"/>
          </w:rPr>
          <m:t xml:space="preserve">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.</m:t>
        </m:r>
      </m:oMath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вых</m:t>
              </m:r>
            </m:sub>
          </m:sSub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вых0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…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…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 xml:space="preserve">ш 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</m:oMath>
      </m:oMathPara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>З</w:t>
      </w:r>
      <w:r>
        <w:rPr>
          <w:rFonts w:eastAsia="宋体"/>
        </w:rPr>
        <w:t xml:space="preserve">десь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ш 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eastAsia="宋体"/>
          <w:i/>
          <w:iCs/>
        </w:rPr>
        <w:t xml:space="preserve"> </w:t>
      </w:r>
      <w:r>
        <w:rPr>
          <w:rFonts w:eastAsia="宋体"/>
        </w:rPr>
        <w:t>–</w:t>
      </w:r>
      <w:r>
        <w:rPr>
          <w:rFonts w:eastAsia="宋体"/>
        </w:rPr>
        <w:t xml:space="preserve"> мощность</w:t>
      </w:r>
      <w:r>
        <w:rPr>
          <w:rFonts w:eastAsia="宋体"/>
        </w:rPr>
        <w:t xml:space="preserve"> собственных</w:t>
      </w:r>
      <w:r>
        <w:rPr>
          <w:rFonts w:eastAsia="宋体"/>
        </w:rPr>
        <w:t xml:space="preserve"> шумов, генерируемая </w:t>
      </w:r>
      <w:r>
        <w:rPr>
          <w:rFonts w:eastAsia="宋体"/>
          <w:i/>
        </w:rPr>
        <w:t>n</w:t>
      </w:r>
      <w:r>
        <w:rPr>
          <w:rFonts w:eastAsia="宋体"/>
        </w:rPr>
        <w:t>-</w:t>
      </w:r>
      <w:r>
        <w:rPr>
          <w:rFonts w:eastAsia="宋体"/>
        </w:rPr>
        <w:t>ым</w:t>
      </w:r>
      <w:r>
        <w:rPr>
          <w:rFonts w:eastAsia="宋体"/>
        </w:rPr>
        <w:t xml:space="preserve"> каскадом.</w:t>
      </w:r>
      <w:r>
        <w:rPr>
          <w:rFonts w:eastAsia="宋体"/>
        </w:rPr>
        <w:br/>
      </w:r>
      <w:r>
        <w:rPr>
          <w:rFonts w:eastAsia="宋体"/>
        </w:rPr>
        <w:t xml:space="preserve">Для определения </w:t>
      </w:r>
      <w:r>
        <w:rPr>
          <w:rFonts w:eastAsia="宋体"/>
        </w:rPr>
        <w:sym w:font="Symbol" w:char="f044"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ш </m:t>
            </m:r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eastAsia="宋体"/>
        </w:rPr>
        <w:t xml:space="preserve">воспользуемся определением коэффициента шума </w:t>
      </w:r>
      <w:r>
        <w:rPr>
          <w:rFonts w:eastAsia="宋体"/>
          <w:i/>
        </w:rPr>
        <w:t>n</w:t>
      </w:r>
      <w:r>
        <w:rPr>
          <w:rFonts w:eastAsia="宋体"/>
        </w:rPr>
        <w:t xml:space="preserve"> – ого каскада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 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вых0 n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,</m:t>
          </m:r>
        </m:oMath>
      </m:oMathPara>
    </w:p>
    <w:p>
      <w:pPr>
        <w:pStyle w:val="style0"/>
        <w:jc w:val="both"/>
        <w:rPr>
          <w:rFonts w:eastAsia="宋体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ш вых0 n</m:t>
            </m:r>
          </m:sub>
        </m:sSub>
        <m:r>
          <w:rPr>
            <w:rFonts w:ascii="Cambria Math" w:eastAsia="宋体" w:hAnsi="Cambria Math"/>
          </w:rPr>
          <m:t>=</m:t>
        </m:r>
        <m:r>
          <w:rPr>
            <w:rFonts w:ascii="Cambria Math" w:hAnsi="Cambria Math"/>
            <w:lang w:val="en-US"/>
          </w:rPr>
          <m:t>kT</m:t>
        </m:r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f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="宋体"/>
        </w:rPr>
        <w:t xml:space="preserve"> </w:t>
      </w:r>
      <w:r>
        <w:rPr>
          <w:rFonts w:eastAsia="宋体"/>
        </w:rPr>
        <w:t>–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мощность шумов </w:t>
      </w:r>
      <w:r>
        <w:rPr>
          <w:rFonts w:eastAsia="宋体"/>
          <w:i/>
          <w:lang w:val="en-US"/>
        </w:rPr>
        <w:t>n</w:t>
      </w:r>
      <w:r>
        <w:rPr>
          <w:rFonts w:eastAsia="宋体"/>
        </w:rPr>
        <w:t>-</w:t>
      </w:r>
      <w:r>
        <w:rPr>
          <w:rFonts w:eastAsia="宋体"/>
        </w:rPr>
        <w:t>го каскада на его выходе</w:t>
      </w:r>
      <w:r>
        <w:rPr>
          <w:rFonts w:eastAsia="宋体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ш n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eastAsia="宋体"/>
        </w:rPr>
        <w:t>.</w:t>
      </w:r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>Тогда</w:t>
      </w:r>
      <w:r>
        <w:rPr>
          <w:rFonts w:eastAsia="宋体"/>
        </w:rPr>
        <w:t xml:space="preserve"> </w:t>
      </w:r>
      <w:r>
        <w:rPr>
          <w:rFonts w:eastAsia="宋体"/>
        </w:rPr>
        <w:t>мощность</w:t>
      </w:r>
      <w:r>
        <w:rPr>
          <w:rFonts w:eastAsia="宋体"/>
        </w:rPr>
        <w:t xml:space="preserve"> собственных</w:t>
      </w:r>
      <w:r>
        <w:rPr>
          <w:rFonts w:eastAsia="宋体"/>
        </w:rPr>
        <w:t xml:space="preserve"> шумов, генерируемая </w:t>
      </w:r>
      <w:r>
        <w:rPr>
          <w:rFonts w:eastAsia="宋体"/>
          <w:i/>
        </w:rPr>
        <w:t>n</w:t>
      </w:r>
      <w:r>
        <w:rPr>
          <w:rFonts w:eastAsia="宋体"/>
        </w:rPr>
        <w:t>-</w:t>
      </w:r>
      <w:r>
        <w:rPr>
          <w:rFonts w:eastAsia="宋体"/>
        </w:rPr>
        <w:t>ым</w:t>
      </w:r>
      <w:r>
        <w:rPr>
          <w:rFonts w:eastAsia="宋体"/>
        </w:rPr>
        <w:t xml:space="preserve"> каскадом</w:t>
      </w:r>
      <w:r>
        <w:rPr>
          <w:rFonts w:eastAsia="宋体"/>
        </w:rPr>
        <w:t xml:space="preserve"> равна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 xml:space="preserve">ш 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вых n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вых0 n</m:t>
              </m:r>
            </m:sub>
          </m:sSub>
          <m:r>
            <w:rPr>
              <w:rFonts w:ascii="Cambria Math" w:hAnsi="Cambria Math"/>
              <w:lang w:val="en-US"/>
            </w:rPr>
            <m:t>=kT</m:t>
          </m:r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>f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endChr m:val=")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ш n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>
      <w:pPr>
        <w:pStyle w:val="style0"/>
        <w:jc w:val="both"/>
        <w:rPr>
          <w:rFonts w:eastAsia="宋体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=1+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kT</m:t>
              </m:r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endChr m:val=")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kT</m:t>
              </m:r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kT</m:t>
              </m:r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endChr m:val=")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kT</m:t>
              </m:r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+…=1+</m:t>
          </m:r>
          <m:d>
            <m:dPr>
              <m:endChr m:val=")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ш 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d>
                <m:dPr>
                  <m:endChr m:val=")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+…=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d>
                <m:dPr>
                  <m:endChr m:val=")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+…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  <w:r>
        <w:rPr>
          <w:rFonts w:eastAsia="宋体"/>
        </w:rPr>
        <w:t xml:space="preserve">Если положить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eastAsia="宋体"/>
          <w:iCs/>
        </w:rPr>
        <w:t>, последнее выражение превратится в известную формулу де Фриза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ш.1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d>
                <m:dPr>
                  <m:endChr m:val=")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d>
                <m:dPr>
                  <m:endChr m:val=")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 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+…</m:t>
          </m:r>
          <m:r>
            <m:rPr>
              <m:sty m:val="p"/>
            </m:rPr>
            <w:rPr>
              <w:rFonts w:ascii="Cambria Math" w:eastAsia="宋体" w:hAnsi="Cambria Math"/>
            </w:rPr>
            <w:br/>
          </m:r>
        </m:oMath>
      </m:oMathPara>
      <w:r>
        <w:rPr>
          <w:rFonts w:eastAsia="宋体"/>
        </w:rPr>
        <w:t>На основании последнего соотношения можно сделать следующие выводы:</w:t>
      </w:r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>1.</w:t>
      </w:r>
      <w:r>
        <w:rPr>
          <w:rFonts w:eastAsia="宋体"/>
        </w:rPr>
        <w:t xml:space="preserve"> </w:t>
      </w:r>
      <w:r>
        <w:rPr>
          <w:rFonts w:eastAsia="宋体"/>
        </w:rPr>
        <w:t>Основной вклад в коэффициент шума вносят его первые</w:t>
      </w:r>
      <w:r>
        <w:rPr>
          <w:rFonts w:eastAsia="宋体"/>
        </w:rPr>
        <w:t xml:space="preserve"> </w:t>
      </w:r>
      <w:r>
        <w:rPr>
          <w:rFonts w:eastAsia="宋体"/>
        </w:rPr>
        <w:t>каскады.</w:t>
      </w:r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>2.</w:t>
      </w:r>
      <w:r>
        <w:rPr>
          <w:rFonts w:eastAsia="宋体"/>
        </w:rPr>
        <w:t xml:space="preserve"> </w:t>
      </w:r>
      <w:r>
        <w:rPr>
          <w:rFonts w:eastAsia="宋体"/>
        </w:rPr>
        <w:t>Влияние последующих каскадов тем меньше, чем больше коэффициент усиления предшествующих каскадов.</w:t>
      </w:r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>3. Д</w:t>
      </w:r>
      <w:r>
        <w:rPr>
          <w:rFonts w:eastAsia="宋体"/>
        </w:rPr>
        <w:t>остижение минимального значения</w:t>
      </w:r>
      <w:r>
        <w:rPr>
          <w:rFonts w:eastAsia="宋体"/>
        </w:rPr>
        <w:t xml:space="preserve"> </w:t>
      </w:r>
      <w:r>
        <w:rPr>
          <w:rFonts w:eastAsia="宋体"/>
        </w:rPr>
        <w:t>коэффициента шума всего многокаскадного усилителя достигается в основном</w:t>
      </w:r>
      <w:r>
        <w:rPr>
          <w:rFonts w:eastAsia="宋体"/>
        </w:rPr>
        <w:t xml:space="preserve"> </w:t>
      </w:r>
      <w:r>
        <w:rPr>
          <w:rFonts w:eastAsia="宋体"/>
        </w:rPr>
        <w:t>минимизацией коэффициентов шума первых двух каскадов Кш1 и Кш2, так как</w:t>
      </w:r>
      <w:r>
        <w:rPr>
          <w:rFonts w:eastAsia="宋体"/>
        </w:rPr>
        <w:t xml:space="preserve"> </w:t>
      </w:r>
      <w:r>
        <w:rPr>
          <w:rFonts w:eastAsia="宋体"/>
        </w:rPr>
        <w:t>вкладом последующих каскадов можно пренебречь из-за уменьшения их влияния</w:t>
      </w:r>
      <w:r>
        <w:rPr>
          <w:rFonts w:eastAsia="宋体"/>
        </w:rPr>
        <w:t>.</w:t>
      </w:r>
    </w:p>
    <w:p>
      <w:pPr>
        <w:pStyle w:val="style0"/>
        <w:jc w:val="both"/>
        <w:rPr>
          <w:b/>
          <w:bCs/>
          <w:iCs/>
        </w:rPr>
      </w:pPr>
      <w:r>
        <w:rPr>
          <w:b/>
          <w:bCs/>
          <w:iCs/>
        </w:rPr>
        <w:t>2.2.4. Шумовая температура приемника</w:t>
      </w:r>
    </w:p>
    <w:p>
      <w:pPr>
        <w:pStyle w:val="style0"/>
        <w:jc w:val="both"/>
        <w:rPr>
          <w:iCs/>
        </w:rPr>
      </w:pPr>
      <w:r>
        <w:rPr>
          <w:iCs/>
        </w:rPr>
        <w:t>Полная шумовая мощность на выходе приемника равна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вых</m:t>
              </m:r>
            </m:sub>
          </m:sSub>
          <m:r>
            <w:rPr>
              <w:rFonts w:ascii="Cambria Math" w:eastAsia="宋体" w:hAnsi="Cambria Math"/>
            </w:rPr>
            <m:t>=</m:t>
          </m:r>
          <m:r>
            <w:rPr>
              <w:rFonts w:ascii="Cambria Math" w:hAnsi="Cambria Math"/>
              <w:lang w:val="en-US"/>
            </w:rPr>
            <m:t>kT</m:t>
          </m:r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>f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</m:oMath>
      </m:oMathPara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 xml:space="preserve">Такую же мощность можно получить на выходе идеального </w:t>
      </w:r>
      <w:r>
        <w:rPr>
          <w:rFonts w:eastAsia="宋体"/>
        </w:rPr>
        <w:t>нешумящего</w:t>
      </w:r>
      <w:r>
        <w:rPr>
          <w:rFonts w:eastAsia="宋体"/>
        </w:rPr>
        <w:t xml:space="preserve"> приемника с коэффициентом шума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ш пр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eastAsia="宋体"/>
        </w:rPr>
        <w:t xml:space="preserve">, если повысить температуру эквивалента антенны на некоторую величину </w:t>
      </w:r>
      <w:r>
        <w:rPr>
          <w:rFonts w:eastAsia="宋体"/>
          <w:i/>
        </w:rPr>
        <w:t>T</w:t>
      </w:r>
      <w:r>
        <w:rPr>
          <w:rFonts w:eastAsia="宋体"/>
          <w:vertAlign w:val="subscript"/>
        </w:rPr>
        <w:t>пр</w:t>
      </w:r>
      <w:r>
        <w:rPr>
          <w:rFonts w:eastAsia="宋体"/>
        </w:rPr>
        <w:t>:</w:t>
      </w:r>
    </w:p>
    <w:p>
      <w:pPr>
        <w:pStyle w:val="style0"/>
        <w:jc w:val="both"/>
        <w:rPr>
          <w:rFonts w:eastAsia="宋体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вых</m:t>
              </m:r>
            </m:sub>
          </m:sSub>
          <m:r>
            <w:rPr>
              <w:rFonts w:ascii="Cambria Math" w:eastAsia="宋体" w:hAnsi="Cambria Math"/>
            </w:rPr>
            <m:t>=</m:t>
          </m:r>
          <m:r>
            <w:rPr>
              <w:rFonts w:ascii="Cambria Math" w:hAnsi="Cambria Math"/>
              <w:lang w:val="en-US"/>
            </w:rPr>
            <m:t>k</m:t>
          </m:r>
          <m:d>
            <m:dPr>
              <m:endChr m:val=")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e>
          </m:d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>f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K</m:t>
          </m:r>
          <m:r>
            <w:rPr>
              <w:rFonts w:ascii="Cambria Math" w:eastAsia="宋体" w:hAnsi="Cambria Math"/>
              <w:lang w:val="en-US"/>
            </w:rPr>
            <m:t>,</m:t>
          </m:r>
        </m:oMath>
      </m:oMathPara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>откуда получим</w:t>
      </w:r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eastAsia="宋体" w:hAnsi="Cambria Math"/>
            </w:rPr>
            <m:t>=</m:t>
          </m:r>
          <m:r>
            <w:rPr>
              <w:rFonts w:ascii="Cambria Math" w:hAnsi="Cambria Math"/>
              <w:lang w:val="en-US"/>
            </w:rPr>
            <m:t>T</m:t>
          </m:r>
          <m:d>
            <m:dPr>
              <m:endChr m:val=")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ш пр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>
      <w:pPr>
        <w:pStyle w:val="style0"/>
        <w:jc w:val="both"/>
        <w:rPr>
          <w:rFonts w:eastAsia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</m:oMath>
      </m:oMathPara>
    </w:p>
    <w:p>
      <w:pPr>
        <w:pStyle w:val="style0"/>
        <w:jc w:val="both"/>
        <w:rPr>
          <w:rFonts w:eastAsia="宋体"/>
        </w:rPr>
      </w:pPr>
      <w:r>
        <w:rPr>
          <w:rFonts w:eastAsia="宋体"/>
          <w:i/>
          <w:iCs/>
        </w:rPr>
        <w:t xml:space="preserve">Шумовой температурой </w:t>
      </w:r>
      <w:r>
        <w:rPr>
          <w:rFonts w:eastAsia="宋体"/>
        </w:rPr>
        <w:t xml:space="preserve">приемника называется величина эквивалентного повышения температуры эквивалента антенны, при котором выходная шумовая мощность </w:t>
      </w:r>
      <w:r>
        <w:rPr>
          <w:rFonts w:eastAsia="宋体"/>
        </w:rPr>
        <w:t>нешумящего</w:t>
      </w:r>
      <w:r>
        <w:rPr>
          <w:rFonts w:eastAsia="宋体"/>
        </w:rPr>
        <w:t xml:space="preserve"> идеального приемника равна выходной шумовой мощности реального приемника.</w:t>
      </w:r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>Аналогичное определение можно дать для шумовой температуры усилительного каскада.</w:t>
      </w:r>
    </w:p>
    <w:p>
      <w:pPr>
        <w:pStyle w:val="style0"/>
        <w:jc w:val="both"/>
        <w:rPr>
          <w:rFonts w:eastAsia="宋体"/>
          <w:b/>
          <w:bCs/>
        </w:rPr>
      </w:pPr>
      <w:r>
        <w:rPr>
          <w:rFonts w:eastAsia="宋体"/>
          <w:b/>
          <w:bCs/>
        </w:rPr>
        <w:t>2.2.5. Связь коэффициента шума</w:t>
      </w:r>
      <w:r>
        <w:rPr>
          <w:rFonts w:eastAsia="宋体"/>
          <w:b/>
          <w:bCs/>
        </w:rPr>
        <w:t xml:space="preserve"> </w:t>
      </w:r>
      <w:r>
        <w:rPr>
          <w:rFonts w:eastAsia="宋体"/>
          <w:b/>
          <w:bCs/>
        </w:rPr>
        <w:t>и чувствительности</w:t>
      </w:r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>Определим количественную меру чувствительности приемника,</w:t>
      </w:r>
      <w:r>
        <w:rPr>
          <w:rFonts w:eastAsia="宋体"/>
        </w:rPr>
        <w:t xml:space="preserve"> </w:t>
      </w:r>
      <w:r>
        <w:rPr>
          <w:rFonts w:eastAsia="宋体"/>
        </w:rPr>
        <w:t>задавшись отношением сигнал/шум на выходе тракта до</w:t>
      </w:r>
      <w:r>
        <w:rPr>
          <w:rFonts w:eastAsia="宋体"/>
        </w:rPr>
        <w:t xml:space="preserve"> </w:t>
      </w:r>
      <w:r>
        <w:rPr>
          <w:rFonts w:eastAsia="宋体"/>
        </w:rPr>
        <w:t>детектор</w:t>
      </w:r>
      <w:r>
        <w:rPr>
          <w:rFonts w:eastAsia="宋体"/>
        </w:rPr>
        <w:t>а</w:t>
      </w:r>
    </w:p>
    <w:p>
      <w:pPr>
        <w:pStyle w:val="style0"/>
        <w:jc w:val="both"/>
        <w:rPr>
          <w:rFonts w:eastAsia="宋体"/>
          <w:lang w:val="en-US"/>
        </w:rPr>
      </w:pPr>
      <m:oMathPara>
        <m:oMath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с 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ш вых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=b</m:t>
          </m:r>
        </m:oMath>
      </m:oMathPara>
    </w:p>
    <w:p>
      <w:pPr>
        <w:pStyle w:val="style0"/>
        <w:jc w:val="both"/>
        <w:rPr>
          <w:rFonts w:eastAsia="宋体"/>
        </w:rPr>
      </w:pPr>
      <w:r>
        <w:rPr>
          <w:rFonts w:eastAsia="宋体"/>
        </w:rPr>
        <w:t xml:space="preserve">Мощность сигнала </w:t>
      </w:r>
      <w:r>
        <w:rPr>
          <w:rFonts w:eastAsia="宋体"/>
        </w:rPr>
        <w:t>на выходе тракта</w:t>
      </w:r>
    </w:p>
    <w:p>
      <w:pPr>
        <w:pStyle w:val="style0"/>
        <w:jc w:val="both"/>
        <w:rPr>
          <w:rFonts w:eastAsia="宋体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с вых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А0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K</m:t>
          </m:r>
        </m:oMath>
      </m:oMathPara>
    </w:p>
    <w:p>
      <w:pPr>
        <w:pStyle w:val="style0"/>
        <w:jc w:val="both"/>
        <w:rPr>
          <w:iCs/>
        </w:rPr>
      </w:pPr>
      <w:r>
        <w:rPr>
          <w:rFonts w:eastAsia="宋体"/>
        </w:rPr>
        <w:t>С учетом п</w:t>
      </w:r>
      <w:r>
        <w:rPr>
          <w:iCs/>
        </w:rPr>
        <w:t>олн</w:t>
      </w:r>
      <w:r>
        <w:rPr>
          <w:iCs/>
        </w:rPr>
        <w:t>ой</w:t>
      </w:r>
      <w:r>
        <w:rPr>
          <w:iCs/>
        </w:rPr>
        <w:t xml:space="preserve"> шумов</w:t>
      </w:r>
      <w:r>
        <w:rPr>
          <w:iCs/>
        </w:rPr>
        <w:t>ой</w:t>
      </w:r>
      <w:r>
        <w:rPr>
          <w:iCs/>
        </w:rPr>
        <w:t xml:space="preserve"> мощност</w:t>
      </w:r>
      <w:r>
        <w:rPr>
          <w:iCs/>
        </w:rPr>
        <w:t>и на выходе приемника</w:t>
      </w:r>
    </w:p>
    <w:p>
      <w:pPr>
        <w:pStyle w:val="style0"/>
        <w:jc w:val="both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ш вых</m:t>
              </m:r>
            </m:sub>
          </m:sSub>
          <m:r>
            <w:rPr>
              <w:rFonts w:ascii="Cambria Math" w:eastAsia="宋体" w:hAnsi="Cambria Math"/>
            </w:rPr>
            <m:t>=</m:t>
          </m:r>
          <m:r>
            <w:rPr>
              <w:rFonts w:ascii="Cambria Math" w:hAnsi="Cambria Math"/>
              <w:lang w:val="en-US"/>
            </w:rPr>
            <m:t>kT</m:t>
          </m:r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>f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eastAsia="宋体" w:hAnsi="Cambria Math"/>
            </w:rPr>
            <m:t>,</m:t>
          </m:r>
          <m:r>
            <m:rPr>
              <m:sty m:val="p"/>
            </m:rPr>
            <w:rPr>
              <w:rFonts w:eastAsia="宋体"/>
            </w:rPr>
            <w:br/>
          </m:r>
        </m:oMath>
      </m:oMathPara>
      <w:r>
        <w:rPr>
          <w:iCs/>
        </w:rPr>
        <w:t>получим</w:t>
      </w:r>
    </w:p>
    <w:p>
      <w:pPr>
        <w:pStyle w:val="style0"/>
        <w:jc w:val="both"/>
        <w:rPr>
          <w:rFonts w:eastAsia="宋体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А0</m:t>
              </m:r>
            </m:sub>
          </m:sSub>
          <m:r>
            <w:rPr>
              <w:rFonts w:ascii="Cambria Math" w:hAnsi="Cambria Math"/>
              <w:lang w:val="en-US"/>
            </w:rPr>
            <m:t>=kT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>f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  <m:r>
            <w:rPr>
              <w:rFonts w:ascii="Cambria Math" w:hAnsi="Cambria Math"/>
              <w:lang w:val="en-US"/>
            </w:rPr>
            <m:t>b.</m:t>
          </m:r>
        </m:oMath>
      </m:oMathPara>
    </w:p>
    <w:p>
      <w:pPr>
        <w:pStyle w:val="style0"/>
        <w:jc w:val="both"/>
        <w:rPr>
          <w:iCs/>
        </w:rPr>
      </w:pPr>
      <w:r>
        <w:rPr>
          <w:iCs/>
        </w:rPr>
        <w:t xml:space="preserve">Таким образом, </w:t>
      </w:r>
      <w:r>
        <w:rPr>
          <w:i/>
          <w:iCs/>
        </w:rPr>
        <w:t>количественная мера чувствительности по мощности прямо пропорциональна коэффициенту шума</w:t>
      </w:r>
      <w:r>
        <w:rPr>
          <w:iCs/>
        </w:rPr>
        <w:t>. Чувствительность, определенная при отношении сигнал /шум на выходе тракта до детекто</w:t>
      </w:r>
      <w:r>
        <w:rPr>
          <w:iCs/>
        </w:rPr>
        <w:t>ра</w:t>
      </w:r>
      <w:r>
        <w:rPr>
          <w:iCs/>
        </w:rPr>
        <w:t xml:space="preserve">, равном единице (b =1), называется </w:t>
      </w:r>
      <w:r>
        <w:rPr>
          <w:i/>
          <w:iCs/>
        </w:rPr>
        <w:t>пороговой</w:t>
      </w:r>
      <w:r>
        <w:rPr>
          <w:iCs/>
        </w:rPr>
        <w:t>. Она равна</w:t>
      </w:r>
    </w:p>
    <w:p>
      <w:pPr>
        <w:pStyle w:val="style0"/>
        <w:jc w:val="both"/>
        <w:rPr>
          <w:rFonts w:eastAsia="宋体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А0 пор</m:t>
              </m:r>
            </m:sub>
          </m:sSub>
          <m:r>
            <w:rPr>
              <w:rFonts w:ascii="Cambria Math" w:hAnsi="Cambria Math"/>
              <w:lang w:val="en-US"/>
            </w:rPr>
            <m:t>=kT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>f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ш пр</m:t>
              </m:r>
            </m:sub>
          </m:sSub>
        </m:oMath>
      </m:oMathPara>
    </w:p>
    <w:p>
      <w:pPr>
        <w:pStyle w:val="style0"/>
        <w:jc w:val="both"/>
        <w:rPr>
          <w:iCs/>
        </w:rPr>
      </w:pPr>
      <w:r>
        <w:rPr>
          <w:iCs/>
        </w:rPr>
        <w:t xml:space="preserve">Из соотношения для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А0</m:t>
            </m:r>
          </m:sub>
        </m:sSub>
      </m:oMath>
      <w:r>
        <w:rPr>
          <w:rFonts w:eastAsia="宋体"/>
        </w:rPr>
        <w:t xml:space="preserve"> </w:t>
      </w:r>
      <w:r>
        <w:rPr>
          <w:iCs/>
        </w:rPr>
        <w:t>следуют способы повышения чувствительности приемника:</w:t>
      </w:r>
    </w:p>
    <w:p>
      <w:pPr>
        <w:pStyle w:val="style0"/>
        <w:jc w:val="both"/>
        <w:rPr>
          <w:iCs/>
        </w:rPr>
      </w:pPr>
      <w:r>
        <w:rPr>
          <w:iCs/>
        </w:rPr>
        <w:t>1.</w:t>
      </w:r>
      <w:r>
        <w:rPr>
          <w:iCs/>
        </w:rPr>
        <w:t xml:space="preserve"> </w:t>
      </w:r>
      <w:r>
        <w:rPr>
          <w:iCs/>
        </w:rPr>
        <w:t>Снижение коэффициента шума за счет применения малошумящих входных каскадов с высоким коэффициентом усиления по мощности.</w:t>
      </w:r>
    </w:p>
    <w:p>
      <w:pPr>
        <w:pStyle w:val="style0"/>
        <w:jc w:val="both"/>
        <w:rPr>
          <w:iCs/>
        </w:rPr>
      </w:pPr>
      <w:r>
        <w:rPr>
          <w:iCs/>
        </w:rPr>
        <w:t>2. Сужение полосы пропускания приемников.</w:t>
      </w:r>
      <w:r>
        <w:rPr>
          <w:iCs/>
        </w:rPr>
        <w:t xml:space="preserve"> </w:t>
      </w:r>
    </w:p>
    <w:p>
      <w:pPr>
        <w:pStyle w:val="style0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iCs/>
        </w:rPr>
        <w:t>3.</w:t>
      </w:r>
      <w:r>
        <w:rPr>
          <w:iCs/>
        </w:rPr>
        <w:t xml:space="preserve"> </w:t>
      </w:r>
      <w:r>
        <w:rPr>
          <w:iCs/>
        </w:rPr>
        <w:t>Применение помехоустойчивых демодуляторов, которые</w:t>
      </w:r>
      <w:r>
        <w:rPr>
          <w:iCs/>
        </w:rPr>
        <w:t xml:space="preserve"> </w:t>
      </w:r>
      <w:r>
        <w:rPr>
          <w:iCs/>
        </w:rPr>
        <w:t>работают при малых отношениях сигнал/шум.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</w:p>
    <w:p>
      <w:pPr>
        <w:pStyle w:val="style0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>
      <w:pPr>
        <w:pStyle w:val="style0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>
      <w:pPr>
        <w:pStyle w:val="style0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>
      <w:pPr>
        <w:pStyle w:val="style0"/>
        <w:jc w:val="both"/>
        <w:rPr>
          <w:b/>
          <w:bCs/>
          <w:iCs/>
        </w:rPr>
      </w:pPr>
      <w:r>
        <w:rPr>
          <w:b/>
          <w:bCs/>
          <w:iCs/>
        </w:rPr>
        <w:t xml:space="preserve">2.3. </w:t>
      </w:r>
      <w:r>
        <w:rPr>
          <w:b/>
          <w:bCs/>
          <w:iCs/>
        </w:rPr>
        <w:t>Избирательность (</w:t>
      </w:r>
      <w:r>
        <w:rPr>
          <w:b/>
          <w:bCs/>
          <w:iCs/>
        </w:rPr>
        <w:t>Избирательность</w:t>
      </w:r>
      <w:r>
        <w:rPr>
          <w:b/>
          <w:bCs/>
          <w:iCs/>
        </w:rPr>
        <w:t>)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Избирательностью называют способность </w:t>
      </w:r>
      <w:r>
        <w:rPr>
          <w:iCs/>
        </w:rPr>
        <w:t>РПрУ</w:t>
      </w:r>
      <w:r>
        <w:rPr>
          <w:iCs/>
        </w:rPr>
        <w:t xml:space="preserve"> выделять полезный сигнал и ослаблять действие мешающих сигналов (помех) с помощью различных способов реализации избирательности</w:t>
      </w:r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Cs/>
        </w:rPr>
        <w:t>Различают частотную, фазовую, амплитудную, временную,</w:t>
      </w:r>
      <w:r>
        <w:rPr>
          <w:iCs/>
        </w:rPr>
        <w:t xml:space="preserve"> </w:t>
      </w:r>
      <w:r>
        <w:rPr>
          <w:iCs/>
        </w:rPr>
        <w:t xml:space="preserve">пространственную, поляризационную </w:t>
      </w:r>
      <w:r>
        <w:rPr>
          <w:iCs/>
        </w:rPr>
        <w:t xml:space="preserve">избирательность </w:t>
      </w:r>
      <w:r>
        <w:rPr>
          <w:iCs/>
        </w:rPr>
        <w:t xml:space="preserve">и </w:t>
      </w:r>
      <w:r>
        <w:rPr>
          <w:iCs/>
        </w:rPr>
        <w:t xml:space="preserve">избирательность </w:t>
      </w:r>
      <w:r>
        <w:rPr>
          <w:iCs/>
        </w:rPr>
        <w:t>по форме сигнала.</w:t>
      </w:r>
    </w:p>
    <w:p>
      <w:pPr>
        <w:pStyle w:val="style0"/>
        <w:jc w:val="both"/>
        <w:rPr>
          <w:iCs/>
        </w:rPr>
      </w:pPr>
      <w:r>
        <w:rPr>
          <w:iCs/>
        </w:rPr>
        <w:t>Так как в большинстве</w:t>
      </w:r>
      <w:r>
        <w:rPr>
          <w:iCs/>
        </w:rPr>
        <w:t xml:space="preserve"> радио</w:t>
      </w:r>
      <w:r>
        <w:rPr>
          <w:iCs/>
        </w:rPr>
        <w:t xml:space="preserve">систем сигналы различаются по частоте, то основным видом </w:t>
      </w:r>
      <w:r>
        <w:rPr>
          <w:iCs/>
        </w:rPr>
        <w:t>избирательности</w:t>
      </w:r>
      <w:r>
        <w:rPr>
          <w:iCs/>
        </w:rPr>
        <w:t xml:space="preserve"> является </w:t>
      </w:r>
      <w:r>
        <w:rPr>
          <w:i/>
          <w:iCs/>
        </w:rPr>
        <w:t xml:space="preserve">частотная </w:t>
      </w:r>
      <w:r>
        <w:rPr>
          <w:i/>
          <w:iCs/>
        </w:rPr>
        <w:t>избирательность</w:t>
      </w:r>
      <w:r>
        <w:rPr>
          <w:iCs/>
        </w:rPr>
        <w:t>. Она применяется во</w:t>
      </w:r>
      <w:r>
        <w:rPr>
          <w:iCs/>
        </w:rPr>
        <w:t xml:space="preserve"> </w:t>
      </w:r>
      <w:r>
        <w:rPr>
          <w:iCs/>
        </w:rPr>
        <w:t>всех приемниках без исключения.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Оценки качества </w:t>
      </w:r>
      <w:r>
        <w:rPr>
          <w:iCs/>
        </w:rPr>
        <w:t>РПУ по любому из видов частотной односигнальной избирательности необходимо проводить для сквозного</w:t>
      </w:r>
      <w:r>
        <w:rPr>
          <w:iCs/>
        </w:rPr>
        <w:t xml:space="preserve"> </w:t>
      </w:r>
      <w:r>
        <w:rPr>
          <w:iCs/>
        </w:rPr>
        <w:t xml:space="preserve">тракта приема в </w:t>
      </w:r>
      <w:r>
        <w:rPr>
          <w:b/>
          <w:iCs/>
        </w:rPr>
        <w:t>линейном режиме</w:t>
      </w:r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Количественной мерой </w:t>
      </w:r>
      <w:r>
        <w:rPr>
          <w:iCs/>
        </w:rPr>
        <w:t>избирательности</w:t>
      </w:r>
      <w:r>
        <w:rPr>
          <w:iCs/>
        </w:rPr>
        <w:t xml:space="preserve"> является отношение</w:t>
      </w:r>
      <w:r>
        <w:rPr>
          <w:iCs/>
        </w:rPr>
        <w:t xml:space="preserve"> </w:t>
      </w:r>
      <w:r>
        <w:rPr>
          <w:iCs/>
        </w:rPr>
        <w:t>уровня помехи к уровню сигнала на входе приемника, при котором получается заданное допустимое отношение сигнал/помеха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доп</m:t>
            </m:r>
          </m:sub>
        </m:sSub>
      </m:oMath>
      <w:r>
        <w:rPr>
          <w:rFonts w:eastAsia="宋体"/>
          <w:iCs/>
        </w:rPr>
        <w:t xml:space="preserve"> </w:t>
      </w:r>
      <w:r>
        <w:rPr>
          <w:iCs/>
        </w:rPr>
        <w:t>на выходе приемника</w:t>
      </w:r>
    </w:p>
    <w:p>
      <w:pPr>
        <w:pStyle w:val="style0"/>
        <w:jc w:val="both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П 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С вх</m:t>
                  </m:r>
                </m:sub>
              </m:sSub>
            </m:den>
          </m:f>
          <m:r>
            <w:rPr>
              <w:rFonts w:ascii="Cambria Math" w:eastAsia="宋体" w:hAnsi="Cambria Math"/>
              <w:lang w:val="en-US"/>
            </w:rPr>
            <m:t xml:space="preserve">    при   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С 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П вых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</m:oMath>
      </m:oMathPara>
    </w:p>
    <w:p>
      <w:pPr>
        <w:pStyle w:val="style0"/>
        <w:jc w:val="center"/>
        <w:rPr>
          <w:iCs/>
        </w:rPr>
      </w:pPr>
    </w:p>
    <w:p>
      <w:pPr>
        <w:pStyle w:val="style0"/>
        <w:jc w:val="both"/>
        <w:rPr>
          <w:iCs/>
        </w:rPr>
      </w:pPr>
      <w:r>
        <w:rPr>
          <w:iCs/>
        </w:rPr>
        <w:t xml:space="preserve">В отличие от помехоустойчивости и чувствительности </w:t>
      </w:r>
      <w:r>
        <w:rPr>
          <w:iCs/>
        </w:rPr>
        <w:t>избирательность</w:t>
      </w:r>
      <w:r>
        <w:rPr>
          <w:iCs/>
        </w:rPr>
        <w:t xml:space="preserve"> нельзя оценить одним числом, </w:t>
      </w:r>
      <w:r>
        <w:rPr>
          <w:iCs/>
        </w:rPr>
        <w:t>т.к.</w:t>
      </w:r>
      <w:r>
        <w:rPr>
          <w:iCs/>
        </w:rPr>
        <w:t xml:space="preserve"> из-за наличия электронных приборов с нелинейными</w:t>
      </w:r>
      <w:r>
        <w:rPr>
          <w:iCs/>
        </w:rPr>
        <w:t xml:space="preserve"> </w:t>
      </w:r>
      <w:r>
        <w:rPr>
          <w:iCs/>
        </w:rPr>
        <w:t>характеристиками, эффекты, вызванные одновременным прохождением сигнала и помех, могут отличаться от тех, какие</w:t>
      </w:r>
      <w:r>
        <w:rPr>
          <w:iCs/>
        </w:rPr>
        <w:t xml:space="preserve"> </w:t>
      </w:r>
      <w:r>
        <w:rPr>
          <w:iCs/>
        </w:rPr>
        <w:t>имели бы место при их раздельном прохождении.</w:t>
      </w:r>
      <w:r>
        <w:rPr>
          <w:iCs/>
        </w:rPr>
        <w:t xml:space="preserve"> </w:t>
      </w:r>
      <w:r>
        <w:rPr>
          <w:iCs/>
        </w:rPr>
        <w:t xml:space="preserve">Нежелательные проявления </w:t>
      </w:r>
      <w:r>
        <w:rPr>
          <w:iCs/>
        </w:rPr>
        <w:t>мешающих сигналов многообразны и определяют</w:t>
      </w:r>
      <w:r>
        <w:rPr>
          <w:iCs/>
        </w:rPr>
        <w:t xml:space="preserve"> </w:t>
      </w:r>
      <w:r>
        <w:rPr>
          <w:iCs/>
        </w:rPr>
        <w:t>следующие основные виды избирательности (см. рисунок).</w:t>
      </w:r>
    </w:p>
    <w:p>
      <w:pPr>
        <w:pStyle w:val="style0"/>
        <w:jc w:val="both"/>
        <w:rPr>
          <w:iCs/>
        </w:rPr>
      </w:pPr>
    </w:p>
    <w:p>
      <w:pPr>
        <w:pStyle w:val="style0"/>
        <w:jc w:val="both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5940425" cy="5873750"/>
            <wp:effectExtent l="0" t="0" r="3175" b="0"/>
            <wp:docPr id="1033" name="Рисунок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425" cy="5873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Cs/>
        </w:rPr>
        <w:br/>
      </w:r>
      <w:r>
        <w:rPr>
          <w:iCs/>
        </w:rPr>
        <w:t xml:space="preserve">Различают </w:t>
      </w:r>
      <w:r>
        <w:rPr>
          <w:i/>
          <w:iCs/>
        </w:rPr>
        <w:t xml:space="preserve">односигнальную и многосигнальную </w:t>
      </w:r>
      <w:r>
        <w:rPr>
          <w:i/>
          <w:iCs/>
        </w:rPr>
        <w:t>избирательности</w:t>
      </w:r>
    </w:p>
    <w:p>
      <w:pPr>
        <w:pStyle w:val="style0"/>
        <w:jc w:val="both"/>
        <w:rPr>
          <w:b/>
          <w:iCs/>
        </w:rPr>
      </w:pPr>
      <w:r>
        <w:rPr>
          <w:b/>
          <w:iCs/>
        </w:rPr>
        <w:t>Односигнальная</w:t>
      </w:r>
      <w:r>
        <w:rPr>
          <w:b/>
          <w:iCs/>
        </w:rPr>
        <w:t xml:space="preserve"> (линейная)</w:t>
      </w:r>
      <w:r>
        <w:rPr>
          <w:b/>
          <w:iCs/>
        </w:rPr>
        <w:t xml:space="preserve"> </w:t>
      </w:r>
      <w:r>
        <w:rPr>
          <w:b/>
          <w:iCs/>
        </w:rPr>
        <w:t>избирательность</w:t>
      </w:r>
      <w:r>
        <w:rPr>
          <w:b/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/>
          <w:iCs/>
        </w:rPr>
        <w:t xml:space="preserve">Избирательность по основному каналу приема </w:t>
      </w:r>
      <w:r>
        <w:rPr>
          <w:iCs/>
        </w:rPr>
        <w:t>(ОКП) характеризует качество приема полезного сигнала в полосе основного канала</w:t>
      </w:r>
      <w:r>
        <w:rPr>
          <w:iCs/>
        </w:rPr>
        <w:t xml:space="preserve"> </w:t>
      </w:r>
      <w:r>
        <w:rPr>
          <w:iCs/>
        </w:rPr>
        <w:t>приема ∆</w:t>
      </w:r>
      <w:r>
        <w:rPr>
          <w:i/>
          <w:iCs/>
        </w:rPr>
        <w:t>F</w:t>
      </w:r>
      <w:r>
        <w:rPr>
          <w:iCs/>
          <w:vertAlign w:val="subscript"/>
        </w:rPr>
        <w:t>ОКП</w:t>
      </w:r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5940425" cy="726440"/>
            <wp:effectExtent l="0" t="0" r="3175" b="0"/>
            <wp:docPr id="1034" name="Рисунок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425" cy="72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 xml:space="preserve">Избирательность </w:t>
      </w:r>
      <w:r>
        <w:rPr>
          <w:iCs/>
        </w:rPr>
        <w:t>РПУ по основному и соседним</w:t>
      </w:r>
      <w:r>
        <w:rPr>
          <w:iCs/>
        </w:rPr>
        <w:br/>
      </w:r>
      <w:r>
        <w:rPr>
          <w:iCs/>
        </w:rPr>
        <w:t>каналам приема</w:t>
      </w:r>
    </w:p>
    <w:p>
      <w:pPr>
        <w:pStyle w:val="style0"/>
        <w:jc w:val="both"/>
        <w:rPr>
          <w:iCs/>
        </w:rPr>
      </w:pPr>
      <w:r>
        <w:rPr>
          <w:i/>
          <w:iCs/>
        </w:rPr>
        <w:t xml:space="preserve">Избирательность по соседнему каналу приема </w:t>
      </w:r>
      <w:r>
        <w:rPr>
          <w:iCs/>
        </w:rPr>
        <w:t>(СКП) характеризует крутизну скатов фильтров сосредоточенной избирательности</w:t>
      </w:r>
      <w:r>
        <w:rPr>
          <w:iCs/>
        </w:rPr>
        <w:t xml:space="preserve"> </w:t>
      </w:r>
      <w:r>
        <w:rPr>
          <w:iCs/>
        </w:rPr>
        <w:t>или селекции (в том числе цифровых). Соседними каналами приема</w:t>
      </w:r>
      <w:r>
        <w:rPr>
          <w:iCs/>
        </w:rPr>
        <w:t xml:space="preserve"> </w:t>
      </w:r>
      <w:r>
        <w:rPr>
          <w:iCs/>
        </w:rPr>
        <w:t>считаются каналы, равные по ширине основному каналу приёма</w:t>
      </w:r>
      <w:r>
        <w:rPr>
          <w:iCs/>
        </w:rPr>
        <w:t xml:space="preserve"> </w:t>
      </w:r>
      <w:r>
        <w:rPr>
          <w:iCs/>
        </w:rPr>
        <w:t xml:space="preserve">с </w:t>
      </w:r>
      <w:r>
        <w:rPr>
          <w:iCs/>
        </w:rPr>
        <w:t>расстройкой</w:t>
      </w:r>
      <w:r>
        <w:rPr>
          <w:iCs/>
        </w:rPr>
        <w:t>, кратной полосе приема в 1, 2, 3 раза</w:t>
      </w:r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/>
          <w:iCs/>
        </w:rPr>
        <w:t xml:space="preserve">Избирательность по побочному каналу приема </w:t>
      </w:r>
      <w:r>
        <w:rPr>
          <w:iCs/>
        </w:rPr>
        <w:t xml:space="preserve">(ПКП) </w:t>
      </w:r>
      <w:r>
        <w:rPr>
          <w:iCs/>
        </w:rPr>
        <w:t xml:space="preserve">характеризует качество </w:t>
      </w:r>
      <w:r>
        <w:rPr>
          <w:iCs/>
        </w:rPr>
        <w:t>РПУ по точкам ложных настроек, возникающих</w:t>
      </w:r>
      <w:r>
        <w:rPr>
          <w:iCs/>
        </w:rPr>
        <w:t xml:space="preserve"> </w:t>
      </w:r>
      <w:r>
        <w:rPr>
          <w:iCs/>
        </w:rPr>
        <w:t xml:space="preserve">в смесителях аналоговой части приемного тракта (если </w:t>
      </w:r>
      <w:r>
        <w:rPr>
          <w:iCs/>
        </w:rPr>
        <w:t>РПУ</w:t>
      </w:r>
      <w:r>
        <w:rPr>
          <w:iCs/>
        </w:rPr>
        <w:t xml:space="preserve"> представляет собой супергетеродинную схему или схему прямого преобразования):</w:t>
      </w:r>
    </w:p>
    <w:p>
      <w:pPr>
        <w:pStyle w:val="style0"/>
        <w:jc w:val="both"/>
        <w:rPr>
          <w:rFonts w:eastAsia="宋体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 ПКП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 пр</m:t>
                  </m:r>
                </m:sub>
              </m:sSub>
            </m:e>
          </m:d>
        </m:oMath>
      </m:oMathPara>
    </w:p>
    <w:p>
      <w:pPr>
        <w:pStyle w:val="style0"/>
        <w:jc w:val="both"/>
        <w:rPr>
          <w:iCs/>
        </w:rPr>
      </w:pPr>
      <w:r>
        <w:rPr>
          <w:iCs/>
        </w:rPr>
        <w:t>Побочный канал приёма – это полоса частот, находящаяся за</w:t>
      </w:r>
      <w:r>
        <w:rPr>
          <w:iCs/>
        </w:rPr>
        <w:t xml:space="preserve"> </w:t>
      </w:r>
      <w:r>
        <w:rPr>
          <w:iCs/>
        </w:rPr>
        <w:t>пределами основного канала приёма, в которой мешающий сигнал</w:t>
      </w:r>
      <w:r>
        <w:rPr>
          <w:iCs/>
        </w:rPr>
        <w:t xml:space="preserve"> </w:t>
      </w:r>
      <w:r>
        <w:rPr>
          <w:iCs/>
        </w:rPr>
        <w:t>может проходить на вход устройства демодуляции или на выход радиоприёмника. Наиболее интенсивными являются зеркальный канал,</w:t>
      </w:r>
      <w:r>
        <w:rPr>
          <w:iCs/>
        </w:rPr>
        <w:t xml:space="preserve"> </w:t>
      </w:r>
      <w:r>
        <w:rPr>
          <w:iCs/>
        </w:rPr>
        <w:t>канал прямого прохождения, а также их половинные и кратные значения по каждому смесителю.</w:t>
      </w:r>
      <w:r>
        <w:rPr>
          <w:iCs/>
        </w:rPr>
        <w:t xml:space="preserve"> </w:t>
      </w:r>
      <w:r>
        <w:rPr>
          <w:iCs/>
        </w:rPr>
        <w:t xml:space="preserve">В </w:t>
      </w:r>
      <w:r>
        <w:rPr>
          <w:iCs/>
        </w:rPr>
        <w:t xml:space="preserve">цифровых приемниках </w:t>
      </w:r>
      <w:r>
        <w:rPr>
          <w:iCs/>
        </w:rPr>
        <w:t>возможно появление пораженных точек, обусловленных сигналами</w:t>
      </w:r>
      <w:r>
        <w:rPr>
          <w:iCs/>
        </w:rPr>
        <w:t xml:space="preserve"> </w:t>
      </w:r>
      <w:r>
        <w:rPr>
          <w:iCs/>
        </w:rPr>
        <w:t xml:space="preserve">тактовых частот, частот квантования и </w:t>
      </w:r>
      <w:r>
        <w:rPr>
          <w:iCs/>
        </w:rPr>
        <w:t>т.п.</w:t>
      </w:r>
    </w:p>
    <w:p>
      <w:pPr>
        <w:pStyle w:val="style0"/>
        <w:jc w:val="both"/>
        <w:rPr>
          <w:iCs/>
        </w:rPr>
      </w:pPr>
      <w:r>
        <w:rPr>
          <w:i/>
          <w:iCs/>
        </w:rPr>
        <w:t xml:space="preserve">Избирательность по каналам наложения спектров </w:t>
      </w:r>
      <w:r>
        <w:rPr>
          <w:iCs/>
        </w:rPr>
        <w:t>(КНС)</w:t>
      </w:r>
      <w:r>
        <w:rPr>
          <w:iCs/>
        </w:rPr>
        <w:t xml:space="preserve"> </w:t>
      </w:r>
      <w:r>
        <w:rPr>
          <w:iCs/>
        </w:rPr>
        <w:t>Каналы наложения спектров образуются при дискретизации</w:t>
      </w:r>
      <w:r>
        <w:rPr>
          <w:iCs/>
        </w:rPr>
        <w:t xml:space="preserve"> </w:t>
      </w:r>
      <w:r>
        <w:rPr>
          <w:iCs/>
        </w:rPr>
        <w:t xml:space="preserve">аналогового сигнала в АЦП цифрового </w:t>
      </w:r>
      <w:r>
        <w:rPr>
          <w:iCs/>
        </w:rPr>
        <w:t>РПрУ</w:t>
      </w:r>
      <w:r>
        <w:rPr>
          <w:iCs/>
        </w:rPr>
        <w:t>. В связи с этим, данный</w:t>
      </w:r>
      <w:r>
        <w:rPr>
          <w:iCs/>
        </w:rPr>
        <w:t xml:space="preserve"> </w:t>
      </w:r>
      <w:r>
        <w:rPr>
          <w:iCs/>
        </w:rPr>
        <w:t>вид избирательности свойственен только цифровым радиоприемникам. КНС появляются на комбинационных частотах</w:t>
      </w:r>
      <w:r>
        <w:rPr>
          <w:iCs/>
        </w:rPr>
        <w:t xml:space="preserve">. </w:t>
      </w:r>
      <w:r>
        <w:rPr>
          <w:iCs/>
        </w:rPr>
        <w:t>Очевидно, что такое же значение может принять и линейная</w:t>
      </w:r>
      <w:r>
        <w:rPr>
          <w:iCs/>
        </w:rPr>
        <w:t xml:space="preserve"> </w:t>
      </w:r>
      <w:r>
        <w:rPr>
          <w:iCs/>
        </w:rPr>
        <w:t>комбинация частоты дискретизации, и сигнала, расположенного</w:t>
      </w:r>
      <w:r>
        <w:rPr>
          <w:iCs/>
        </w:rPr>
        <w:t xml:space="preserve"> </w:t>
      </w:r>
      <w:r>
        <w:rPr>
          <w:iCs/>
        </w:rPr>
        <w:t>на одной из частот изображений.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 </w:t>
      </w:r>
      <w:r>
        <w:rPr>
          <w:iCs/>
        </w:rPr>
        <w:t xml:space="preserve">Способ измерения односигнальной </w:t>
      </w:r>
      <w:r>
        <w:rPr>
          <w:iCs/>
        </w:rPr>
        <w:t>избирательности</w:t>
      </w:r>
      <w:r>
        <w:rPr>
          <w:iCs/>
        </w:rPr>
        <w:t xml:space="preserve"> иллюстрируется рисунке. </w:t>
      </w:r>
      <w:r>
        <w:rPr>
          <w:iCs/>
        </w:rPr>
        <w:t xml:space="preserve"> Способ состоит в следующем:</w:t>
      </w:r>
      <w:r>
        <w:rPr>
          <w:iCs/>
        </w:rPr>
        <w:t xml:space="preserve"> </w:t>
      </w:r>
    </w:p>
    <w:p>
      <w:pPr>
        <w:pStyle w:val="style0"/>
        <w:jc w:val="both"/>
        <w:rPr>
          <w:iCs/>
        </w:rPr>
      </w:pPr>
      <w:r>
        <w:rPr>
          <w:iCs/>
        </w:rPr>
        <w:t>- сначала на вход приемника подается сигнал с частотой</w:t>
      </w:r>
      <w:r>
        <w:rPr>
          <w:iCs/>
        </w:rPr>
        <w:t xml:space="preserve"> </w:t>
      </w:r>
      <w:r>
        <w:rPr>
          <w:i/>
          <w:iCs/>
        </w:rPr>
        <w:t>f</w:t>
      </w:r>
      <w:r>
        <w:rPr>
          <w:iCs/>
          <w:vertAlign w:val="subscript"/>
        </w:rPr>
        <w:t>c</w:t>
      </w:r>
      <w:r>
        <w:rPr>
          <w:iCs/>
        </w:rPr>
        <w:t xml:space="preserve"> </w:t>
      </w:r>
      <w:r>
        <w:rPr>
          <w:iCs/>
        </w:rPr>
        <w:t>и с напряжением, равным чувствительности радиоприемника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С вх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>
        <w:rPr>
          <w:rFonts w:eastAsia="宋体"/>
          <w:iCs/>
        </w:rPr>
        <w:t>,</w:t>
      </w:r>
      <w:r>
        <w:rPr>
          <w:iCs/>
        </w:rPr>
        <w:t xml:space="preserve"> и измеряется напряжение на его выходе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С вых</m:t>
            </m:r>
          </m:sub>
        </m:sSub>
      </m:oMath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Cs/>
        </w:rPr>
        <w:t>- затем сигнал с входа приемника снимается и подается помеха</w:t>
      </w:r>
      <w:r>
        <w:rPr>
          <w:iCs/>
        </w:rPr>
        <w:t xml:space="preserve"> </w:t>
      </w:r>
      <w:r>
        <w:rPr>
          <w:iCs/>
        </w:rPr>
        <w:t xml:space="preserve">с частотой </w:t>
      </w:r>
      <w:r>
        <w:rPr>
          <w:i/>
          <w:iCs/>
        </w:rPr>
        <w:t>f</w:t>
      </w:r>
      <w:r>
        <w:rPr>
          <w:iCs/>
          <w:vertAlign w:val="subscript"/>
        </w:rPr>
        <w:t>П</w:t>
      </w:r>
      <w:r>
        <w:rPr>
          <w:iCs/>
        </w:rPr>
        <w:t xml:space="preserve">; напряжение помехи на входе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 вх</m:t>
            </m:r>
          </m:sub>
        </m:sSub>
      </m:oMath>
      <w:r>
        <w:rPr>
          <w:rFonts w:eastAsia="宋体"/>
          <w:iCs/>
        </w:rPr>
        <w:t xml:space="preserve"> </w:t>
      </w:r>
      <w:r>
        <w:rPr>
          <w:iCs/>
        </w:rPr>
        <w:t>увеличивается</w:t>
      </w:r>
      <w:r>
        <w:rPr>
          <w:iCs/>
        </w:rPr>
        <w:t xml:space="preserve"> </w:t>
      </w:r>
      <w:r>
        <w:rPr>
          <w:iCs/>
        </w:rPr>
        <w:t>до тех пор, пока напряжение помехи на выходе не достигнет</w:t>
      </w:r>
      <w:r>
        <w:rPr>
          <w:iCs/>
        </w:rPr>
        <w:t xml:space="preserve"> </w:t>
      </w:r>
      <w:r>
        <w:rPr>
          <w:iCs/>
        </w:rPr>
        <w:t>значения</w:t>
      </w:r>
    </w:p>
    <w:p>
      <w:pPr>
        <w:pStyle w:val="style0"/>
        <w:jc w:val="both"/>
        <w:rPr>
          <w:rFonts w:eastAsia="宋体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П вых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С 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доп</m:t>
                  </m:r>
                </m:sub>
              </m:sSub>
            </m:den>
          </m:f>
        </m:oMath>
      </m:oMathPara>
    </w:p>
    <w:p>
      <w:pPr>
        <w:pStyle w:val="style0"/>
        <w:jc w:val="both"/>
        <w:rPr>
          <w:rFonts w:eastAsia="宋体"/>
          <w:iCs/>
        </w:rPr>
      </w:pPr>
      <w:r>
        <w:rPr>
          <w:iCs/>
        </w:rPr>
        <w:t xml:space="preserve">При определении односигнальной </w:t>
      </w:r>
      <w:r>
        <w:rPr>
          <w:iCs/>
        </w:rPr>
        <w:t>избирательности</w:t>
      </w:r>
      <w:r>
        <w:rPr>
          <w:iCs/>
        </w:rPr>
        <w:t xml:space="preserve"> принимают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доп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eastAsia="宋体"/>
          <w:iCs/>
        </w:rPr>
        <w:t>.</w:t>
      </w:r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5353050" cy="1647825"/>
            <wp:effectExtent l="0" t="0" r="0" b="9525"/>
            <wp:docPr id="1035" name="Рисунок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53050" cy="164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>Схема измерения односигнальной</w:t>
      </w:r>
      <w:r>
        <w:rPr>
          <w:iCs/>
        </w:rPr>
        <w:t xml:space="preserve"> </w:t>
      </w:r>
      <w:r>
        <w:rPr>
          <w:iCs/>
        </w:rPr>
        <w:t>избирательности</w:t>
      </w:r>
    </w:p>
    <w:p>
      <w:pPr>
        <w:pStyle w:val="style0"/>
        <w:jc w:val="both"/>
        <w:rPr>
          <w:iCs/>
        </w:rPr>
      </w:pPr>
      <w:r>
        <w:rPr>
          <w:iCs/>
        </w:rPr>
        <w:t>Тогда</w:t>
      </w:r>
    </w:p>
    <w:p>
      <w:pPr>
        <w:pStyle w:val="style0"/>
        <w:jc w:val="both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П 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С вх</m:t>
                  </m:r>
                </m:sub>
              </m:sSub>
            </m:den>
          </m:f>
          <m:r>
            <w:rPr>
              <w:rFonts w:ascii="Cambria Math" w:eastAsia="宋体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 вых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П</m:t>
                      </m:r>
                    </m:sub>
                  </m:sSub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 вых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П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доп</m:t>
                  </m:r>
                </m:sub>
              </m:sSub>
            </m:den>
          </m:f>
        </m:oMath>
      </m:oMathPara>
    </w:p>
    <w:p>
      <w:pPr>
        <w:pStyle w:val="style0"/>
        <w:jc w:val="both"/>
        <w:rPr>
          <w:iCs/>
        </w:rPr>
      </w:pPr>
      <w:r>
        <w:rPr>
          <w:iCs/>
        </w:rPr>
        <w:t xml:space="preserve">Таким образом, односигнальная </w:t>
      </w:r>
      <w:r>
        <w:rPr>
          <w:iCs/>
        </w:rPr>
        <w:t xml:space="preserve">избирательность </w:t>
      </w:r>
      <w:r>
        <w:rPr>
          <w:iCs/>
        </w:rPr>
        <w:t>при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доп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iCs/>
        </w:rPr>
        <w:t xml:space="preserve"> показывает, во сколько раз коэффициент усиления приемника для</w:t>
      </w:r>
      <w:r>
        <w:rPr>
          <w:iCs/>
        </w:rPr>
        <w:t xml:space="preserve"> </w:t>
      </w:r>
      <w:r>
        <w:rPr>
          <w:iCs/>
        </w:rPr>
        <w:t>сигнала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rPr>
          <w:iCs/>
        </w:rPr>
        <w:t xml:space="preserve"> больше коэффициента усиления для помехи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iCs/>
        </w:rPr>
        <w:t xml:space="preserve"> при раздельной подаче сигнала и</w:t>
      </w:r>
      <w:r>
        <w:rPr>
          <w:iCs/>
        </w:rPr>
        <w:t xml:space="preserve"> </w:t>
      </w:r>
      <w:r>
        <w:rPr>
          <w:iCs/>
        </w:rPr>
        <w:t>помехи.</w:t>
      </w:r>
      <w:r>
        <w:rPr>
          <w:iCs/>
        </w:rPr>
        <w:br/>
      </w:r>
      <w:r>
        <w:rPr>
          <w:iCs/>
        </w:rPr>
        <w:t>На рис</w:t>
      </w:r>
      <w:r>
        <w:rPr>
          <w:iCs/>
        </w:rPr>
        <w:t>унке</w:t>
      </w:r>
      <w:r>
        <w:rPr>
          <w:iCs/>
        </w:rPr>
        <w:t xml:space="preserve"> приведена АЧХ приемника, настроенного на частоту сигнала </w:t>
      </w:r>
      <w:r>
        <w:rPr>
          <w:i/>
          <w:iCs/>
        </w:rPr>
        <w:t>f</w:t>
      </w:r>
      <w:r>
        <w:rPr>
          <w:iCs/>
          <w:vertAlign w:val="subscript"/>
        </w:rPr>
        <w:t>c</w:t>
      </w:r>
      <w:r>
        <w:rPr>
          <w:iCs/>
        </w:rPr>
        <w:t xml:space="preserve"> , и построенная на основании АЧХ по зависимость </w:t>
      </w:r>
      <w:r>
        <w:rPr>
          <w:iCs/>
        </w:rPr>
        <w:t>избирательности</w:t>
      </w:r>
      <w:r>
        <w:rPr>
          <w:iCs/>
        </w:rPr>
        <w:t xml:space="preserve"> от частоты помехи. Из рисунка видно,</w:t>
      </w:r>
      <w:r>
        <w:rPr>
          <w:iCs/>
        </w:rPr>
        <w:t xml:space="preserve"> что по мере увеличения от</w:t>
      </w:r>
      <w:r>
        <w:rPr>
          <w:iCs/>
        </w:rPr>
        <w:t xml:space="preserve">стройки помехи относительно частоты сигнала односигнальная </w:t>
      </w:r>
      <w:r>
        <w:rPr>
          <w:iCs/>
        </w:rPr>
        <w:t xml:space="preserve">избирательность </w:t>
      </w:r>
      <w:r>
        <w:rPr>
          <w:iCs/>
        </w:rPr>
        <w:t>увеличивается.</w:t>
      </w:r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2971800" cy="1457325"/>
            <wp:effectExtent l="0" t="0" r="0" b="9525"/>
            <wp:docPr id="1036" name="Рисунок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4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>А</w:t>
      </w:r>
      <w:r>
        <w:rPr>
          <w:iCs/>
        </w:rPr>
        <w:t>ЧХ тракта приемника</w:t>
      </w:r>
      <w:r>
        <w:rPr>
          <w:iCs/>
        </w:rPr>
        <w:t xml:space="preserve"> </w:t>
      </w:r>
      <w:r>
        <w:rPr>
          <w:iCs/>
        </w:rPr>
        <w:t>до</w:t>
      </w:r>
      <w:r>
        <w:rPr>
          <w:iCs/>
        </w:rPr>
        <w:t xml:space="preserve"> </w:t>
      </w:r>
      <w:r>
        <w:rPr>
          <w:iCs/>
        </w:rPr>
        <w:t>детектор</w:t>
      </w:r>
      <w:r>
        <w:rPr>
          <w:iCs/>
        </w:rPr>
        <w:t>а</w:t>
      </w:r>
      <w:r>
        <w:rPr>
          <w:iCs/>
        </w:rPr>
        <w:t>, настроенного</w:t>
      </w:r>
      <w:r>
        <w:rPr>
          <w:iCs/>
        </w:rPr>
        <w:t xml:space="preserve"> </w:t>
      </w:r>
      <w:r>
        <w:rPr>
          <w:iCs/>
        </w:rPr>
        <w:t xml:space="preserve">на частоту сигнала, и зависимость </w:t>
      </w:r>
      <w:r>
        <w:rPr>
          <w:iCs/>
        </w:rPr>
        <w:t>избирательности</w:t>
      </w:r>
      <w:r>
        <w:rPr>
          <w:iCs/>
        </w:rPr>
        <w:t xml:space="preserve"> </w:t>
      </w:r>
      <w:r>
        <w:rPr>
          <w:iCs/>
        </w:rPr>
        <w:t>от частоты помехи.</w:t>
      </w:r>
    </w:p>
    <w:p>
      <w:pPr>
        <w:pStyle w:val="style0"/>
        <w:jc w:val="both"/>
        <w:rPr>
          <w:iCs/>
        </w:rPr>
      </w:pPr>
    </w:p>
    <w:p>
      <w:pPr>
        <w:pStyle w:val="style0"/>
        <w:jc w:val="both"/>
        <w:rPr>
          <w:b/>
          <w:iCs/>
        </w:rPr>
      </w:pPr>
      <w:r>
        <w:rPr>
          <w:b/>
          <w:iCs/>
        </w:rPr>
        <w:t xml:space="preserve">Двухсигнальная </w:t>
      </w:r>
      <w:r>
        <w:rPr>
          <w:b/>
          <w:iCs/>
        </w:rPr>
        <w:t>избирательность</w:t>
      </w:r>
      <w:r>
        <w:rPr>
          <w:b/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Для более точной оценки влияния помех определяется многосигнальная </w:t>
      </w:r>
      <w:r>
        <w:rPr>
          <w:iCs/>
        </w:rPr>
        <w:t xml:space="preserve">избирательность </w:t>
      </w:r>
      <w:r>
        <w:rPr>
          <w:iCs/>
        </w:rPr>
        <w:t>,</w:t>
      </w:r>
      <w:r>
        <w:rPr>
          <w:iCs/>
        </w:rPr>
        <w:t xml:space="preserve"> учитывающая нелинейные эффекты</w:t>
      </w:r>
      <w:r>
        <w:rPr>
          <w:iCs/>
        </w:rPr>
        <w:t xml:space="preserve"> </w:t>
      </w:r>
      <w:r>
        <w:rPr>
          <w:iCs/>
        </w:rPr>
        <w:t>при одновременном действии сигнала и помех.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Рассмотрим двухсигнальную </w:t>
      </w:r>
      <w:r>
        <w:rPr>
          <w:iCs/>
        </w:rPr>
        <w:t>избирательность</w:t>
      </w:r>
      <w:r>
        <w:rPr>
          <w:iCs/>
        </w:rPr>
        <w:t>, учитывающую явление</w:t>
      </w:r>
      <w:r>
        <w:rPr>
          <w:iCs/>
        </w:rPr>
        <w:t xml:space="preserve"> п</w:t>
      </w:r>
      <w:r>
        <w:rPr>
          <w:iCs/>
        </w:rPr>
        <w:t xml:space="preserve">ерекрестной модуляции. Перекрестной модуляцией называется перенос </w:t>
      </w:r>
      <w:r>
        <w:rPr>
          <w:iCs/>
        </w:rPr>
        <w:t>спектра сигнала с несущей помехи на нес</w:t>
      </w:r>
      <w:r>
        <w:rPr>
          <w:iCs/>
        </w:rPr>
        <w:t>ущую сигнала и наоборот. На рисунке</w:t>
      </w:r>
      <w:r>
        <w:rPr>
          <w:iCs/>
        </w:rPr>
        <w:t xml:space="preserve"> показаны спектры сигнала и помехи при отсутствии и при наличии перекрестной модуляции.</w:t>
      </w:r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3552825" cy="2495550"/>
            <wp:effectExtent l="0" t="0" r="9525" b="0"/>
            <wp:docPr id="1037" name="Рисунок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52825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>Спектры сигнала и помехи при отсутствии и</w:t>
      </w:r>
      <w:r>
        <w:rPr>
          <w:iCs/>
        </w:rPr>
        <w:t xml:space="preserve"> </w:t>
      </w:r>
      <w:r>
        <w:rPr>
          <w:iCs/>
        </w:rPr>
        <w:t>при наличии перекрестной модуляции</w:t>
      </w:r>
    </w:p>
    <w:p>
      <w:pPr>
        <w:pStyle w:val="style0"/>
        <w:jc w:val="both"/>
        <w:rPr>
          <w:iCs/>
        </w:rPr>
      </w:pPr>
      <w:r>
        <w:rPr>
          <w:iCs/>
        </w:rPr>
        <w:t>Из-за перекрестной модуляции в спектре сигнала появляется</w:t>
      </w:r>
      <w:r>
        <w:rPr>
          <w:iCs/>
        </w:rPr>
        <w:t xml:space="preserve"> </w:t>
      </w:r>
      <w:r>
        <w:rPr>
          <w:iCs/>
        </w:rPr>
        <w:t>пара дополнительных спектральных составляющих.</w:t>
      </w:r>
      <w:r>
        <w:rPr>
          <w:iCs/>
        </w:rPr>
        <w:t xml:space="preserve"> </w:t>
      </w:r>
      <w:r>
        <w:rPr>
          <w:iCs/>
        </w:rPr>
        <w:t xml:space="preserve">Они отстоят от несущей сигнала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="宋体"/>
          <w:iCs/>
        </w:rPr>
        <w:t xml:space="preserve"> </w:t>
      </w:r>
      <w:r>
        <w:rPr>
          <w:iCs/>
        </w:rPr>
        <w:t xml:space="preserve">на частоту модуляции помехи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iCs/>
        </w:rPr>
        <w:t>. В спектре помехи – появляется пара дополнительных</w:t>
      </w:r>
      <w:r>
        <w:rPr>
          <w:iCs/>
        </w:rPr>
        <w:t xml:space="preserve"> </w:t>
      </w:r>
      <w:r>
        <w:rPr>
          <w:iCs/>
        </w:rPr>
        <w:t xml:space="preserve">спектральных составляющих, отстоящих от несущей помехи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="宋体"/>
          <w:iCs/>
        </w:rPr>
        <w:t xml:space="preserve"> </w:t>
      </w:r>
      <w:r>
        <w:rPr>
          <w:iCs/>
        </w:rPr>
        <w:t xml:space="preserve">на частоту модуляции сигнала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Перекрестная модуляция возникает в УРЧ, </w:t>
      </w:r>
      <w:r>
        <w:rPr>
          <w:iCs/>
        </w:rPr>
        <w:t>т.к.</w:t>
      </w:r>
      <w:r>
        <w:rPr>
          <w:iCs/>
        </w:rPr>
        <w:t xml:space="preserve"> на входе этого каскада уровень помехи может оказаться достаточно большим, поскольку помеха ослабляется только входной цепью приемника. Если следующие за УРЧ каскады приемника полностью отфильтруют помеху на частоте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iCs/>
        </w:rPr>
        <w:t xml:space="preserve">, то колебание с частотой модуляции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iCs/>
        </w:rPr>
        <w:t xml:space="preserve"> все равно окажется на выходе детектора приемника вместе с полезным сигналом с частотой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Способ измерения двухсигнальной </w:t>
      </w:r>
      <w:r>
        <w:rPr>
          <w:iCs/>
        </w:rPr>
        <w:t>избирательности</w:t>
      </w:r>
      <w:r>
        <w:rPr>
          <w:iCs/>
        </w:rPr>
        <w:t xml:space="preserve"> иллюстрирует</w:t>
      </w:r>
      <w:r>
        <w:rPr>
          <w:iCs/>
        </w:rPr>
        <w:t xml:space="preserve"> </w:t>
      </w:r>
      <w:r>
        <w:rPr>
          <w:iCs/>
        </w:rPr>
        <w:t>рис</w:t>
      </w:r>
      <w:r>
        <w:rPr>
          <w:iCs/>
        </w:rPr>
        <w:t>унок</w:t>
      </w:r>
      <w:r>
        <w:rPr>
          <w:iCs/>
        </w:rPr>
        <w:t>.</w:t>
      </w:r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5940425" cy="1154430"/>
            <wp:effectExtent l="0" t="0" r="3175" b="7620"/>
            <wp:docPr id="1038" name="Рисунок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5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425" cy="115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 xml:space="preserve">Схема измерения двухсигнальной </w:t>
      </w:r>
      <w:r>
        <w:rPr>
          <w:iCs/>
        </w:rPr>
        <w:t>избирательности</w:t>
      </w:r>
    </w:p>
    <w:p>
      <w:pPr>
        <w:pStyle w:val="style0"/>
        <w:jc w:val="both"/>
        <w:rPr>
          <w:iCs/>
        </w:rPr>
      </w:pPr>
      <w:r>
        <w:rPr>
          <w:iCs/>
        </w:rPr>
        <w:t>На вход приемника одновременно поступают модулированный</w:t>
      </w:r>
      <w:r>
        <w:rPr>
          <w:iCs/>
        </w:rPr>
        <w:t xml:space="preserve"> </w:t>
      </w:r>
      <w:r>
        <w:rPr>
          <w:iCs/>
        </w:rPr>
        <w:t xml:space="preserve">сигнал с частотой несущей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rPr>
          <w:iCs/>
        </w:rPr>
        <w:t xml:space="preserve">, с частотой модуляции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rPr>
          <w:iCs/>
        </w:rPr>
        <w:t xml:space="preserve"> и амплитудой, рав</w:t>
      </w:r>
      <w:r>
        <w:rPr>
          <w:iCs/>
        </w:rPr>
        <w:t xml:space="preserve">ной чувствительности приемника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С вх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>
        <w:rPr>
          <w:iCs/>
        </w:rPr>
        <w:t>, и</w:t>
      </w:r>
      <w:r>
        <w:rPr>
          <w:iCs/>
        </w:rPr>
        <w:t xml:space="preserve"> </w:t>
      </w:r>
      <w:r>
        <w:rPr>
          <w:iCs/>
        </w:rPr>
        <w:t xml:space="preserve">помеха с частотой несущей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iCs/>
        </w:rPr>
        <w:t xml:space="preserve"> и </w:t>
      </w:r>
      <w:r>
        <w:rPr>
          <w:iCs/>
        </w:rPr>
        <w:t xml:space="preserve">частотой модуляции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iCs/>
        </w:rPr>
        <w:t>. Измеряется напряжение на выходе фильтра, настроенного на частоту</w:t>
      </w:r>
      <w:r>
        <w:rPr>
          <w:iCs/>
        </w:rPr>
        <w:t xml:space="preserve"> </w:t>
      </w:r>
      <w:r>
        <w:rPr>
          <w:iCs/>
        </w:rPr>
        <w:t xml:space="preserve">модуляции сигнала,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С вых</m:t>
            </m:r>
          </m:sub>
        </m:sSub>
      </m:oMath>
      <w:r>
        <w:rPr>
          <w:iCs/>
        </w:rPr>
        <w:t>. Напряжение помехи на входе увеличивают до тех пор, пока напряжение помехи на выходе не станет равным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 вых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С 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доп</m:t>
                </m:r>
              </m:sub>
            </m:sSub>
          </m:den>
        </m:f>
      </m:oMath>
      <w:r>
        <w:rPr>
          <w:iCs/>
        </w:rPr>
        <w:t>.</w:t>
      </w:r>
    </w:p>
    <w:p>
      <w:pPr>
        <w:pStyle w:val="style0"/>
        <w:jc w:val="both"/>
        <w:rPr>
          <w:iCs/>
        </w:rPr>
      </w:pPr>
    </w:p>
    <w:p>
      <w:pPr>
        <w:pStyle w:val="style0"/>
        <w:jc w:val="both"/>
        <w:rPr>
          <w:b/>
          <w:bCs/>
          <w:iCs/>
        </w:rPr>
      </w:pPr>
      <w:r>
        <w:rPr>
          <w:b/>
          <w:bCs/>
          <w:iCs/>
        </w:rPr>
        <w:t>2.4. Стабильность характеристик приемника</w:t>
      </w:r>
    </w:p>
    <w:p>
      <w:pPr>
        <w:pStyle w:val="style0"/>
        <w:jc w:val="both"/>
        <w:rPr>
          <w:iCs/>
        </w:rPr>
      </w:pPr>
      <w:r>
        <w:rPr>
          <w:i/>
          <w:iCs/>
        </w:rPr>
        <w:t xml:space="preserve">Стабильностью </w:t>
      </w:r>
      <w:r>
        <w:rPr>
          <w:iCs/>
        </w:rPr>
        <w:t>называется способность приемника обеспечивать в течение определенного достаточно длительного времени</w:t>
      </w:r>
      <w:r>
        <w:rPr>
          <w:iCs/>
        </w:rPr>
        <w:t xml:space="preserve"> </w:t>
      </w:r>
      <w:r>
        <w:rPr>
          <w:iCs/>
        </w:rPr>
        <w:t xml:space="preserve">прием нужного сигнала без ручных регулировок и без недопустимого ухудшения </w:t>
      </w:r>
      <w:r>
        <w:rPr>
          <w:iCs/>
        </w:rPr>
        <w:t>избирательности</w:t>
      </w:r>
      <w:r>
        <w:rPr>
          <w:iCs/>
        </w:rPr>
        <w:t xml:space="preserve"> и чувствительности.</w:t>
      </w:r>
      <w:r>
        <w:rPr>
          <w:iCs/>
        </w:rPr>
        <w:br/>
      </w:r>
      <w:r>
        <w:rPr>
          <w:iCs/>
        </w:rPr>
        <w:t xml:space="preserve">Различают </w:t>
      </w:r>
      <w:r>
        <w:rPr>
          <w:i/>
          <w:iCs/>
        </w:rPr>
        <w:t xml:space="preserve">частотную стабильность </w:t>
      </w:r>
      <w:r>
        <w:rPr>
          <w:iCs/>
        </w:rPr>
        <w:t xml:space="preserve">и </w:t>
      </w:r>
      <w:r>
        <w:rPr>
          <w:i/>
          <w:iCs/>
        </w:rPr>
        <w:t>стабильность коэффициента усиления</w:t>
      </w:r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b/>
          <w:iCs/>
        </w:rPr>
        <w:t>Частотная стабильность</w:t>
      </w:r>
      <w:r>
        <w:rPr>
          <w:iCs/>
        </w:rPr>
        <w:t>.</w:t>
      </w:r>
    </w:p>
    <w:p>
      <w:pPr>
        <w:pStyle w:val="style0"/>
        <w:jc w:val="both"/>
        <w:rPr>
          <w:rFonts w:eastAsia="宋体"/>
          <w:iCs/>
        </w:rPr>
      </w:pPr>
      <w:r>
        <w:rPr>
          <w:iCs/>
        </w:rPr>
        <w:t>Пусть в супергетеродинном приемнике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 xml:space="preserve">где </w:t>
      </w:r>
    </w:p>
    <w:p>
      <w:pPr>
        <w:pStyle w:val="style0"/>
        <w:jc w:val="both"/>
        <w:rPr>
          <w:rFonts w:eastAsia="宋体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Г0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С0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</m:oMath>
      </m:oMathPara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 xml:space="preserve">Тогда </w:t>
      </w:r>
    </w:p>
    <w:p>
      <w:pPr>
        <w:pStyle w:val="style0"/>
        <w:jc w:val="both"/>
        <w:rPr>
          <w:rFonts w:eastAsia="宋体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Г0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Г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С0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пр0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пр</m:t>
              </m:r>
            </m:sub>
          </m:sSub>
        </m:oMath>
      </m:oMathPara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пр0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С0</m:t>
            </m:r>
          </m:sub>
        </m:sSub>
        <m:r>
          <w:rPr>
            <w:rFonts w:ascii="Cambria Math" w:eastAsia="宋体" w:hAnsi="Cambria Math"/>
          </w:rPr>
          <m:t xml:space="preserve">, </m:t>
        </m:r>
        <m: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rPr>
          <w:rFonts w:eastAsia="宋体"/>
          <w:iCs/>
        </w:rPr>
        <w:t>.</w:t>
      </w:r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 xml:space="preserve">Таким образом, преобразованная частота сигнала 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>отличается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 xml:space="preserve">от номинального значения промежуточной частоты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пр0</m:t>
            </m:r>
          </m:sub>
        </m:sSub>
      </m:oMath>
      <w:r>
        <w:rPr>
          <w:rFonts w:eastAsia="宋体"/>
          <w:iCs/>
        </w:rPr>
        <w:t xml:space="preserve">, на которую настроен тракт промежуточной частоты </w:t>
      </w:r>
      <w:r>
        <w:rPr>
          <w:rFonts w:eastAsia="宋体"/>
          <w:iCs/>
        </w:rPr>
        <w:t>приемника. Из рисунка</w:t>
      </w:r>
      <w:r>
        <w:rPr>
          <w:rFonts w:eastAsia="宋体"/>
          <w:iCs/>
        </w:rPr>
        <w:t xml:space="preserve"> видно, что при этом нижняя и верхняя боковые спектра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>сигнала усиливаются по-разному.</w:t>
      </w:r>
    </w:p>
    <w:p>
      <w:pPr>
        <w:pStyle w:val="style0"/>
        <w:jc w:val="center"/>
        <w:rPr>
          <w:rFonts w:eastAsia="宋体"/>
          <w:iCs/>
        </w:rPr>
      </w:pPr>
      <w:r>
        <w:rPr>
          <w:noProof/>
          <w:lang w:eastAsia="ru-RU"/>
        </w:rPr>
        <w:drawing>
          <wp:inline distL="0" distT="0" distB="0" distR="0">
            <wp:extent cx="2724150" cy="2743200"/>
            <wp:effectExtent l="0" t="0" r="0" b="0"/>
            <wp:docPr id="1039" name="Рисунок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6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415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rFonts w:eastAsia="宋体"/>
          <w:iCs/>
        </w:rPr>
      </w:pPr>
      <w:r>
        <w:rPr>
          <w:rFonts w:eastAsia="宋体"/>
          <w:iCs/>
        </w:rPr>
        <w:t>АЧХ тракта промежуточной частоты и спектры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>сигнала при отсутствии и наличии частотной нестабильности</w:t>
      </w:r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>Следовательно, возникают искажения сигнала. Если сигнал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>выйдет за пределы полосы пропускания тракта промежуточной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 xml:space="preserve">частоты, то резко упадут чувствительность и </w:t>
      </w:r>
      <w:r>
        <w:rPr>
          <w:rFonts w:eastAsia="宋体"/>
          <w:iCs/>
        </w:rPr>
        <w:t xml:space="preserve">избирательность </w:t>
      </w:r>
      <w:r>
        <w:rPr>
          <w:rFonts w:eastAsia="宋体"/>
          <w:iCs/>
        </w:rPr>
        <w:t>приемника.</w:t>
      </w:r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>Для повышения частотной стабильности используют синтезаторы частоты для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 xml:space="preserve">формирования гетеродинных колебаний. Относительная </w:t>
      </w:r>
      <w:r>
        <w:rPr>
          <w:rFonts w:eastAsia="宋体"/>
          <w:iCs/>
        </w:rPr>
        <w:t>долговременная</w:t>
      </w:r>
      <w:r>
        <w:rPr>
          <w:rFonts w:eastAsia="宋体"/>
          <w:iCs/>
        </w:rPr>
        <w:t xml:space="preserve"> нестабильность частоты современных синтезаторов составляет</w:t>
      </w:r>
      <w:r>
        <w:rPr>
          <w:rFonts w:eastAsia="宋体"/>
          <w:iCs/>
        </w:rPr>
        <w:t xml:space="preserve"> </w:t>
      </w:r>
      <w:r>
        <w:rPr>
          <w:rFonts w:eastAsia="宋体"/>
          <w:iCs/>
        </w:rPr>
        <w:t>10</w:t>
      </w:r>
      <w:r>
        <w:rPr>
          <w:rFonts w:eastAsia="宋体"/>
          <w:iCs/>
          <w:vertAlign w:val="superscript"/>
        </w:rPr>
        <w:t>-8</w:t>
      </w:r>
      <w:r>
        <w:rPr>
          <w:rFonts w:eastAsia="宋体"/>
          <w:iCs/>
        </w:rPr>
        <w:t>.</w:t>
      </w:r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>Стабильность коэффициента усиления требуется только в измерительных приемниках</w:t>
      </w:r>
      <w:r>
        <w:rPr>
          <w:rFonts w:eastAsia="宋体"/>
          <w:iCs/>
        </w:rPr>
        <w:t>.</w:t>
      </w:r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br/>
      </w:r>
      <w:r>
        <w:rPr>
          <w:rFonts w:eastAsia="宋体"/>
          <w:iCs/>
        </w:rPr>
        <w:t>Способы стабилизации коэффициента усиления:</w:t>
      </w:r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>1. Стабилизация питающих напряжений,</w:t>
      </w:r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>2. Применение ООС,</w:t>
      </w:r>
    </w:p>
    <w:p>
      <w:pPr>
        <w:pStyle w:val="style0"/>
        <w:jc w:val="both"/>
        <w:rPr>
          <w:rFonts w:eastAsia="宋体"/>
          <w:iCs/>
        </w:rPr>
      </w:pPr>
      <w:r>
        <w:rPr>
          <w:rFonts w:eastAsia="宋体"/>
          <w:iCs/>
        </w:rPr>
        <w:t>3. Калибровка коэффициента усиления по эталонному сигналу.</w:t>
      </w:r>
    </w:p>
    <w:p>
      <w:pPr>
        <w:pStyle w:val="style0"/>
        <w:jc w:val="both"/>
        <w:rPr>
          <w:b/>
          <w:bCs/>
          <w:iCs/>
        </w:rPr>
      </w:pPr>
      <w:r>
        <w:rPr>
          <w:b/>
          <w:bCs/>
          <w:iCs/>
        </w:rPr>
        <w:t>2.5. Искажения сигнала в приемнике.</w:t>
      </w:r>
      <w:r>
        <w:rPr>
          <w:b/>
          <w:bCs/>
          <w:iCs/>
        </w:rPr>
        <w:t xml:space="preserve"> </w:t>
      </w:r>
      <w:r>
        <w:rPr>
          <w:b/>
          <w:bCs/>
          <w:iCs/>
        </w:rPr>
        <w:t>Динамический диапазон</w:t>
      </w:r>
    </w:p>
    <w:p>
      <w:pPr>
        <w:pStyle w:val="style0"/>
        <w:jc w:val="both"/>
        <w:rPr>
          <w:iCs/>
        </w:rPr>
      </w:pPr>
      <w:r>
        <w:rPr>
          <w:iCs/>
        </w:rPr>
        <w:t>Под искажениями сигнала в приемнике понимается степень</w:t>
      </w:r>
      <w:r>
        <w:rPr>
          <w:iCs/>
        </w:rPr>
        <w:t xml:space="preserve"> </w:t>
      </w:r>
      <w:r>
        <w:rPr>
          <w:iCs/>
        </w:rPr>
        <w:t>изменения закона модуляции сигнала при прохождении через</w:t>
      </w:r>
      <w:r>
        <w:rPr>
          <w:iCs/>
        </w:rPr>
        <w:t xml:space="preserve"> </w:t>
      </w:r>
      <w:r>
        <w:rPr>
          <w:iCs/>
        </w:rPr>
        <w:t>приемный тракт.</w:t>
      </w:r>
      <w:r>
        <w:rPr>
          <w:iCs/>
        </w:rPr>
        <w:br/>
      </w:r>
      <w:r>
        <w:rPr>
          <w:i/>
          <w:iCs/>
        </w:rPr>
        <w:t xml:space="preserve">Линейные искажения </w:t>
      </w:r>
      <w:r>
        <w:rPr>
          <w:iCs/>
        </w:rPr>
        <w:t>обусловлены инерционностью элементов</w:t>
      </w:r>
      <w:r>
        <w:rPr>
          <w:iCs/>
        </w:rPr>
        <w:t xml:space="preserve"> </w:t>
      </w:r>
      <w:r>
        <w:rPr>
          <w:iCs/>
        </w:rPr>
        <w:t>приемного тракта и не сопровождаются появлением в спектре</w:t>
      </w:r>
      <w:r>
        <w:rPr>
          <w:iCs/>
        </w:rPr>
        <w:t xml:space="preserve"> </w:t>
      </w:r>
      <w:r>
        <w:rPr>
          <w:iCs/>
        </w:rPr>
        <w:t>сигнала новых составляющих; они не зависят от входного сигнала и глубины модуляции.</w:t>
      </w:r>
      <w:r>
        <w:rPr>
          <w:iCs/>
        </w:rPr>
        <w:t xml:space="preserve"> </w:t>
      </w:r>
      <w:r>
        <w:rPr>
          <w:iCs/>
        </w:rPr>
        <w:t>Линейные искажения могут быть амплитудными и фазовыми.</w:t>
      </w:r>
      <w:r>
        <w:rPr>
          <w:iCs/>
        </w:rPr>
        <w:t xml:space="preserve"> </w:t>
      </w:r>
    </w:p>
    <w:p>
      <w:pPr>
        <w:pStyle w:val="style0"/>
        <w:jc w:val="both"/>
        <w:rPr>
          <w:iCs/>
        </w:rPr>
      </w:pPr>
      <w:r>
        <w:rPr>
          <w:i/>
          <w:iCs/>
        </w:rPr>
        <w:t xml:space="preserve">Амплитудные искажения </w:t>
      </w:r>
      <w:r>
        <w:rPr>
          <w:iCs/>
        </w:rPr>
        <w:t>проявляются в изменении амплитуд</w:t>
      </w:r>
      <w:r>
        <w:rPr>
          <w:iCs/>
        </w:rPr>
        <w:t xml:space="preserve"> </w:t>
      </w:r>
      <w:r>
        <w:rPr>
          <w:iCs/>
        </w:rPr>
        <w:t xml:space="preserve">спектральных составляющих. Они определяется </w:t>
      </w:r>
      <w:r>
        <w:rPr>
          <w:iCs/>
        </w:rPr>
        <w:t>амплитудночастотной</w:t>
      </w:r>
      <w:r>
        <w:rPr>
          <w:iCs/>
        </w:rPr>
        <w:t xml:space="preserve"> характеристикой (АЧХ): зависимостью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С вых</m:t>
            </m:r>
          </m:sub>
        </m:sSub>
      </m:oMath>
      <w:r>
        <w:rPr>
          <w:iCs/>
        </w:rPr>
        <w:t xml:space="preserve"> на выходе приемника от частоты модуляции </w:t>
      </w:r>
      <w:r>
        <w:rPr>
          <w:i/>
          <w:iCs/>
        </w:rPr>
        <w:t>F</w:t>
      </w:r>
      <w:r>
        <w:rPr>
          <w:iCs/>
          <w:vertAlign w:val="subscript"/>
        </w:rPr>
        <w:t>м</w:t>
      </w:r>
      <w:r>
        <w:rPr>
          <w:iCs/>
        </w:rPr>
        <w:t xml:space="preserve"> входного сигнала при гармоническом законе модуляции, неизменных</w:t>
      </w:r>
      <w:r>
        <w:rPr>
          <w:iCs/>
        </w:rPr>
        <w:t xml:space="preserve"> </w:t>
      </w:r>
      <w:r>
        <w:rPr>
          <w:iCs/>
        </w:rPr>
        <w:t>частоты настройки, амплитуде и глубины модуляции входного</w:t>
      </w:r>
      <w:r>
        <w:rPr>
          <w:iCs/>
        </w:rPr>
        <w:t xml:space="preserve"> </w:t>
      </w:r>
      <w:r>
        <w:rPr>
          <w:iCs/>
        </w:rPr>
        <w:t>сигнала</w:t>
      </w:r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4572000" cy="1771650"/>
            <wp:effectExtent l="0" t="0" r="0" b="0"/>
            <wp:docPr id="1040" name="Рисунок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7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>З</w:t>
      </w:r>
      <w:r>
        <w:rPr>
          <w:iCs/>
        </w:rPr>
        <w:t>ависимость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С вых</m:t>
            </m:r>
          </m:sub>
        </m:sSub>
      </m:oMath>
      <w:r>
        <w:rPr>
          <w:iCs/>
        </w:rPr>
        <w:t xml:space="preserve"> на выходе приемника от частоты модуляции </w:t>
      </w:r>
      <w:r>
        <w:rPr>
          <w:i/>
          <w:iCs/>
        </w:rPr>
        <w:t>F</w:t>
      </w:r>
      <w:r>
        <w:rPr>
          <w:iCs/>
          <w:vertAlign w:val="subscript"/>
        </w:rPr>
        <w:t>м</w:t>
      </w:r>
      <w:r>
        <w:rPr>
          <w:iCs/>
        </w:rPr>
        <w:t xml:space="preserve"> входного сигнала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В тракте ВЧ величина амплитудных искажений в основном зависит от ограничения полосы пропускания, которая в свою очередь определяется требуемой </w:t>
      </w:r>
      <w:r>
        <w:rPr>
          <w:iCs/>
        </w:rPr>
        <w:t>избирательность</w:t>
      </w:r>
      <w:r>
        <w:rPr>
          <w:iCs/>
        </w:rPr>
        <w:t>ю.</w:t>
      </w:r>
    </w:p>
    <w:p>
      <w:pPr>
        <w:pStyle w:val="style0"/>
        <w:jc w:val="both"/>
        <w:rPr>
          <w:iCs/>
        </w:rPr>
      </w:pPr>
      <w:r>
        <w:rPr>
          <w:iCs/>
        </w:rPr>
        <w:br/>
      </w:r>
      <w:r>
        <w:rPr>
          <w:i/>
          <w:iCs/>
        </w:rPr>
        <w:t xml:space="preserve">Фазовые искажения </w:t>
      </w:r>
      <w:r>
        <w:rPr>
          <w:iCs/>
        </w:rPr>
        <w:t xml:space="preserve">оцениваются </w:t>
      </w:r>
      <w:r>
        <w:rPr>
          <w:iCs/>
        </w:rPr>
        <w:t>фазочастотной</w:t>
      </w:r>
      <w:r>
        <w:rPr>
          <w:iCs/>
        </w:rPr>
        <w:t xml:space="preserve"> характеристикой (ФЧХ) или характеристикой группового запаздывания.</w:t>
      </w:r>
      <w:r>
        <w:rPr>
          <w:iCs/>
        </w:rPr>
        <w:t xml:space="preserve"> </w:t>
      </w:r>
      <w:r>
        <w:rPr>
          <w:iCs/>
        </w:rPr>
        <w:t>ФЧХ – это фазовый угол между напряжением на выходе и огибающей модулирующего параметра входного сигнала от частоты модуляции и постоянстве всех других параметров сигнала.</w:t>
      </w:r>
      <w:r>
        <w:rPr>
          <w:iCs/>
        </w:rPr>
        <w:t xml:space="preserve"> </w:t>
      </w:r>
      <w:r>
        <w:rPr>
          <w:iCs/>
        </w:rPr>
        <w:t>При оценке по групповому времени запаздывания вычисляют</w:t>
      </w:r>
      <w:r>
        <w:rPr>
          <w:iCs/>
        </w:rPr>
        <w:t xml:space="preserve"> </w:t>
      </w:r>
      <w:r>
        <w:rPr>
          <w:iCs/>
        </w:rPr>
        <w:t>групповое время запаздывания:</w:t>
      </w:r>
    </w:p>
    <w:p>
      <w:pPr>
        <w:pStyle w:val="style0"/>
        <w:jc w:val="both"/>
        <w:rPr>
          <w:rFonts w:eastAsia="宋体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>=τ-</m:t>
          </m:r>
          <m:f>
            <m:fPr>
              <m:type m:val="lin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∆φ</m:t>
              </m:r>
            </m:num>
            <m:den>
              <m:r>
                <w:rPr>
                  <w:rFonts w:ascii="Cambria Math" w:hAnsi="Cambria Math"/>
                  <w:lang w:val="en-US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</m:den>
          </m:f>
        </m:oMath>
      </m:oMathPara>
    </w:p>
    <w:p>
      <w:pPr>
        <w:pStyle w:val="style0"/>
        <w:jc w:val="both"/>
        <w:rPr>
          <w:iCs/>
        </w:rPr>
      </w:pPr>
      <w:r>
        <w:rPr>
          <w:iCs/>
        </w:rPr>
        <w:t xml:space="preserve">(после измерения </w:t>
      </w:r>
      <w:r>
        <w:rPr>
          <w:iCs/>
        </w:rPr>
        <w:t>Δφ</w:t>
      </w:r>
      <w:r>
        <w:rPr>
          <w:iCs/>
        </w:rPr>
        <w:t xml:space="preserve"> на частоте f сигнала)</w:t>
      </w:r>
    </w:p>
    <w:p>
      <w:pPr>
        <w:pStyle w:val="style0"/>
        <w:jc w:val="both"/>
        <w:rPr>
          <w:iCs/>
        </w:rPr>
      </w:pPr>
      <w:r>
        <w:rPr>
          <w:iCs/>
        </w:rPr>
        <w:t>Мерой фазовых искажений служит разность (нормируется)</w:t>
      </w:r>
    </w:p>
    <w:p>
      <w:pPr>
        <w:pStyle w:val="style0"/>
        <w:jc w:val="both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φ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з макс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з мин</m:t>
              </m:r>
            </m:sub>
          </m:sSub>
        </m:oMath>
      </m:oMathPara>
    </w:p>
    <w:p>
      <w:pPr>
        <w:pStyle w:val="style0"/>
        <w:jc w:val="both"/>
        <w:rPr>
          <w:iCs/>
        </w:rPr>
      </w:pPr>
      <w:r>
        <w:rPr>
          <w:i/>
          <w:iCs/>
        </w:rPr>
        <w:t xml:space="preserve">Нелинейные искажения </w:t>
      </w:r>
      <w:r>
        <w:rPr>
          <w:iCs/>
        </w:rPr>
        <w:t>сопровождаются появлением в спектре</w:t>
      </w:r>
      <w:r>
        <w:rPr>
          <w:iCs/>
        </w:rPr>
        <w:t xml:space="preserve"> </w:t>
      </w:r>
      <w:r>
        <w:rPr>
          <w:iCs/>
        </w:rPr>
        <w:t>выходного колебания новых составляющих: они зависят от</w:t>
      </w:r>
      <w:r>
        <w:rPr>
          <w:iCs/>
        </w:rPr>
        <w:t xml:space="preserve"> </w:t>
      </w:r>
      <w:r>
        <w:rPr>
          <w:iCs/>
        </w:rPr>
        <w:t>уровня входного сигнала и глубины его модуляции.</w:t>
      </w:r>
      <w:r>
        <w:rPr>
          <w:iCs/>
        </w:rPr>
        <w:t xml:space="preserve"> </w:t>
      </w:r>
    </w:p>
    <w:p>
      <w:pPr>
        <w:pStyle w:val="style0"/>
        <w:jc w:val="both"/>
        <w:rPr>
          <w:iCs/>
        </w:rPr>
      </w:pPr>
      <w:r>
        <w:rPr>
          <w:iCs/>
        </w:rPr>
        <w:t>Нелинейные искажения оцениваются коэффициентом гармоник:</w:t>
      </w:r>
      <w:r>
        <w:rPr>
          <w:iCs/>
        </w:rPr>
        <w:t xml:space="preserve"> </w:t>
      </w:r>
    </w:p>
    <w:p>
      <w:pPr>
        <w:pStyle w:val="style0"/>
        <w:jc w:val="both"/>
        <w:rPr>
          <w:rFonts w:eastAsia="宋体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+…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>
      <w:pPr>
        <w:pStyle w:val="style0"/>
        <w:jc w:val="both"/>
        <w:rPr>
          <w:iCs/>
        </w:rPr>
      </w:pPr>
      <w:r>
        <w:rPr>
          <w:iCs/>
        </w:rPr>
        <w:t>или коэффициентом нелинейных искажений:</w:t>
      </w:r>
    </w:p>
    <w:p>
      <w:pPr>
        <w:pStyle w:val="style0"/>
        <w:jc w:val="both"/>
        <w:rPr>
          <w:rFonts w:eastAsia="宋体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ни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+…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+…</m:t>
                  </m:r>
                </m:den>
              </m:f>
            </m:e>
          </m:rad>
        </m:oMath>
      </m:oMathPara>
    </w:p>
    <w:p>
      <w:pPr>
        <w:pStyle w:val="style0"/>
        <w:jc w:val="both"/>
        <w:rPr>
          <w:iCs/>
        </w:rPr>
      </w:pPr>
      <w:r>
        <w:rPr>
          <w:iCs/>
        </w:rPr>
        <w:t>Между ними есть связь:</w:t>
      </w:r>
    </w:p>
    <w:p>
      <w:pPr>
        <w:pStyle w:val="style0"/>
        <w:jc w:val="both"/>
        <w:rPr>
          <w:rFonts w:eastAsia="宋体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ни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Г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Г</m:t>
                      </m:r>
                    </m:sub>
                  </m:sSub>
                </m:e>
              </m:rad>
            </m:den>
          </m:f>
        </m:oMath>
      </m:oMathPara>
    </w:p>
    <w:p>
      <w:pPr>
        <w:pStyle w:val="style0"/>
        <w:jc w:val="both"/>
        <w:rPr>
          <w:iCs/>
        </w:rPr>
      </w:pPr>
      <w:r>
        <w:rPr>
          <w:rFonts w:eastAsia="宋体"/>
          <w:iCs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≤0,1</m:t>
        </m:r>
      </m:oMath>
      <w:r>
        <w:rPr>
          <w:rFonts w:eastAsia="宋体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НИ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</m:oMath>
    </w:p>
    <w:p>
      <w:pPr>
        <w:pStyle w:val="style0"/>
        <w:jc w:val="both"/>
        <w:rPr>
          <w:iCs/>
        </w:rPr>
      </w:pPr>
      <w:r>
        <w:rPr>
          <w:iCs/>
        </w:rPr>
        <w:t>Способы расширения динамического диапазона приемника:</w:t>
      </w:r>
    </w:p>
    <w:p>
      <w:pPr>
        <w:pStyle w:val="style0"/>
        <w:jc w:val="both"/>
        <w:rPr>
          <w:iCs/>
        </w:rPr>
      </w:pPr>
      <w:r>
        <w:rPr>
          <w:iCs/>
        </w:rPr>
        <w:sym w:font="Symbol" w:char="f0b7"/>
      </w:r>
      <w:r>
        <w:rPr>
          <w:iCs/>
        </w:rPr>
        <w:t xml:space="preserve"> Повышение чувствительности (снижение EA0),</w:t>
      </w:r>
    </w:p>
    <w:p>
      <w:pPr>
        <w:pStyle w:val="style0"/>
        <w:jc w:val="both"/>
        <w:rPr>
          <w:iCs/>
        </w:rPr>
      </w:pPr>
      <w:r>
        <w:rPr>
          <w:iCs/>
        </w:rPr>
        <w:sym w:font="Symbol" w:char="f0b7"/>
      </w:r>
      <w:r>
        <w:rPr>
          <w:iCs/>
        </w:rPr>
        <w:t xml:space="preserve"> Повышение линейности приемного тракта для увеличения EA </w:t>
      </w:r>
      <w:r>
        <w:rPr>
          <w:iCs/>
        </w:rPr>
        <w:t>max</w:t>
      </w:r>
      <w:r>
        <w:rPr>
          <w:iCs/>
        </w:rPr>
        <w:t>,</w:t>
      </w:r>
    </w:p>
    <w:p>
      <w:pPr>
        <w:pStyle w:val="style0"/>
        <w:jc w:val="both"/>
        <w:rPr>
          <w:iCs/>
        </w:rPr>
      </w:pPr>
      <w:r>
        <w:rPr>
          <w:iCs/>
        </w:rPr>
        <w:sym w:font="Symbol" w:char="f0b7"/>
      </w:r>
      <w:r>
        <w:rPr>
          <w:iCs/>
        </w:rPr>
        <w:t xml:space="preserve"> Применение автоматической регулировки</w:t>
      </w:r>
      <w:r>
        <w:rPr>
          <w:iCs/>
        </w:rPr>
        <w:t xml:space="preserve"> усиления, которая обеспечивает </w:t>
      </w:r>
      <w:r>
        <w:rPr>
          <w:iCs/>
        </w:rPr>
        <w:t>уменьшение усиления при увеличении</w:t>
      </w:r>
      <w:r>
        <w:rPr>
          <w:iCs/>
        </w:rPr>
        <w:t xml:space="preserve"> </w:t>
      </w:r>
      <w:r>
        <w:rPr>
          <w:iCs/>
        </w:rPr>
        <w:t xml:space="preserve">входного сигнала, что предотвращает перегрузки выходных каскадов, а значит, увеличивает </w:t>
      </w:r>
      <w:r>
        <w:rPr>
          <w:i/>
          <w:iCs/>
        </w:rPr>
        <w:t>E</w:t>
      </w:r>
      <w:r>
        <w:rPr>
          <w:iCs/>
          <w:vertAlign w:val="subscript"/>
        </w:rPr>
        <w:t xml:space="preserve">A </w:t>
      </w:r>
      <w:r>
        <w:rPr>
          <w:iCs/>
          <w:vertAlign w:val="subscript"/>
        </w:rPr>
        <w:t>max</w:t>
      </w:r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/>
          <w:iCs/>
        </w:rPr>
        <w:t>П</w:t>
      </w:r>
      <w:r>
        <w:rPr>
          <w:i/>
          <w:iCs/>
        </w:rPr>
        <w:t xml:space="preserve">ереходная характеристика </w:t>
      </w:r>
      <w:r>
        <w:rPr>
          <w:iCs/>
        </w:rPr>
        <w:t>(ПХ) исследуется</w:t>
      </w:r>
      <w:r>
        <w:rPr>
          <w:iCs/>
        </w:rPr>
        <w:t xml:space="preserve"> реакция</w:t>
      </w:r>
      <w:r>
        <w:rPr>
          <w:iCs/>
        </w:rPr>
        <w:t xml:space="preserve"> скачок напряжения (единичный импульс).</w:t>
      </w:r>
    </w:p>
    <w:p>
      <w:pPr>
        <w:pStyle w:val="style0"/>
        <w:jc w:val="both"/>
        <w:rPr>
          <w:iCs/>
        </w:rPr>
      </w:pPr>
      <w:r>
        <w:rPr>
          <w:i/>
          <w:iCs/>
        </w:rPr>
        <w:t>Время запаздывания</w:t>
      </w:r>
      <w:r>
        <w:rPr>
          <w:iCs/>
        </w:rPr>
        <w:t xml:space="preserve"> (задержки) </w:t>
      </w:r>
      <w:r>
        <w:rPr>
          <w:i/>
          <w:iCs/>
        </w:rPr>
        <w:t>τ</w:t>
      </w:r>
      <w:r>
        <w:rPr>
          <w:iCs/>
          <w:vertAlign w:val="subscript"/>
        </w:rPr>
        <w:t>з</w:t>
      </w:r>
      <w:r>
        <w:rPr>
          <w:iCs/>
        </w:rPr>
        <w:t xml:space="preserve"> анализируется для определения разности времени прихода сигнала по различным путям. Время нарастания</w:t>
      </w:r>
      <w:r>
        <w:rPr>
          <w:iCs/>
        </w:rPr>
        <w:br/>
      </w:r>
      <w:r>
        <w:rPr>
          <w:i/>
          <w:iCs/>
        </w:rPr>
        <w:t>τ</w:t>
      </w:r>
      <w:r>
        <w:rPr>
          <w:iCs/>
          <w:vertAlign w:val="subscript"/>
        </w:rPr>
        <w:t>н</w:t>
      </w:r>
      <w:r>
        <w:rPr>
          <w:iCs/>
        </w:rPr>
        <w:t xml:space="preserve"> определяется полосой пропускания</w:t>
      </w:r>
    </w:p>
    <w:p>
      <w:pPr>
        <w:pStyle w:val="style0"/>
        <w:jc w:val="both"/>
        <w:rPr>
          <w:rFonts w:eastAsia="宋体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0,707</m:t>
                  </m:r>
                </m:sub>
              </m:sSub>
            </m:den>
          </m:f>
        </m:oMath>
      </m:oMathPara>
    </w:p>
    <w:p>
      <w:pPr>
        <w:pStyle w:val="style0"/>
        <w:jc w:val="center"/>
        <w:rPr>
          <w:iCs/>
        </w:rPr>
      </w:pPr>
      <w:r>
        <w:rPr>
          <w:noProof/>
          <w:lang w:eastAsia="ru-RU"/>
        </w:rPr>
        <w:drawing>
          <wp:inline distL="0" distT="0" distB="0" distR="0">
            <wp:extent cx="4162425" cy="1990724"/>
            <wp:effectExtent l="0" t="0" r="9525" b="9525"/>
            <wp:docPr id="1041" name="Рисунок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8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62425" cy="199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iCs/>
        </w:rPr>
      </w:pPr>
      <w:r>
        <w:rPr>
          <w:iCs/>
        </w:rPr>
        <w:t>Переходная характеристика прохождения сигнала через приемный тракт.</w:t>
      </w:r>
    </w:p>
    <w:p>
      <w:pPr>
        <w:pStyle w:val="style0"/>
        <w:jc w:val="both"/>
        <w:rPr>
          <w:iCs/>
        </w:rPr>
      </w:pPr>
      <w:r>
        <w:rPr>
          <w:iCs/>
        </w:rPr>
        <w:t>Форма сигнала на выходе приемника отличается от закона изменения отклонения частоты, следовательно, имеют место нелинейные искажения. С точки зрения искажений приемник оценивается следующими характеристиками: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1. </w:t>
      </w:r>
      <w:r>
        <w:rPr>
          <w:i/>
          <w:iCs/>
        </w:rPr>
        <w:t xml:space="preserve">АЧХ </w:t>
      </w:r>
      <w:r>
        <w:rPr>
          <w:iCs/>
        </w:rPr>
        <w:t xml:space="preserve">называется зависимость амплитуды выходного напряжения приемника от частоты модуляции входного сигнала при гармоническом законе модуляции и постоянстве всех остальных параметров приемника. 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2. </w:t>
      </w:r>
      <w:r>
        <w:rPr>
          <w:i/>
          <w:iCs/>
        </w:rPr>
        <w:t xml:space="preserve">ФЧХ </w:t>
      </w:r>
      <w:r>
        <w:rPr>
          <w:iCs/>
        </w:rPr>
        <w:t>называется зависимость фазового угла между напряжением на выходе и огибающей модулируемого параметра входного сигнала от частоты модуляции при гармоническом законе модуляции и постоянстве всех остальных параметров сигнала.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3. </w:t>
      </w:r>
      <w:r>
        <w:rPr>
          <w:i/>
          <w:iCs/>
        </w:rPr>
        <w:t xml:space="preserve">Амплитудной характеристикой </w:t>
      </w:r>
      <w:r>
        <w:rPr>
          <w:iCs/>
        </w:rPr>
        <w:t>называется зависимость амплитуды первой гармоники выходного напряжения от амплитуды изменения модулируемого параметра входного сигнала при гармоническом законе модуляции и постоянстве всех остальных параметров сигнала.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4. </w:t>
      </w:r>
      <w:r>
        <w:rPr>
          <w:i/>
          <w:iCs/>
        </w:rPr>
        <w:t xml:space="preserve">Динамическим диапазоном </w:t>
      </w:r>
      <w:r>
        <w:rPr>
          <w:iCs/>
        </w:rPr>
        <w:t>радиоприемника называется отношение максимального входного сигнала в антенне, прием которого происходит с допустимыми искажениями, к чувствительности приемника.</w:t>
      </w:r>
    </w:p>
    <w:p>
      <w:pPr>
        <w:pStyle w:val="style0"/>
        <w:jc w:val="both"/>
        <w:rPr>
          <w:b/>
          <w:bCs/>
          <w:iCs/>
        </w:rPr>
      </w:pPr>
      <w:r>
        <w:rPr>
          <w:iCs/>
        </w:rPr>
        <w:br/>
      </w:r>
      <w:r>
        <w:rPr>
          <w:b/>
          <w:bCs/>
          <w:iCs/>
        </w:rPr>
        <w:t>2.6. Выводы по теме</w:t>
      </w:r>
    </w:p>
    <w:p>
      <w:pPr>
        <w:pStyle w:val="style0"/>
        <w:jc w:val="both"/>
        <w:rPr>
          <w:iCs/>
        </w:rPr>
      </w:pPr>
      <w:r>
        <w:rPr>
          <w:iCs/>
        </w:rPr>
        <w:t>1. Чувствительность – способность приемника принимать</w:t>
      </w:r>
      <w:r>
        <w:rPr>
          <w:iCs/>
        </w:rPr>
        <w:t xml:space="preserve"> </w:t>
      </w:r>
      <w:r>
        <w:rPr>
          <w:iCs/>
        </w:rPr>
        <w:t>слабые сигналы.</w:t>
      </w:r>
    </w:p>
    <w:p>
      <w:pPr>
        <w:pStyle w:val="style0"/>
        <w:jc w:val="both"/>
        <w:rPr>
          <w:iCs/>
        </w:rPr>
      </w:pPr>
      <w:r>
        <w:rPr>
          <w:iCs/>
        </w:rPr>
        <w:t>2. Количественной мерой чувствительности является минимальный уровень сигнала в антенне, при котором переданная</w:t>
      </w:r>
      <w:r>
        <w:rPr>
          <w:iCs/>
        </w:rPr>
        <w:t xml:space="preserve"> </w:t>
      </w:r>
      <w:r>
        <w:rPr>
          <w:iCs/>
        </w:rPr>
        <w:t>информация воспроизводится с заданной мерой качества.</w:t>
      </w:r>
    </w:p>
    <w:p>
      <w:pPr>
        <w:pStyle w:val="style0"/>
        <w:jc w:val="both"/>
        <w:rPr>
          <w:iCs/>
        </w:rPr>
      </w:pPr>
      <w:r>
        <w:rPr>
          <w:iCs/>
        </w:rPr>
        <w:t>3. Критерий качества определяется видом принимаемого сигнала. При телефонии это отношение сигнал/шум на выходе приемника. При приеме цифровых двоичных сигналов – вероятность ошибки.</w:t>
      </w:r>
    </w:p>
    <w:p>
      <w:pPr>
        <w:pStyle w:val="style0"/>
        <w:jc w:val="both"/>
        <w:rPr>
          <w:iCs/>
        </w:rPr>
      </w:pPr>
      <w:r>
        <w:rPr>
          <w:iCs/>
        </w:rPr>
        <w:t>4. Факторы, ограничивающие чувствительность:</w:t>
      </w:r>
    </w:p>
    <w:p>
      <w:pPr>
        <w:pStyle w:val="style0"/>
        <w:jc w:val="both"/>
        <w:rPr>
          <w:iCs/>
        </w:rPr>
      </w:pPr>
      <w:r>
        <w:rPr>
          <w:iCs/>
        </w:rPr>
        <w:t>- усиление приемника;</w:t>
      </w:r>
    </w:p>
    <w:p>
      <w:pPr>
        <w:pStyle w:val="style0"/>
        <w:jc w:val="both"/>
        <w:rPr>
          <w:iCs/>
        </w:rPr>
      </w:pPr>
      <w:r>
        <w:rPr>
          <w:iCs/>
        </w:rPr>
        <w:t>- помехи радиоприему.</w:t>
      </w:r>
    </w:p>
    <w:p>
      <w:pPr>
        <w:pStyle w:val="style0"/>
        <w:jc w:val="both"/>
        <w:rPr>
          <w:iCs/>
        </w:rPr>
      </w:pPr>
      <w:r>
        <w:rPr>
          <w:iCs/>
        </w:rPr>
        <w:t>5. Коэффициентом шума приемника называется отношение</w:t>
      </w:r>
      <w:r>
        <w:rPr>
          <w:iCs/>
        </w:rPr>
        <w:t xml:space="preserve"> </w:t>
      </w:r>
      <w:r>
        <w:rPr>
          <w:iCs/>
        </w:rPr>
        <w:t xml:space="preserve">полной мощности шума на выходе тракта приемника </w:t>
      </w:r>
      <w:r>
        <w:rPr>
          <w:iCs/>
        </w:rPr>
        <w:t>до</w:t>
      </w:r>
      <w:r>
        <w:rPr>
          <w:iCs/>
        </w:rPr>
        <w:t xml:space="preserve"> </w:t>
      </w:r>
      <w:r>
        <w:rPr>
          <w:iCs/>
        </w:rPr>
        <w:t>детектор</w:t>
      </w:r>
      <w:r>
        <w:rPr>
          <w:iCs/>
        </w:rPr>
        <w:t>а</w:t>
      </w:r>
      <w:r>
        <w:rPr>
          <w:iCs/>
        </w:rPr>
        <w:t xml:space="preserve"> </w:t>
      </w:r>
      <w:r>
        <w:rPr>
          <w:iCs/>
        </w:rPr>
        <w:t>к части этой мощности, которую создает включенный на</w:t>
      </w:r>
      <w:r>
        <w:rPr>
          <w:iCs/>
        </w:rPr>
        <w:t xml:space="preserve"> </w:t>
      </w:r>
      <w:r>
        <w:rPr>
          <w:iCs/>
        </w:rPr>
        <w:t>вход эквивалент антенны.</w:t>
      </w:r>
    </w:p>
    <w:p>
      <w:pPr>
        <w:pStyle w:val="style0"/>
        <w:jc w:val="both"/>
        <w:rPr>
          <w:iCs/>
        </w:rPr>
      </w:pPr>
      <w:r>
        <w:rPr>
          <w:iCs/>
        </w:rPr>
        <w:t>6. Основной вклад в коэффициент шума вносят его первые</w:t>
      </w:r>
      <w:r>
        <w:rPr>
          <w:iCs/>
        </w:rPr>
        <w:t xml:space="preserve"> </w:t>
      </w:r>
      <w:r>
        <w:rPr>
          <w:iCs/>
        </w:rPr>
        <w:t>каскады. Влияние последующих каскадов тем меньше, чем</w:t>
      </w:r>
      <w:r>
        <w:rPr>
          <w:iCs/>
        </w:rPr>
        <w:t xml:space="preserve"> </w:t>
      </w:r>
      <w:r>
        <w:rPr>
          <w:iCs/>
        </w:rPr>
        <w:t>больше коэффициент усиления предшествующих каскадов.</w:t>
      </w:r>
    </w:p>
    <w:p>
      <w:pPr>
        <w:pStyle w:val="style0"/>
        <w:jc w:val="both"/>
        <w:rPr>
          <w:iCs/>
        </w:rPr>
      </w:pPr>
      <w:r>
        <w:rPr>
          <w:iCs/>
        </w:rPr>
        <w:t>7. Количественная мера чувствительности по мощности прямо пропорциональна коэффициенту шума</w:t>
      </w:r>
      <w:r>
        <w:rPr>
          <w:i/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Cs/>
        </w:rPr>
        <w:t>8. Способы повышения чувствительности приемника:</w:t>
      </w:r>
      <w:r>
        <w:rPr>
          <w:iCs/>
        </w:rPr>
        <w:t xml:space="preserve"> </w:t>
      </w:r>
      <w:r>
        <w:rPr>
          <w:iCs/>
        </w:rPr>
        <w:t>- снижение коэффициента шума за счет применения малошумящих входных каскадов с высоким коэффициентом усиления по мощности.</w:t>
      </w:r>
    </w:p>
    <w:p>
      <w:pPr>
        <w:pStyle w:val="style0"/>
        <w:jc w:val="both"/>
        <w:rPr>
          <w:iCs/>
        </w:rPr>
      </w:pPr>
      <w:r>
        <w:rPr>
          <w:iCs/>
        </w:rPr>
        <w:t>- сужение полосы пропускания приемников.</w:t>
      </w:r>
    </w:p>
    <w:p>
      <w:pPr>
        <w:pStyle w:val="style0"/>
        <w:jc w:val="both"/>
        <w:rPr>
          <w:iCs/>
        </w:rPr>
      </w:pPr>
      <w:r>
        <w:rPr>
          <w:iCs/>
        </w:rPr>
        <w:t>- применение помехоустойчивых демодуляторов, которые работают при малых отношениях сигнал/шум.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9. </w:t>
      </w:r>
      <w:r>
        <w:rPr>
          <w:iCs/>
        </w:rPr>
        <w:t xml:space="preserve">Избирательность </w:t>
      </w:r>
      <w:r>
        <w:rPr>
          <w:iCs/>
        </w:rPr>
        <w:t>ю называется способность радиоприемника</w:t>
      </w:r>
      <w:r>
        <w:rPr>
          <w:iCs/>
        </w:rPr>
        <w:t xml:space="preserve"> </w:t>
      </w:r>
      <w:r>
        <w:rPr>
          <w:iCs/>
        </w:rPr>
        <w:t xml:space="preserve">выделять полезный сигнал из спектра электромагнитных колебаний в месте приема. Различают односигнальную и многосигнальную </w:t>
      </w:r>
      <w:r>
        <w:rPr>
          <w:iCs/>
        </w:rPr>
        <w:t>избирательности</w:t>
      </w:r>
      <w:r>
        <w:rPr>
          <w:iCs/>
        </w:rPr>
        <w:t>.</w:t>
      </w:r>
      <w:r>
        <w:rPr>
          <w:iCs/>
        </w:rPr>
        <w:t xml:space="preserve"> 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10. Односигнальная </w:t>
      </w:r>
      <w:r>
        <w:rPr>
          <w:iCs/>
        </w:rPr>
        <w:t xml:space="preserve">избирательность </w:t>
      </w:r>
      <w:r>
        <w:rPr>
          <w:iCs/>
        </w:rPr>
        <w:t xml:space="preserve"> показывает</w:t>
      </w:r>
      <w:r>
        <w:rPr>
          <w:iCs/>
        </w:rPr>
        <w:t>, во сколько раз</w:t>
      </w:r>
      <w:r>
        <w:rPr>
          <w:iCs/>
        </w:rPr>
        <w:br/>
      </w:r>
      <w:r>
        <w:rPr>
          <w:iCs/>
        </w:rPr>
        <w:t>коэффициент усиления приемника для сигнала больше коэффи</w:t>
      </w:r>
      <w:r>
        <w:rPr>
          <w:iCs/>
        </w:rPr>
        <w:t>циента усиления для помехи при раздельной подаче сигнала и</w:t>
      </w:r>
      <w:r>
        <w:rPr>
          <w:iCs/>
        </w:rPr>
        <w:t xml:space="preserve"> </w:t>
      </w:r>
      <w:r>
        <w:rPr>
          <w:iCs/>
        </w:rPr>
        <w:t>помехи</w:t>
      </w:r>
      <w:r>
        <w:rPr>
          <w:iCs/>
        </w:rPr>
        <w:t>.</w:t>
      </w:r>
    </w:p>
    <w:p>
      <w:pPr>
        <w:pStyle w:val="style0"/>
        <w:jc w:val="both"/>
        <w:rPr>
          <w:iCs/>
        </w:rPr>
      </w:pPr>
      <w:r>
        <w:rPr>
          <w:iCs/>
        </w:rPr>
        <w:t>11. Для более точной оценки влияния помех определяется</w:t>
      </w:r>
      <w:r>
        <w:rPr>
          <w:iCs/>
        </w:rPr>
        <w:t xml:space="preserve"> </w:t>
      </w:r>
      <w:r>
        <w:rPr>
          <w:iCs/>
        </w:rPr>
        <w:t xml:space="preserve">многосигнальная </w:t>
      </w:r>
      <w:r>
        <w:rPr>
          <w:iCs/>
        </w:rPr>
        <w:t xml:space="preserve">избирательность </w:t>
      </w:r>
      <w:r>
        <w:rPr>
          <w:iCs/>
        </w:rPr>
        <w:t>,</w:t>
      </w:r>
      <w:r>
        <w:rPr>
          <w:iCs/>
        </w:rPr>
        <w:t xml:space="preserve"> учитывающая нелинейные эффекты при одновременном действии сигнала и помех.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12. Стабильностью называется способность приемника обеспечивать в течение определенного достаточно длительного времени прием нужного сигнала без ручных регулировок и без недопустимого ухудшения </w:t>
      </w:r>
      <w:r>
        <w:rPr>
          <w:iCs/>
        </w:rPr>
        <w:t>избирательности</w:t>
      </w:r>
      <w:r>
        <w:rPr>
          <w:iCs/>
        </w:rPr>
        <w:t xml:space="preserve"> и чувствительности.</w:t>
      </w:r>
    </w:p>
    <w:p>
      <w:pPr>
        <w:pStyle w:val="style0"/>
        <w:jc w:val="both"/>
        <w:rPr>
          <w:iCs/>
        </w:rPr>
      </w:pPr>
      <w:r>
        <w:rPr>
          <w:iCs/>
        </w:rPr>
        <w:t>13. Различают частотную стабильность и стабильность коэффициента усиления.</w:t>
      </w:r>
    </w:p>
    <w:p>
      <w:pPr>
        <w:pStyle w:val="style0"/>
        <w:jc w:val="both"/>
        <w:rPr>
          <w:iCs/>
        </w:rPr>
      </w:pPr>
      <w:r>
        <w:rPr>
          <w:iCs/>
        </w:rPr>
        <w:t>14. Для повышения частотной стабильности используют синтезаторы частоты.</w:t>
      </w:r>
    </w:p>
    <w:p>
      <w:pPr>
        <w:pStyle w:val="style0"/>
        <w:jc w:val="both"/>
        <w:rPr>
          <w:iCs/>
        </w:rPr>
      </w:pPr>
      <w:r>
        <w:rPr>
          <w:iCs/>
        </w:rPr>
        <w:t>15. Способы стабилизации коэффициента усиления:</w:t>
      </w:r>
    </w:p>
    <w:p>
      <w:pPr>
        <w:pStyle w:val="style0"/>
        <w:jc w:val="both"/>
        <w:rPr>
          <w:iCs/>
        </w:rPr>
      </w:pPr>
      <w:r>
        <w:rPr>
          <w:iCs/>
        </w:rPr>
        <w:t>- стабилизация питающих напряжений,</w:t>
      </w:r>
    </w:p>
    <w:p>
      <w:pPr>
        <w:pStyle w:val="style0"/>
        <w:jc w:val="both"/>
        <w:rPr>
          <w:iCs/>
        </w:rPr>
      </w:pPr>
      <w:r>
        <w:rPr>
          <w:iCs/>
        </w:rPr>
        <w:t>- применение ООС,</w:t>
      </w:r>
    </w:p>
    <w:p>
      <w:pPr>
        <w:pStyle w:val="style0"/>
        <w:jc w:val="both"/>
        <w:rPr>
          <w:iCs/>
        </w:rPr>
      </w:pPr>
      <w:r>
        <w:rPr>
          <w:iCs/>
        </w:rPr>
        <w:t>- калибровка коэффициента усиления по эталонному сигналу.</w:t>
      </w:r>
    </w:p>
    <w:p>
      <w:pPr>
        <w:pStyle w:val="style0"/>
        <w:jc w:val="both"/>
        <w:rPr>
          <w:iCs/>
        </w:rPr>
      </w:pPr>
      <w:r>
        <w:rPr>
          <w:iCs/>
        </w:rPr>
        <w:t>16. Под искажениями сигнала в приемнике понимается степень изменения закона модуляции сигнала при прохождении</w:t>
      </w:r>
      <w:r>
        <w:rPr>
          <w:iCs/>
        </w:rPr>
        <w:t xml:space="preserve"> </w:t>
      </w:r>
      <w:r>
        <w:rPr>
          <w:iCs/>
        </w:rPr>
        <w:t>через приемный тракт.</w:t>
      </w:r>
    </w:p>
    <w:p>
      <w:pPr>
        <w:pStyle w:val="style0"/>
        <w:jc w:val="both"/>
        <w:rPr>
          <w:iCs/>
        </w:rPr>
      </w:pPr>
      <w:r>
        <w:rPr>
          <w:iCs/>
        </w:rPr>
        <w:t>17. Линейные искажения обусловлены инерционностью элементов приемного тракта и не сопровождаются появлением в</w:t>
      </w:r>
      <w:r>
        <w:rPr>
          <w:iCs/>
        </w:rPr>
        <w:t xml:space="preserve"> </w:t>
      </w:r>
      <w:r>
        <w:rPr>
          <w:iCs/>
        </w:rPr>
        <w:t>спектре сигнала новых составляющих; они не зависят от входного сигнала и глубины модуляции. Линейные искажения могут</w:t>
      </w:r>
      <w:r>
        <w:rPr>
          <w:iCs/>
        </w:rPr>
        <w:t xml:space="preserve"> </w:t>
      </w:r>
      <w:r>
        <w:rPr>
          <w:iCs/>
        </w:rPr>
        <w:t>быть амплитудными и фазовыми.</w:t>
      </w:r>
    </w:p>
    <w:p>
      <w:pPr>
        <w:pStyle w:val="style0"/>
        <w:jc w:val="both"/>
        <w:rPr>
          <w:iCs/>
        </w:rPr>
      </w:pPr>
      <w:r>
        <w:rPr>
          <w:iCs/>
        </w:rPr>
        <w:t>18. Нелинейные искажения сопровождаются появлением в</w:t>
      </w:r>
      <w:r>
        <w:rPr>
          <w:iCs/>
        </w:rPr>
        <w:t xml:space="preserve"> </w:t>
      </w:r>
      <w:r>
        <w:rPr>
          <w:iCs/>
        </w:rPr>
        <w:t>спектре выходного колебания новых составляющих: они зависят от уровня входного сигнала и глубины его модуляции.</w:t>
      </w:r>
    </w:p>
    <w:p>
      <w:pPr>
        <w:pStyle w:val="style0"/>
        <w:jc w:val="both"/>
        <w:rPr>
          <w:iCs/>
        </w:rPr>
      </w:pPr>
      <w:r>
        <w:rPr>
          <w:iCs/>
        </w:rPr>
        <w:t>Нелинейные искажения оцениваются коэффициентом гармоник.</w:t>
      </w:r>
    </w:p>
    <w:p>
      <w:pPr>
        <w:pStyle w:val="style0"/>
        <w:jc w:val="both"/>
        <w:rPr>
          <w:iCs/>
        </w:rPr>
      </w:pPr>
      <w:r>
        <w:rPr>
          <w:iCs/>
        </w:rPr>
        <w:t>19. Динамическим диапазоном радиоприемника называется</w:t>
      </w:r>
      <w:r>
        <w:rPr>
          <w:iCs/>
        </w:rPr>
        <w:t xml:space="preserve"> </w:t>
      </w:r>
      <w:r>
        <w:rPr>
          <w:iCs/>
        </w:rPr>
        <w:t>отношение максимального входного сигнала в антенне, прием</w:t>
      </w:r>
      <w:r>
        <w:rPr>
          <w:iCs/>
        </w:rPr>
        <w:t xml:space="preserve"> </w:t>
      </w:r>
      <w:r>
        <w:rPr>
          <w:iCs/>
        </w:rPr>
        <w:t>которого происходит с допустимыми искажениями, к чувствительности приемника.</w:t>
      </w:r>
    </w:p>
    <w:p>
      <w:pPr>
        <w:pStyle w:val="style0"/>
        <w:jc w:val="both"/>
        <w:rPr>
          <w:iCs/>
        </w:rPr>
      </w:pPr>
      <w:r>
        <w:rPr>
          <w:iCs/>
        </w:rPr>
        <w:t>20. Способы расширения динамического диапазона приемника:</w:t>
      </w:r>
      <w:r>
        <w:rPr>
          <w:iCs/>
        </w:rPr>
        <w:t xml:space="preserve"> </w:t>
      </w:r>
    </w:p>
    <w:p>
      <w:pPr>
        <w:pStyle w:val="style0"/>
        <w:jc w:val="both"/>
        <w:rPr>
          <w:iCs/>
        </w:rPr>
      </w:pPr>
      <w:r>
        <w:rPr>
          <w:iCs/>
        </w:rPr>
        <w:t>- повышение чувствительности;</w:t>
      </w:r>
    </w:p>
    <w:p>
      <w:pPr>
        <w:pStyle w:val="style0"/>
        <w:jc w:val="both"/>
        <w:rPr>
          <w:iCs/>
        </w:rPr>
      </w:pPr>
      <w:r>
        <w:rPr>
          <w:iCs/>
        </w:rPr>
        <w:t>- повышение линейности приемного тракта;</w:t>
      </w:r>
    </w:p>
    <w:p>
      <w:pPr>
        <w:pStyle w:val="style0"/>
        <w:jc w:val="both"/>
        <w:rPr>
          <w:iCs/>
        </w:rPr>
      </w:pPr>
      <w:r>
        <w:rPr>
          <w:iCs/>
        </w:rPr>
        <w:t>- применение автоматической регулировки усиления.</w:t>
      </w:r>
    </w:p>
    <w:p>
      <w:pPr>
        <w:pStyle w:val="style0"/>
        <w:jc w:val="both"/>
        <w:rPr>
          <w:b/>
          <w:bCs/>
          <w:iCs/>
        </w:rPr>
      </w:pPr>
      <w:r>
        <w:rPr>
          <w:b/>
          <w:bCs/>
          <w:iCs/>
        </w:rPr>
        <w:t>2.7. Контрольные вопросы по теме</w:t>
      </w:r>
      <w:r>
        <w:rPr>
          <w:b/>
          <w:bCs/>
          <w:iCs/>
        </w:rPr>
        <w:t xml:space="preserve"> </w:t>
      </w:r>
      <w:r>
        <w:rPr>
          <w:b/>
          <w:bCs/>
          <w:iCs/>
        </w:rPr>
        <w:t>«Показатели качества устройств приема и обработки</w:t>
      </w:r>
      <w:r>
        <w:rPr>
          <w:b/>
          <w:bCs/>
          <w:iCs/>
        </w:rPr>
        <w:t xml:space="preserve"> </w:t>
      </w:r>
      <w:r>
        <w:rPr>
          <w:b/>
          <w:bCs/>
          <w:iCs/>
        </w:rPr>
        <w:t>сигналов»</w:t>
      </w:r>
    </w:p>
    <w:p>
      <w:pPr>
        <w:pStyle w:val="style0"/>
        <w:jc w:val="both"/>
        <w:rPr>
          <w:iCs/>
        </w:rPr>
      </w:pPr>
      <w:r>
        <w:rPr>
          <w:iCs/>
        </w:rPr>
        <w:t>1. Что такое чувствительность приемника и что является количественной мерой чувствительности?</w:t>
      </w:r>
    </w:p>
    <w:p>
      <w:pPr>
        <w:pStyle w:val="style0"/>
        <w:jc w:val="both"/>
        <w:rPr>
          <w:iCs/>
        </w:rPr>
      </w:pPr>
      <w:r>
        <w:rPr>
          <w:iCs/>
        </w:rPr>
        <w:t>2. Какие факторы ограничивают чувствительность?</w:t>
      </w:r>
    </w:p>
    <w:p>
      <w:pPr>
        <w:pStyle w:val="style0"/>
        <w:jc w:val="both"/>
        <w:rPr>
          <w:iCs/>
        </w:rPr>
      </w:pPr>
      <w:r>
        <w:rPr>
          <w:iCs/>
        </w:rPr>
        <w:t>3. Приведите зависимость чувствительности приемника от</w:t>
      </w:r>
      <w:r>
        <w:rPr>
          <w:iCs/>
        </w:rPr>
        <w:t xml:space="preserve"> </w:t>
      </w:r>
      <w:r>
        <w:rPr>
          <w:iCs/>
        </w:rPr>
        <w:t>коэффициента усиления его тракта до</w:t>
      </w:r>
      <w:r>
        <w:rPr>
          <w:iCs/>
        </w:rPr>
        <w:t xml:space="preserve"> </w:t>
      </w:r>
      <w:r>
        <w:rPr>
          <w:iCs/>
        </w:rPr>
        <w:t>детектор</w:t>
      </w:r>
      <w:r>
        <w:rPr>
          <w:iCs/>
        </w:rPr>
        <w:t>а</w:t>
      </w:r>
      <w:r>
        <w:rPr>
          <w:iCs/>
        </w:rPr>
        <w:t>;</w:t>
      </w:r>
    </w:p>
    <w:p>
      <w:pPr>
        <w:pStyle w:val="style0"/>
        <w:jc w:val="both"/>
        <w:rPr>
          <w:iCs/>
        </w:rPr>
      </w:pPr>
      <w:r>
        <w:rPr>
          <w:iCs/>
        </w:rPr>
        <w:t>4. Приведите основные источники внутренних (собственных)</w:t>
      </w:r>
      <w:r>
        <w:rPr>
          <w:iCs/>
        </w:rPr>
        <w:br/>
      </w:r>
      <w:r>
        <w:rPr>
          <w:iCs/>
        </w:rPr>
        <w:t>шумов приемника;</w:t>
      </w:r>
    </w:p>
    <w:p>
      <w:pPr>
        <w:pStyle w:val="style0"/>
        <w:jc w:val="both"/>
        <w:rPr>
          <w:iCs/>
        </w:rPr>
      </w:pPr>
      <w:r>
        <w:rPr>
          <w:iCs/>
        </w:rPr>
        <w:t>5. Приведите основные источники внешних шумов приемника;</w:t>
      </w:r>
    </w:p>
    <w:p>
      <w:pPr>
        <w:pStyle w:val="style0"/>
        <w:jc w:val="both"/>
        <w:rPr>
          <w:iCs/>
        </w:rPr>
      </w:pPr>
      <w:r>
        <w:rPr>
          <w:iCs/>
        </w:rPr>
        <w:t>6. Приведите два определения коэффициента шума приемника;</w:t>
      </w:r>
    </w:p>
    <w:p>
      <w:pPr>
        <w:pStyle w:val="style0"/>
        <w:jc w:val="both"/>
        <w:rPr>
          <w:iCs/>
        </w:rPr>
      </w:pPr>
      <w:r>
        <w:rPr>
          <w:iCs/>
        </w:rPr>
        <w:t>7. Приведите две трактовки определения эквивалента антенны;</w:t>
      </w:r>
    </w:p>
    <w:p>
      <w:pPr>
        <w:pStyle w:val="style0"/>
        <w:jc w:val="both"/>
        <w:rPr>
          <w:iCs/>
        </w:rPr>
      </w:pPr>
      <w:r>
        <w:rPr>
          <w:iCs/>
        </w:rPr>
        <w:t>8. Как определяется шумовая мощность, поступающая на</w:t>
      </w:r>
      <w:r>
        <w:rPr>
          <w:iCs/>
        </w:rPr>
        <w:t xml:space="preserve"> </w:t>
      </w:r>
      <w:r>
        <w:rPr>
          <w:iCs/>
        </w:rPr>
        <w:t>вход приемника?</w:t>
      </w:r>
    </w:p>
    <w:p>
      <w:pPr>
        <w:pStyle w:val="style0"/>
        <w:jc w:val="both"/>
        <w:rPr>
          <w:iCs/>
        </w:rPr>
      </w:pPr>
      <w:r>
        <w:rPr>
          <w:iCs/>
        </w:rPr>
        <w:t>9. Как определяется коэффициент шума приемника через</w:t>
      </w:r>
      <w:r>
        <w:rPr>
          <w:iCs/>
        </w:rPr>
        <w:t xml:space="preserve"> </w:t>
      </w:r>
      <w:r>
        <w:rPr>
          <w:iCs/>
        </w:rPr>
        <w:t>параметры всех его каскадов?</w:t>
      </w:r>
    </w:p>
    <w:p>
      <w:pPr>
        <w:pStyle w:val="style0"/>
        <w:jc w:val="both"/>
        <w:rPr>
          <w:iCs/>
        </w:rPr>
      </w:pPr>
      <w:r>
        <w:rPr>
          <w:iCs/>
        </w:rPr>
        <w:br/>
      </w:r>
      <w:r>
        <w:rPr>
          <w:iCs/>
        </w:rPr>
        <w:t>10. Что такое шумовая температура приемника?</w:t>
      </w:r>
    </w:p>
    <w:p>
      <w:pPr>
        <w:pStyle w:val="style0"/>
        <w:jc w:val="both"/>
        <w:rPr>
          <w:iCs/>
        </w:rPr>
      </w:pPr>
      <w:r>
        <w:rPr>
          <w:iCs/>
        </w:rPr>
        <w:t>11. Как определяется связь коэффициента шума и чувствительности?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12. Что такое </w:t>
      </w:r>
      <w:r>
        <w:rPr>
          <w:iCs/>
        </w:rPr>
        <w:t xml:space="preserve">избирательность </w:t>
      </w:r>
      <w:r>
        <w:rPr>
          <w:iCs/>
        </w:rPr>
        <w:t xml:space="preserve"> и</w:t>
      </w:r>
      <w:r>
        <w:rPr>
          <w:iCs/>
        </w:rPr>
        <w:t xml:space="preserve"> приведите виды селективностей;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13. Что такое частотная </w:t>
      </w:r>
      <w:r>
        <w:rPr>
          <w:iCs/>
        </w:rPr>
        <w:t xml:space="preserve">избирательность </w:t>
      </w:r>
      <w:r>
        <w:rPr>
          <w:iCs/>
        </w:rPr>
        <w:t>?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14. Что является количественной мерой частотной </w:t>
      </w:r>
      <w:r>
        <w:rPr>
          <w:iCs/>
        </w:rPr>
        <w:t>избирательности</w:t>
      </w:r>
      <w:r>
        <w:rPr>
          <w:iCs/>
        </w:rPr>
        <w:t>?</w:t>
      </w:r>
    </w:p>
    <w:p>
      <w:pPr>
        <w:pStyle w:val="style0"/>
        <w:jc w:val="both"/>
        <w:rPr>
          <w:iCs/>
        </w:rPr>
      </w:pPr>
      <w:r>
        <w:rPr>
          <w:iCs/>
        </w:rPr>
        <w:t xml:space="preserve">15. Как определяются односигнальная и многосигнальная </w:t>
      </w:r>
      <w:r>
        <w:rPr>
          <w:iCs/>
        </w:rPr>
        <w:t>избирательности</w:t>
      </w:r>
      <w:r>
        <w:rPr>
          <w:iCs/>
        </w:rPr>
        <w:t>?</w:t>
      </w:r>
    </w:p>
    <w:p>
      <w:pPr>
        <w:pStyle w:val="style0"/>
        <w:jc w:val="both"/>
        <w:rPr>
          <w:iCs/>
        </w:rPr>
      </w:pPr>
      <w:r>
        <w:rPr>
          <w:iCs/>
        </w:rPr>
        <w:t>16. Что такое частотная стабильность и стабильность коэффициента усиления?</w:t>
      </w: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cc"/>
    <w:family w:val="swiss"/>
    <w:pitch w:val="variable"/>
    <w:sig w:usb0="E4002EFF" w:usb1="C000247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 Math">
    <w:altName w:val="Cambria Math"/>
    <w:panose1 w:val="02040503050004030204"/>
    <w:charset w:val="cc"/>
    <w:family w:val="roman"/>
    <w:pitch w:val="variable"/>
    <w:sig w:usb0="E00006FF" w:usb1="420024FF" w:usb2="02000000" w:usb3="00000000" w:csb0="0000019F" w:csb1="00000000"/>
  </w:font>
  <w:font w:name="Calibri Light">
    <w:altName w:val="Calibri Light"/>
    <w:panose1 w:val="020f0302020002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5062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removePersonalInformation/>
  <w:removeDateAndTim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Calibri" w:eastAsia="Calibri" w:hAnsi="Times New Roman"/>
        <w:sz w:val="28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156">
    <w:name w:val="Placeholder Text"/>
    <w:basedOn w:val="style65"/>
    <w:next w:val="style156"/>
    <w:uiPriority w:val="99"/>
    <w:rPr>
      <w:color w:val="666666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ettings" Target="settings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theme" Target="theme/theme1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5" Type="http://schemas.openxmlformats.org/officeDocument/2006/relationships/image" Target="media/image4.png"/><Relationship Id="rId19" Type="http://schemas.openxmlformats.org/officeDocument/2006/relationships/fontTable" Target="fontTable.xml"/><Relationship Id="rId6" Type="http://schemas.openxmlformats.org/officeDocument/2006/relationships/image" Target="media/image5.png"/><Relationship Id="rId18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3305</Words>
  <Pages>20</Pages>
  <Characters>24132</Characters>
  <Application>WPS Office</Application>
  <DocSecurity>0</DocSecurity>
  <Paragraphs>257</Paragraphs>
  <ScaleCrop>false</ScaleCrop>
  <LinksUpToDate>false</LinksUpToDate>
  <CharactersWithSpaces>27269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2026-02-21T08:23:00Z</dcterms:created>
  <dc:creator>WPS Office</dc:creator>
  <lastModifiedBy>M2004J19C</lastModifiedBy>
  <dcterms:modified xsi:type="dcterms:W3CDTF">2026-06-23T10:43:18Z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d7508f9ffd314ce3b99c27c6d122369a</vt:lpwstr>
  </property>
</Properties>
</file>