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81345" w14:textId="4A5C02AC" w:rsidR="006859A6" w:rsidRDefault="006859A6" w:rsidP="00770A64">
      <w:pPr>
        <w:rPr>
          <w:b/>
          <w:bCs/>
        </w:rPr>
      </w:pPr>
      <w:r w:rsidRPr="00770A64">
        <w:rPr>
          <w:b/>
          <w:bCs/>
        </w:rPr>
        <w:t xml:space="preserve">Лекция </w:t>
      </w:r>
      <w:r w:rsidR="002C532B" w:rsidRPr="002C532B">
        <w:rPr>
          <w:b/>
          <w:bCs/>
        </w:rPr>
        <w:t>4</w:t>
      </w:r>
      <w:r w:rsidRPr="006859A6">
        <w:rPr>
          <w:b/>
          <w:bCs/>
        </w:rPr>
        <w:t>. Входные цепи радиоприемника</w:t>
      </w:r>
    </w:p>
    <w:p w14:paraId="608FBA78" w14:textId="77777777" w:rsidR="002C532B" w:rsidRPr="002C532B" w:rsidRDefault="006859A6" w:rsidP="002C532B">
      <w:pPr>
        <w:rPr>
          <w:b/>
          <w:bCs/>
        </w:rPr>
      </w:pPr>
      <w:r w:rsidRPr="006859A6">
        <w:rPr>
          <w:b/>
          <w:bCs/>
        </w:rPr>
        <w:t>3.1</w:t>
      </w:r>
      <w:r w:rsidR="002C532B" w:rsidRPr="002C532B">
        <w:rPr>
          <w:b/>
          <w:bCs/>
        </w:rPr>
        <w:t>0</w:t>
      </w:r>
      <w:r w:rsidRPr="006859A6">
        <w:rPr>
          <w:b/>
          <w:bCs/>
        </w:rPr>
        <w:t xml:space="preserve">. </w:t>
      </w:r>
      <w:r w:rsidR="002C532B" w:rsidRPr="002C532B">
        <w:rPr>
          <w:b/>
          <w:bCs/>
        </w:rPr>
        <w:t>Входная цепь при связи с настроенной антенной</w:t>
      </w:r>
    </w:p>
    <w:p w14:paraId="729B727F" w14:textId="1E24AF33" w:rsidR="002C532B" w:rsidRDefault="002C532B" w:rsidP="002C532B">
      <w:pPr>
        <w:jc w:val="both"/>
      </w:pPr>
      <w:r w:rsidRPr="002C532B">
        <w:t>На рис</w:t>
      </w:r>
      <w:r>
        <w:t>унке</w:t>
      </w:r>
      <w:r w:rsidRPr="002C532B">
        <w:t xml:space="preserve"> приведена принципиальная схема одноконтурной входной цепи с трансформаторной связью с антенной. </w:t>
      </w:r>
    </w:p>
    <w:p w14:paraId="48C9084B" w14:textId="428E7A59" w:rsidR="002C532B" w:rsidRDefault="007A03E0" w:rsidP="002C532B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6EF87FD9" wp14:editId="034D8E65">
            <wp:extent cx="2790825" cy="1381125"/>
            <wp:effectExtent l="0" t="0" r="9525" b="9525"/>
            <wp:docPr id="1418390520" name="Рисунок 1" descr="Изображение выглядит как диаграмма, линия, Шрифт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0520" name="Рисунок 1" descr="Изображение выглядит как диаграмма, линия, Шрифт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99EC" w14:textId="43BC520C" w:rsidR="002C532B" w:rsidRDefault="002C532B" w:rsidP="002C532B">
      <w:pPr>
        <w:jc w:val="center"/>
      </w:pPr>
      <w:r w:rsidRPr="002C532B">
        <w:t>Одноконтурная входная цепь</w:t>
      </w:r>
      <w:r>
        <w:t xml:space="preserve"> </w:t>
      </w:r>
      <w:r w:rsidRPr="002C532B">
        <w:t>с трансформаторной связью с антенной</w:t>
      </w:r>
    </w:p>
    <w:p w14:paraId="62000C30" w14:textId="61AE7262" w:rsidR="005C7429" w:rsidRPr="005C7429" w:rsidRDefault="002C532B" w:rsidP="002C532B">
      <w:pPr>
        <w:jc w:val="both"/>
      </w:pPr>
      <w:r w:rsidRPr="002C532B">
        <w:t>Определим коэффициент передачи входной цепи при связи с</w:t>
      </w:r>
      <w:r>
        <w:t xml:space="preserve"> </w:t>
      </w:r>
      <w:r w:rsidRPr="002C532B">
        <w:t xml:space="preserve">настроенной антенной. </w:t>
      </w:r>
      <w:r>
        <w:t>Вспомним, что</w:t>
      </w:r>
      <w:r w:rsidRPr="002C532B">
        <w:t xml:space="preserve"> коэффициент передачи</w:t>
      </w:r>
      <w:r>
        <w:t xml:space="preserve"> </w:t>
      </w:r>
      <w:r w:rsidRPr="002C532B">
        <w:t>входной цепи равен произведению коэффициента антенной связи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C532B">
        <w:t xml:space="preserve"> на коэффициент передачи колебательного контура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e>
          <m:sub>
            <m:r>
              <w:rPr>
                <w:rFonts w:ascii="Cambria Math" w:hAnsi="Cambria Math"/>
              </w:rPr>
              <m:t>Ф</m:t>
            </m:r>
          </m:sub>
        </m:sSub>
      </m:oMath>
      <w:r w:rsidR="005C7429" w:rsidRPr="005C7429">
        <w:t>:</w:t>
      </w:r>
    </w:p>
    <w:p w14:paraId="531AABF2" w14:textId="79B0A1AA" w:rsidR="002C532B" w:rsidRDefault="00EA0BCB" w:rsidP="002C532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ВЦ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2C532B" w:rsidRPr="002C532B">
        <w:t>Для определения коэффициента антенной связи обратимся к эквивалентной схеме рис</w:t>
      </w:r>
      <w:r w:rsidR="005C7429">
        <w:t>унка</w:t>
      </w:r>
      <w:r w:rsidR="002C532B" w:rsidRPr="002C532B">
        <w:t xml:space="preserve">, где </w:t>
      </w:r>
      <w:r w:rsidR="002C532B" w:rsidRPr="005C7429">
        <w:rPr>
          <w:i/>
          <w:iCs/>
        </w:rPr>
        <w:t>R</w:t>
      </w:r>
      <w:r w:rsidR="002C532B" w:rsidRPr="005C7429">
        <w:rPr>
          <w:vertAlign w:val="subscript"/>
        </w:rPr>
        <w:t>A</w:t>
      </w:r>
      <w:r w:rsidR="002C532B" w:rsidRPr="002C532B">
        <w:t xml:space="preserve"> - сопротивление антенны,</w:t>
      </w:r>
      <w:r w:rsidR="005C7429">
        <w:t xml:space="preserve"> </w:t>
      </w:r>
      <w:r w:rsidR="002C532B" w:rsidRPr="005C7429">
        <w:rPr>
          <w:i/>
          <w:iCs/>
        </w:rPr>
        <w:t>M</w:t>
      </w:r>
      <w:r w:rsidR="002C532B" w:rsidRPr="002C532B">
        <w:t xml:space="preserve"> - взаимная индуктивность контурной катушки и катушки</w:t>
      </w:r>
      <w:r w:rsidR="005C7429">
        <w:t xml:space="preserve"> </w:t>
      </w:r>
      <w:r w:rsidR="002C532B" w:rsidRPr="002C532B">
        <w:t xml:space="preserve">связи,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="005C7429">
        <w:rPr>
          <w:rFonts w:eastAsiaTheme="minorEastAsia"/>
        </w:rPr>
        <w:t xml:space="preserve"> </w:t>
      </w:r>
      <w:r w:rsidR="002C532B" w:rsidRPr="002C532B">
        <w:t>- ЭДС, вносимая в контур из антенны</w:t>
      </w:r>
      <w:r w:rsidR="005C7429">
        <w:t xml:space="preserve"> и</w:t>
      </w:r>
      <w:r w:rsidR="002C532B" w:rsidRPr="002C532B">
        <w:t xml:space="preserve"> равная напряжению холостого хода между точками 1 и 2.</w:t>
      </w:r>
    </w:p>
    <w:p w14:paraId="56F83C56" w14:textId="36A2FDC9" w:rsidR="005C7429" w:rsidRDefault="007A03E0" w:rsidP="005C742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25EED32D" wp14:editId="36C15331">
            <wp:extent cx="2409825" cy="1343025"/>
            <wp:effectExtent l="0" t="0" r="9525" b="9525"/>
            <wp:docPr id="287529424" name="Рисунок 1" descr="Изображение выглядит как диаграмма, линия, Шриф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9424" name="Рисунок 1" descr="Изображение выглядит как диаграмма, линия, Шрифт, Пла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C19" w14:textId="71A075E1" w:rsidR="005C7429" w:rsidRDefault="005C7429" w:rsidP="005C7429">
      <w:pPr>
        <w:jc w:val="center"/>
      </w:pPr>
      <w:r w:rsidRPr="005C7429">
        <w:t>Эквивалентная схема для определения</w:t>
      </w:r>
      <w:r>
        <w:t xml:space="preserve"> </w:t>
      </w:r>
      <w:r w:rsidRPr="005C7429">
        <w:t>коэффициента антенной с</w:t>
      </w:r>
      <w:r>
        <w:t>вязи</w:t>
      </w:r>
    </w:p>
    <w:p w14:paraId="63B8BB66" w14:textId="5BA70139" w:rsidR="005C7429" w:rsidRDefault="005C7429" w:rsidP="002C532B">
      <w:pPr>
        <w:jc w:val="both"/>
      </w:pPr>
      <w:r w:rsidRPr="005C7429">
        <w:t>Выразим ЭДС, вносимую в контур, через ЭДС в антенне</w:t>
      </w:r>
    </w:p>
    <w:p w14:paraId="3B114DE2" w14:textId="758BED73" w:rsidR="005C7429" w:rsidRDefault="007A03E0" w:rsidP="005C742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1421476C" wp14:editId="1BB6B83E">
            <wp:extent cx="1222029" cy="600075"/>
            <wp:effectExtent l="0" t="0" r="0" b="0"/>
            <wp:docPr id="1137130175" name="Рисунок 1" descr="Изображение выглядит как Шрифт, типография, белы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30175" name="Рисунок 1" descr="Изображение выглядит как Шрифт, типография, белый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9699" cy="6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8825" w14:textId="56CE1767" w:rsidR="005C7429" w:rsidRDefault="005C7429" w:rsidP="002C532B">
      <w:pPr>
        <w:jc w:val="both"/>
      </w:pPr>
      <w:r w:rsidRPr="005C7429">
        <w:t>Найдем комплексный коэффициент антенной связи и его модуль</w:t>
      </w:r>
    </w:p>
    <w:p w14:paraId="67232315" w14:textId="0391839C" w:rsidR="005C7429" w:rsidRDefault="007A03E0" w:rsidP="005C742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00729EA4" wp14:editId="3484B492">
            <wp:extent cx="3209925" cy="506794"/>
            <wp:effectExtent l="0" t="0" r="0" b="7620"/>
            <wp:docPr id="2012447477" name="Рисунок 1" descr="Изображение выглядит как Шрифт, текст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7477" name="Рисунок 1" descr="Изображение выглядит как Шрифт, текст, линия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5242" cy="5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BD24" w14:textId="7BAD4E46" w:rsidR="005C7429" w:rsidRDefault="005C7429" w:rsidP="002C532B">
      <w:pPr>
        <w:jc w:val="both"/>
      </w:pPr>
      <w:r w:rsidRPr="005C7429">
        <w:lastRenderedPageBreak/>
        <w:t>Определим сопротивление, вносимое в контур из антенны</w:t>
      </w:r>
    </w:p>
    <w:p w14:paraId="452194C5" w14:textId="73C97A1F" w:rsidR="005C7429" w:rsidRDefault="00495539" w:rsidP="005B573F">
      <w:pPr>
        <w:jc w:val="center"/>
      </w:pPr>
      <w:r w:rsidRPr="00495539">
        <w:rPr>
          <w:noProof/>
          <w:lang w:eastAsia="ru-RU"/>
        </w:rPr>
        <w:drawing>
          <wp:inline distT="0" distB="0" distL="0" distR="0" wp14:anchorId="135EDB4B" wp14:editId="0B1A5FFA">
            <wp:extent cx="3505200" cy="454496"/>
            <wp:effectExtent l="0" t="0" r="0" b="3175"/>
            <wp:docPr id="1330321471" name="Рисунок 1" descr="Изображение выглядит как текст, Шриф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1471" name="Рисунок 1" descr="Изображение выглядит как текст, Шрифт, линия, бел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412" cy="46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1ECC" w14:textId="32E17052" w:rsidR="005C7429" w:rsidRDefault="007A03E0" w:rsidP="002C532B">
      <w:pPr>
        <w:jc w:val="both"/>
      </w:pPr>
      <w:r w:rsidRPr="007A03E0">
        <w:t>Резистивная составляющая этого сопротивления равна</w:t>
      </w:r>
    </w:p>
    <w:p w14:paraId="2F81BDE3" w14:textId="4714AD68" w:rsidR="007A03E0" w:rsidRDefault="00495539" w:rsidP="007A03E0">
      <w:pPr>
        <w:jc w:val="center"/>
      </w:pPr>
      <w:r w:rsidRPr="00495539">
        <w:rPr>
          <w:noProof/>
          <w:lang w:eastAsia="ru-RU"/>
        </w:rPr>
        <w:drawing>
          <wp:inline distT="0" distB="0" distL="0" distR="0" wp14:anchorId="7F4D5C2C" wp14:editId="4405E727">
            <wp:extent cx="2495550" cy="482838"/>
            <wp:effectExtent l="0" t="0" r="0" b="0"/>
            <wp:docPr id="1546688974" name="Рисунок 1" descr="Изображение выглядит как Шрифт, текс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8974" name="Рисунок 1" descr="Изображение выглядит как Шрифт, текст, линия, белы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914" cy="4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0321" w14:textId="77777777" w:rsidR="007A03E0" w:rsidRDefault="007A03E0" w:rsidP="002C532B">
      <w:pPr>
        <w:jc w:val="both"/>
      </w:pPr>
      <w:r w:rsidRPr="007A03E0">
        <w:t>Из последнего соотношения видно, что сопротивление, вносимое в контур из антенны, прямо пропорционально сопротивлению антенны и квадрату коэффициента антенной связи.</w:t>
      </w:r>
    </w:p>
    <w:p w14:paraId="5CB65B13" w14:textId="5DCBE273" w:rsidR="007A03E0" w:rsidRDefault="007A03E0" w:rsidP="002C532B">
      <w:pPr>
        <w:jc w:val="both"/>
      </w:pPr>
      <w:r w:rsidRPr="007A03E0">
        <w:t>Затухание, вносимое в контур из антенны, равно</w:t>
      </w:r>
    </w:p>
    <w:p w14:paraId="3A2C17E0" w14:textId="6DA1DB13" w:rsidR="007A03E0" w:rsidRDefault="007A03E0" w:rsidP="007A03E0">
      <w:pPr>
        <w:jc w:val="center"/>
      </w:pPr>
      <w:r>
        <w:rPr>
          <w:noProof/>
          <w:lang w:eastAsia="ru-RU"/>
        </w:rPr>
        <w:drawing>
          <wp:inline distT="0" distB="0" distL="0" distR="0" wp14:anchorId="755E4EED" wp14:editId="4328C4C9">
            <wp:extent cx="1685925" cy="525483"/>
            <wp:effectExtent l="0" t="0" r="0" b="8255"/>
            <wp:docPr id="2145262150" name="Рисунок 1" descr="Изображение выглядит как Шрифт, белый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2150" name="Рисунок 1" descr="Изображение выглядит как Шрифт, белый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442" cy="5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94EE" w14:textId="309F2130" w:rsidR="007A03E0" w:rsidRDefault="007A03E0" w:rsidP="002C532B">
      <w:pPr>
        <w:jc w:val="both"/>
      </w:pPr>
      <w:r w:rsidRPr="007A03E0">
        <w:t>Определим коэффициент передачи входной цепи</w:t>
      </w:r>
    </w:p>
    <w:p w14:paraId="6A579DC0" w14:textId="2E39D253" w:rsidR="007A03E0" w:rsidRDefault="007A03E0" w:rsidP="007A03E0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7B467B30" wp14:editId="46D31F04">
            <wp:extent cx="2857500" cy="634118"/>
            <wp:effectExtent l="0" t="0" r="0" b="0"/>
            <wp:docPr id="1790670632" name="Рисунок 1" descr="Изображение выглядит как Шрифт, линия, диаграмма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0632" name="Рисунок 1" descr="Изображение выглядит как Шрифт, линия, диаграмма, бел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429" cy="6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4ADF" w14:textId="77777777" w:rsidR="007A03E0" w:rsidRDefault="007A03E0" w:rsidP="002C532B">
      <w:pPr>
        <w:jc w:val="both"/>
      </w:pPr>
      <w:r w:rsidRPr="007A03E0">
        <w:t>Из последнего соотношения следует, что при увеличении коэффициента антенной связи коэффициент передачи входной цепи</w:t>
      </w:r>
      <w:r>
        <w:t xml:space="preserve"> </w:t>
      </w:r>
      <w:r w:rsidRPr="007A03E0">
        <w:t>сначала увеличивается, а затем начинает уменьшаться из-за увеличения затухания, вносимого в контур из антенны.</w:t>
      </w:r>
    </w:p>
    <w:p w14:paraId="7DB0F3E9" w14:textId="1D8D1DB6" w:rsidR="007A03E0" w:rsidRDefault="007A03E0" w:rsidP="002C532B">
      <w:pPr>
        <w:jc w:val="both"/>
      </w:pPr>
      <w:r w:rsidRPr="007A03E0">
        <w:rPr>
          <w:i/>
          <w:iCs/>
        </w:rPr>
        <w:t>Оптимальный коэффициент антенной связи</w:t>
      </w:r>
      <w:r w:rsidRPr="007A03E0">
        <w:t>, при котором коэффициент передачи входной цепи максимален, равен</w:t>
      </w:r>
    </w:p>
    <w:p w14:paraId="0B650DE2" w14:textId="532BC3D1" w:rsidR="007A03E0" w:rsidRDefault="007A03E0" w:rsidP="007A03E0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51040251" wp14:editId="1FE93C36">
            <wp:extent cx="1166495" cy="525563"/>
            <wp:effectExtent l="0" t="0" r="0" b="8255"/>
            <wp:docPr id="2048171783" name="Рисунок 1" descr="Изображение выглядит как Шрифт, белый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71783" name="Рисунок 1" descr="Изображение выглядит как Шрифт, белый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395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AF0A" w14:textId="77777777" w:rsidR="00495539" w:rsidRDefault="00495539" w:rsidP="002C532B">
      <w:pPr>
        <w:jc w:val="both"/>
      </w:pPr>
      <w:r w:rsidRPr="00495539">
        <w:t>При оптимальном коэффициенте передачи имеет место режим</w:t>
      </w:r>
      <w:r>
        <w:t xml:space="preserve"> </w:t>
      </w:r>
      <w:r w:rsidRPr="00495539">
        <w:t>согласования на входе приемника: затухание, вносимое в контур</w:t>
      </w:r>
      <w:r>
        <w:t xml:space="preserve"> </w:t>
      </w:r>
      <w:r w:rsidRPr="00495539">
        <w:t>из антенны, равно половине его эквивалентного затухания.</w:t>
      </w:r>
    </w:p>
    <w:p w14:paraId="2CADD854" w14:textId="5B38D899" w:rsidR="007A03E0" w:rsidRDefault="00495539" w:rsidP="002C532B">
      <w:pPr>
        <w:jc w:val="both"/>
      </w:pPr>
      <w:r w:rsidRPr="00495539">
        <w:t>Максимальный коэффициент передачи входной цепи определяется</w:t>
      </w:r>
      <w:r>
        <w:t xml:space="preserve"> </w:t>
      </w:r>
      <w:r w:rsidRPr="00495539">
        <w:t>следующим соотношением</w:t>
      </w:r>
    </w:p>
    <w:p w14:paraId="55BED778" w14:textId="446204E9" w:rsidR="007A03E0" w:rsidRDefault="007A03E0" w:rsidP="0049553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7F634478" wp14:editId="32687D00">
            <wp:extent cx="2314575" cy="548273"/>
            <wp:effectExtent l="0" t="0" r="0" b="4445"/>
            <wp:docPr id="1599675009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5009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1255" cy="5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3B87" w14:textId="632F7C16" w:rsidR="00495539" w:rsidRPr="00495539" w:rsidRDefault="00495539" w:rsidP="00495539">
      <w:pPr>
        <w:jc w:val="both"/>
        <w:rPr>
          <w:i/>
        </w:rPr>
      </w:pPr>
      <w:r w:rsidRPr="00495539">
        <w:lastRenderedPageBreak/>
        <w:t>Для определения оптимального коэффициента связи k</w:t>
      </w:r>
      <w:r w:rsidRPr="00495539">
        <w:rPr>
          <w:vertAlign w:val="subscript"/>
        </w:rPr>
        <w:t>opt</w:t>
      </w:r>
      <w:r w:rsidRPr="00495539">
        <w:t xml:space="preserve"> при</w:t>
      </w:r>
      <w:r>
        <w:t xml:space="preserve">равняем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A0 </m:t>
            </m:r>
            <m:r>
              <w:rPr>
                <w:rFonts w:ascii="Cambria Math" w:hAnsi="Cambria Math"/>
                <w:lang w:val="en-US"/>
              </w:rPr>
              <m:t>opt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  <m:r>
              <w:rPr>
                <w:rFonts w:ascii="Cambria Math" w:eastAsiaTheme="minorEastAsia" w:hAnsi="Cambria Math"/>
                <w:lang w:val="en-US"/>
              </w:rPr>
              <m:t>pt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L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св</m:t>
                </m:r>
              </m:sub>
            </m:sSub>
          </m:e>
        </m:rad>
      </m:oMath>
      <w:r w:rsidRPr="00495539">
        <w:rPr>
          <w:rFonts w:eastAsiaTheme="minorEastAsia"/>
        </w:rPr>
        <w:t>:</w:t>
      </w:r>
    </w:p>
    <w:p w14:paraId="54BE2D10" w14:textId="11CB60C3" w:rsidR="007A03E0" w:rsidRDefault="007A03E0" w:rsidP="0049553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424BE558" wp14:editId="5B7A41EA">
            <wp:extent cx="3028950" cy="507037"/>
            <wp:effectExtent l="0" t="0" r="0" b="7620"/>
            <wp:docPr id="1420330612" name="Рисунок 1" descr="Изображение выглядит как Шрифт, текст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30612" name="Рисунок 1" descr="Изображение выглядит как Шрифт, текст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6823" cy="5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D186" w14:textId="22A194DE" w:rsidR="007A03E0" w:rsidRDefault="007A03E0" w:rsidP="00495539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2BD8C245" wp14:editId="2A4CEF26">
            <wp:extent cx="1809750" cy="480923"/>
            <wp:effectExtent l="0" t="0" r="0" b="0"/>
            <wp:docPr id="352047321" name="Рисунок 1" descr="Изображение выглядит как Шрифт, текст, типограф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47321" name="Рисунок 1" descr="Изображение выглядит как Шрифт, текст, типограф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518" cy="4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1A3A" w14:textId="6577F846" w:rsidR="007A03E0" w:rsidRDefault="00495539" w:rsidP="002C532B">
      <w:pPr>
        <w:jc w:val="both"/>
      </w:pPr>
      <w:r w:rsidRPr="00495539">
        <w:t>Минимальное значение оптимального коэффициента связи получается при максимуме дроби</w:t>
      </w:r>
    </w:p>
    <w:p w14:paraId="67DFADC1" w14:textId="66017A95" w:rsidR="007A03E0" w:rsidRDefault="007A03E0" w:rsidP="00F07B48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61C88403" wp14:editId="61D3F21F">
            <wp:extent cx="1057275" cy="472697"/>
            <wp:effectExtent l="0" t="0" r="0" b="3810"/>
            <wp:docPr id="1056130742" name="Рисунок 1" descr="Изображение выглядит как Шрифт, текст, число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0742" name="Рисунок 1" descr="Изображение выглядит как Шрифт, текст, число, бел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8928" cy="4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3551" w14:textId="46930C9E" w:rsidR="007A03E0" w:rsidRDefault="00495539" w:rsidP="002C532B">
      <w:pPr>
        <w:jc w:val="both"/>
      </w:pPr>
      <w:r w:rsidRPr="00495539">
        <w:t xml:space="preserve">который имеет место, 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F07B48" w:rsidRPr="00F07B48">
        <w:rPr>
          <w:rFonts w:eastAsiaTheme="minorEastAsia"/>
        </w:rPr>
        <w:t>.</w:t>
      </w:r>
      <w:r w:rsidRPr="00495539">
        <w:t xml:space="preserve"> При выполнении последнего условия минимальное значение оптимального коэффициента связи равно</w:t>
      </w:r>
    </w:p>
    <w:p w14:paraId="4E84E60D" w14:textId="535A9BDC" w:rsidR="00F07B48" w:rsidRDefault="00F07B48" w:rsidP="00F07B48">
      <w:pPr>
        <w:jc w:val="center"/>
      </w:pPr>
      <w:r>
        <w:rPr>
          <w:noProof/>
          <w:lang w:eastAsia="ru-RU"/>
        </w:rPr>
        <w:drawing>
          <wp:inline distT="0" distB="0" distL="0" distR="0" wp14:anchorId="561A1EE3" wp14:editId="1EB547EC">
            <wp:extent cx="930644" cy="295275"/>
            <wp:effectExtent l="0" t="0" r="3175" b="0"/>
            <wp:docPr id="1307447702" name="Рисунок 1" descr="Изображение выглядит как Шрифт, белый, символ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47702" name="Рисунок 1" descr="Изображение выглядит как Шрифт, белый, символ, Графика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4654" cy="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3C40" w14:textId="45C9356E" w:rsidR="00F07B48" w:rsidRDefault="00F07B48" w:rsidP="00F07B48">
      <w:pPr>
        <w:jc w:val="both"/>
      </w:pPr>
      <w:r>
        <w:t>Из условия максимума дроби находим индуктивность связи, при которой обеспечивается режим согласования на входе приемника</w:t>
      </w:r>
    </w:p>
    <w:p w14:paraId="72B19A1E" w14:textId="7CE2BB63" w:rsidR="007A03E0" w:rsidRDefault="007A03E0" w:rsidP="00F07B48">
      <w:pPr>
        <w:jc w:val="center"/>
      </w:pPr>
      <w:r w:rsidRPr="007A03E0">
        <w:rPr>
          <w:noProof/>
          <w:lang w:eastAsia="ru-RU"/>
        </w:rPr>
        <w:drawing>
          <wp:inline distT="0" distB="0" distL="0" distR="0" wp14:anchorId="213BB848" wp14:editId="157A5CFE">
            <wp:extent cx="685800" cy="454412"/>
            <wp:effectExtent l="0" t="0" r="0" b="3175"/>
            <wp:docPr id="537175518" name="Рисунок 1" descr="Изображение выглядит как Шрифт, символ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5518" name="Рисунок 1" descr="Изображение выглядит как Шрифт, символ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999" cy="45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9166" w14:textId="0C571955" w:rsidR="0068467F" w:rsidRPr="00AE104A" w:rsidRDefault="0068467F" w:rsidP="00AE104A">
      <w:pPr>
        <w:jc w:val="both"/>
        <w:rPr>
          <w:b/>
          <w:bCs/>
        </w:rPr>
      </w:pPr>
      <w:r w:rsidRPr="0068467F">
        <w:rPr>
          <w:b/>
          <w:bCs/>
        </w:rPr>
        <w:t>3.</w:t>
      </w:r>
      <w:r w:rsidR="00AE104A" w:rsidRPr="00AE104A">
        <w:rPr>
          <w:b/>
          <w:bCs/>
        </w:rPr>
        <w:t>11</w:t>
      </w:r>
      <w:r w:rsidRPr="0068467F">
        <w:rPr>
          <w:b/>
          <w:bCs/>
        </w:rPr>
        <w:t xml:space="preserve">. </w:t>
      </w:r>
      <w:r w:rsidR="00F70731">
        <w:rPr>
          <w:b/>
          <w:bCs/>
        </w:rPr>
        <w:t>К</w:t>
      </w:r>
      <w:r w:rsidR="00AE104A" w:rsidRPr="00AE104A">
        <w:rPr>
          <w:b/>
          <w:bCs/>
        </w:rPr>
        <w:t>оэффициент передачи, селективность и полоса пропускания одиночного колебательного контура входной цепи</w:t>
      </w:r>
      <w:r w:rsidRPr="0068467F">
        <w:rPr>
          <w:b/>
          <w:bCs/>
        </w:rPr>
        <w:t>.</w:t>
      </w:r>
    </w:p>
    <w:p w14:paraId="76934518" w14:textId="77777777" w:rsidR="00AE104A" w:rsidRPr="00AE104A" w:rsidRDefault="00AE104A" w:rsidP="00AE104A">
      <w:pPr>
        <w:jc w:val="both"/>
      </w:pPr>
      <w:r w:rsidRPr="00AE104A">
        <w:t>Определим общие соотношения, не зависящие от вида связи контура, характеризующие одноконтурные входные цепи на данной частоте.</w:t>
      </w:r>
    </w:p>
    <w:p w14:paraId="05C21227" w14:textId="77777777" w:rsidR="00AE104A" w:rsidRDefault="00AE104A" w:rsidP="002C532B">
      <w:pPr>
        <w:jc w:val="both"/>
      </w:pPr>
      <w:r w:rsidRPr="00AE104A">
        <w:t>На рис</w:t>
      </w:r>
      <w:r>
        <w:t>унке</w:t>
      </w:r>
      <w:r w:rsidRPr="00AE104A">
        <w:t xml:space="preserve"> приведена эквивалентная схема контура входной</w:t>
      </w:r>
      <w:r>
        <w:t xml:space="preserve"> </w:t>
      </w:r>
      <w:r w:rsidRPr="00AE104A">
        <w:t>цепи, частично подключенного к входу следующего каскада.</w:t>
      </w:r>
    </w:p>
    <w:p w14:paraId="303CB747" w14:textId="2B38F776" w:rsidR="00F07B48" w:rsidRDefault="006B2E70" w:rsidP="00AE104A">
      <w:pPr>
        <w:jc w:val="center"/>
      </w:pPr>
      <w:r>
        <w:rPr>
          <w:noProof/>
          <w:lang w:eastAsia="ru-RU"/>
        </w:rPr>
        <w:drawing>
          <wp:inline distT="0" distB="0" distL="0" distR="0" wp14:anchorId="66340331" wp14:editId="2E81F79E">
            <wp:extent cx="1895475" cy="870439"/>
            <wp:effectExtent l="0" t="0" r="0" b="6350"/>
            <wp:docPr id="27015257" name="Рисунок 1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257" name="Рисунок 1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7695" cy="8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D76C" w14:textId="1FEEE7A2" w:rsidR="00AE104A" w:rsidRDefault="00AE104A" w:rsidP="00AE104A">
      <w:pPr>
        <w:jc w:val="center"/>
      </w:pPr>
      <w:r w:rsidRPr="00AE104A">
        <w:t>Эквивалентная схема контура входной цепи</w:t>
      </w:r>
      <w:r>
        <w:t xml:space="preserve"> </w:t>
      </w:r>
      <w:r w:rsidRPr="00AE104A">
        <w:t>с емкостной связью со следующим каскадом</w:t>
      </w:r>
    </w:p>
    <w:p w14:paraId="430BB95E" w14:textId="554722B6" w:rsidR="00AE104A" w:rsidRDefault="00691AC9" w:rsidP="00AE104A">
      <w:pPr>
        <w:jc w:val="both"/>
        <w:rPr>
          <w:rFonts w:eastAsiaTheme="minorEastAsia"/>
        </w:rPr>
      </w:pPr>
      <w:r w:rsidRPr="00691AC9">
        <w:t>Частичное включение обеспечивается применением емкостного</w:t>
      </w:r>
      <w:r>
        <w:t xml:space="preserve"> </w:t>
      </w:r>
      <w:r w:rsidRPr="00691AC9">
        <w:t>делителя напряжения С</w:t>
      </w:r>
      <w:r w:rsidRPr="00691AC9">
        <w:rPr>
          <w:vertAlign w:val="subscript"/>
        </w:rPr>
        <w:t>1</w:t>
      </w:r>
      <w:r w:rsidRPr="00691AC9">
        <w:t>, С</w:t>
      </w:r>
      <w:r w:rsidRPr="00691AC9">
        <w:rPr>
          <w:vertAlign w:val="subscript"/>
        </w:rPr>
        <w:t>2</w:t>
      </w:r>
      <w:r w:rsidRPr="00691AC9">
        <w:t xml:space="preserve">. На схеме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691AC9">
        <w:t xml:space="preserve"> - Э.Д.С., вносимая в</w:t>
      </w:r>
      <w:r>
        <w:t xml:space="preserve"> </w:t>
      </w:r>
      <w:r w:rsidRPr="00691AC9">
        <w:t>контур из антенны,</w:t>
      </w:r>
      <w:r w:rsidRPr="00691AC9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вн А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вн сл</m:t>
            </m:r>
          </m:sub>
        </m:sSub>
      </m:oMath>
      <w:r>
        <w:rPr>
          <w:rFonts w:ascii="Cambria Math" w:eastAsiaTheme="minorEastAsia" w:hAnsi="Cambria Math"/>
          <w:iCs/>
        </w:rPr>
        <w:t xml:space="preserve"> </w:t>
      </w:r>
      <w:r>
        <w:t>–</w:t>
      </w:r>
      <w:r w:rsidRPr="00691AC9">
        <w:t xml:space="preserve"> эквивалентное</w:t>
      </w:r>
      <w:r>
        <w:t xml:space="preserve"> </w:t>
      </w:r>
      <w:r w:rsidRPr="00691AC9">
        <w:t xml:space="preserve">сопротивление потерь колебательного контура,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691AC9">
        <w:t xml:space="preserve"> </w:t>
      </w:r>
      <w:r>
        <w:t>–</w:t>
      </w:r>
      <w:r w:rsidRPr="00691AC9">
        <w:t xml:space="preserve"> сопротивление</w:t>
      </w:r>
      <w:r>
        <w:t xml:space="preserve"> п</w:t>
      </w:r>
      <w:r w:rsidRPr="00691AC9">
        <w:t xml:space="preserve">отерь контура,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вн А</m:t>
            </m:r>
          </m:sub>
        </m:sSub>
      </m:oMath>
      <w:r w:rsidRPr="00691AC9">
        <w:t xml:space="preserve"> - сопротивление, вносимое </w:t>
      </w:r>
      <w:r w:rsidRPr="00691AC9">
        <w:lastRenderedPageBreak/>
        <w:t xml:space="preserve">в контур из антенны,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вн сл</m:t>
            </m:r>
          </m:sub>
        </m:sSub>
      </m:oMath>
      <w:r w:rsidRPr="00691AC9">
        <w:t xml:space="preserve"> - сопротивление, вносимое в контур следующим</w:t>
      </w:r>
      <w:r w:rsidRPr="00691AC9">
        <w:br/>
        <w:t xml:space="preserve">каскадом, </w:t>
      </w:r>
      <m:oMath>
        <m:r>
          <w:rPr>
            <w:rFonts w:ascii="Cambria Math" w:hAnsi="Cambria Math"/>
            <w:lang w:val="en-US"/>
          </w:rPr>
          <m:t>L</m:t>
        </m:r>
      </m:oMath>
      <w:r>
        <w:rPr>
          <w:rFonts w:eastAsiaTheme="minorEastAsia"/>
        </w:rPr>
        <w:t xml:space="preserve"> </w:t>
      </w:r>
      <w:r>
        <w:t>–</w:t>
      </w:r>
      <w:r w:rsidRPr="00691AC9">
        <w:t xml:space="preserve"> индуктивность</w:t>
      </w:r>
      <w:r>
        <w:t xml:space="preserve"> </w:t>
      </w:r>
      <w:r w:rsidRPr="00691AC9">
        <w:t>контура</w:t>
      </w:r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</w:rPr>
        <w:t xml:space="preserve"> – емкость контура.</w:t>
      </w:r>
    </w:p>
    <w:p w14:paraId="42CF705F" w14:textId="78AA3511" w:rsidR="00691AC9" w:rsidRPr="00691AC9" w:rsidRDefault="00691AC9" w:rsidP="00AE104A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D206AAB" w14:textId="1D3007AE" w:rsidR="00691AC9" w:rsidRDefault="00691AC9" w:rsidP="00691AC9">
      <w:pPr>
        <w:jc w:val="both"/>
        <w:rPr>
          <w:rFonts w:eastAsiaTheme="minorEastAsia"/>
        </w:rPr>
      </w:pPr>
      <w:r>
        <w:rPr>
          <w:rFonts w:eastAsiaTheme="minorEastAsia"/>
        </w:rPr>
        <w:t>Напряжение на емкости контура равно</w:t>
      </w:r>
    </w:p>
    <w:p w14:paraId="1FA8FAB0" w14:textId="77777777" w:rsidR="00691AC9" w:rsidRPr="004A32D6" w:rsidRDefault="00EA0BCB" w:rsidP="00691AC9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ВЦ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30A6003D" w14:textId="56A351FC" w:rsidR="00691AC9" w:rsidRPr="00691AC9" w:rsidRDefault="00691AC9" w:rsidP="00691AC9">
      <w:pPr>
        <w:jc w:val="both"/>
        <w:rPr>
          <w:rFonts w:eastAsiaTheme="minorEastAsia"/>
          <w:iCs/>
          <w:lang w:val="en-US"/>
        </w:rPr>
      </w:pPr>
      <w:r>
        <w:rPr>
          <w:rFonts w:eastAsiaTheme="minorEastAsia"/>
        </w:rPr>
        <w:t>Напряжение на выходе контура</w:t>
      </w:r>
      <w:r>
        <w:rPr>
          <w:rFonts w:eastAsiaTheme="minorEastAsia"/>
          <w:lang w:val="en-US"/>
        </w:rPr>
        <w:t>:</w:t>
      </w:r>
    </w:p>
    <w:p w14:paraId="6B63F6E1" w14:textId="6C57B2D5" w:rsidR="00691AC9" w:rsidRPr="004A32D6" w:rsidRDefault="00EA0BCB" w:rsidP="00691AC9">
      <w:pPr>
        <w:jc w:val="both"/>
        <w:rPr>
          <w:rFonts w:eastAsiaTheme="minorEastAsia"/>
          <w:iCs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ВЦ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7936D34" w14:textId="481E46C3" w:rsidR="00691AC9" w:rsidRPr="00691AC9" w:rsidRDefault="00691AC9" w:rsidP="00691AC9">
      <w:pPr>
        <w:jc w:val="both"/>
        <w:rPr>
          <w:rFonts w:eastAsiaTheme="minorEastAsia"/>
        </w:rPr>
      </w:pPr>
      <w:r>
        <w:rPr>
          <w:rFonts w:eastAsiaTheme="minorEastAsia"/>
        </w:rPr>
        <w:t>С</w:t>
      </w:r>
      <w:r w:rsidRPr="004A32D6">
        <w:rPr>
          <w:rFonts w:eastAsiaTheme="minorEastAsia"/>
        </w:rPr>
        <w:t>опротивление контура при последовательном обходе</w:t>
      </w:r>
      <w:r w:rsidRPr="00691AC9">
        <w:rPr>
          <w:rFonts w:eastAsiaTheme="minorEastAsia"/>
        </w:rPr>
        <w:t>:</w:t>
      </w:r>
    </w:p>
    <w:p w14:paraId="2F148228" w14:textId="6E43CB6C" w:rsidR="00691AC9" w:rsidRPr="00691AC9" w:rsidRDefault="00691AC9" w:rsidP="00AE104A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jωL+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jωC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2361F12" w14:textId="77777777" w:rsidR="00691AC9" w:rsidRDefault="00691AC9" w:rsidP="00691AC9">
      <w:pPr>
        <w:jc w:val="both"/>
        <w:rPr>
          <w:rFonts w:eastAsiaTheme="minorEastAsia"/>
        </w:rPr>
      </w:pPr>
      <w:r w:rsidRPr="004A32D6">
        <w:rPr>
          <w:rFonts w:eastAsiaTheme="minorEastAsia"/>
        </w:rPr>
        <w:t xml:space="preserve">Под </w:t>
      </w:r>
      <w:r w:rsidRPr="004A32D6">
        <w:rPr>
          <w:rFonts w:eastAsiaTheme="minorEastAsia"/>
          <w:i/>
          <w:iCs/>
        </w:rPr>
        <w:t xml:space="preserve">коэффициентом включения контура </w:t>
      </w:r>
      <w:r w:rsidRPr="004A32D6">
        <w:rPr>
          <w:rFonts w:eastAsiaTheme="minorEastAsia"/>
          <w:b/>
          <w:bCs/>
        </w:rPr>
        <w:t xml:space="preserve">p </w:t>
      </w:r>
      <w:r w:rsidRPr="004A32D6">
        <w:rPr>
          <w:rFonts w:eastAsiaTheme="minorEastAsia"/>
        </w:rPr>
        <w:t>понимается отношение выходного напряжения к напряжению на контуре (на реактивном элементе контура)</w:t>
      </w:r>
    </w:p>
    <w:p w14:paraId="71529874" w14:textId="77777777" w:rsidR="00691AC9" w:rsidRPr="004A32D6" w:rsidRDefault="00691AC9" w:rsidP="00691AC9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0B46B537" w14:textId="77777777" w:rsidR="00691AC9" w:rsidRPr="00691AC9" w:rsidRDefault="00691AC9" w:rsidP="00691AC9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Пусть </w:t>
      </w:r>
      <w:r w:rsidRPr="00737CC1">
        <w:rPr>
          <w:rFonts w:eastAsiaTheme="minorEastAsia"/>
          <w:b/>
        </w:rPr>
        <w:t>резонансная частота</w:t>
      </w:r>
      <w:r>
        <w:rPr>
          <w:rFonts w:eastAsiaTheme="minorEastAsia"/>
        </w:rPr>
        <w:t xml:space="preserve"> контура равна</w:t>
      </w:r>
    </w:p>
    <w:p w14:paraId="32A2B7A1" w14:textId="780378C7" w:rsidR="00691AC9" w:rsidRPr="00737CC1" w:rsidRDefault="00EA0BCB" w:rsidP="00691AC9">
      <w:pPr>
        <w:jc w:val="both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LC</m:t>
                  </m:r>
                </m:den>
              </m:f>
            </m:e>
          </m:rad>
        </m:oMath>
      </m:oMathPara>
    </w:p>
    <w:p w14:paraId="276B5B41" w14:textId="77777777" w:rsidR="00691AC9" w:rsidRDefault="00691AC9" w:rsidP="00691AC9">
      <w:pPr>
        <w:jc w:val="both"/>
        <w:rPr>
          <w:rFonts w:eastAsiaTheme="minorEastAsia"/>
        </w:rPr>
      </w:pPr>
      <w:r w:rsidRPr="00737CC1">
        <w:rPr>
          <w:rFonts w:eastAsiaTheme="minorEastAsia"/>
          <w:b/>
        </w:rPr>
        <w:t>Характеристическое сопротивление</w:t>
      </w:r>
      <w:r w:rsidRPr="001E439D">
        <w:rPr>
          <w:rFonts w:eastAsiaTheme="minorEastAsia"/>
        </w:rPr>
        <w:t xml:space="preserve"> контура равно</w:t>
      </w:r>
    </w:p>
    <w:p w14:paraId="5C989631" w14:textId="36C2F505" w:rsidR="00691AC9" w:rsidRPr="00737CC1" w:rsidRDefault="00737CC1" w:rsidP="00691AC9">
      <w:pPr>
        <w:jc w:val="both"/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ρ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L=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C</m:t>
              </m:r>
            </m:den>
          </m:f>
        </m:oMath>
      </m:oMathPara>
    </w:p>
    <w:p w14:paraId="7B3BFB7B" w14:textId="74015E8B" w:rsidR="00691AC9" w:rsidRPr="00691AC9" w:rsidRDefault="00691AC9" w:rsidP="00AE104A">
      <w:pPr>
        <w:jc w:val="both"/>
        <w:rPr>
          <w:iCs/>
        </w:rPr>
      </w:pPr>
      <w:r>
        <w:rPr>
          <w:iCs/>
        </w:rPr>
        <w:t>Ток, текущий в контуре входной цепи равен</w:t>
      </w:r>
    </w:p>
    <w:p w14:paraId="09BD935D" w14:textId="525DB90C" w:rsidR="006B2E70" w:rsidRPr="006B2E70" w:rsidRDefault="00EA0BCB" w:rsidP="002C532B">
      <w:pPr>
        <w:jc w:val="both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ВЦ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jωL+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jωL+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jωC</m:t>
                  </m:r>
                </m:den>
              </m:f>
            </m:den>
          </m:f>
        </m:oMath>
      </m:oMathPara>
    </w:p>
    <w:p w14:paraId="1B762BA5" w14:textId="004B3080" w:rsidR="004A32D6" w:rsidRPr="00691AC9" w:rsidRDefault="00691AC9" w:rsidP="002C532B">
      <w:pPr>
        <w:jc w:val="both"/>
        <w:rPr>
          <w:rFonts w:eastAsiaTheme="minorEastAsia"/>
        </w:rPr>
      </w:pPr>
      <w:r w:rsidRPr="00691AC9">
        <w:rPr>
          <w:rFonts w:eastAsiaTheme="minorEastAsia"/>
        </w:rPr>
        <w:t>Определим сопротивление контура при последовательном обходе</w:t>
      </w:r>
    </w:p>
    <w:p w14:paraId="10101620" w14:textId="70E5AE15" w:rsidR="001E439D" w:rsidRDefault="001E439D" w:rsidP="002C532B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jωL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jωC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j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ω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jρ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den>
              </m:f>
            </m:e>
          </m:d>
        </m:oMath>
      </m:oMathPara>
    </w:p>
    <w:p w14:paraId="3644F46E" w14:textId="0B176B99" w:rsidR="001E439D" w:rsidRDefault="001E439D" w:rsidP="002C532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Обозначим </w:t>
      </w:r>
    </w:p>
    <w:p w14:paraId="26E71BDD" w14:textId="4F8BF37A" w:rsidR="00454D99" w:rsidRPr="00737CC1" w:rsidRDefault="00737CC1" w:rsidP="00454D99">
      <w:pPr>
        <w:jc w:val="both"/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w:lastRenderedPageBreak/>
            <m:t>y=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ω</m:t>
              </m:r>
            </m:den>
          </m:f>
        </m:oMath>
      </m:oMathPara>
    </w:p>
    <w:p w14:paraId="11FB9D4B" w14:textId="0B24A3E9" w:rsidR="001E439D" w:rsidRPr="00454D99" w:rsidRDefault="00454D99" w:rsidP="00454D99">
      <w:pPr>
        <w:jc w:val="both"/>
        <w:rPr>
          <w:rFonts w:eastAsiaTheme="minorEastAsia"/>
          <w:lang w:val="en-US"/>
        </w:rPr>
      </w:pPr>
      <w:r>
        <w:rPr>
          <w:rFonts w:eastAsiaTheme="minorEastAsia"/>
          <w:i/>
          <w:iCs/>
          <w:lang w:val="en-US"/>
        </w:rPr>
        <w:t>–</w:t>
      </w:r>
      <w:r>
        <w:rPr>
          <w:rFonts w:eastAsiaTheme="minorEastAsia"/>
          <w:i/>
          <w:iCs/>
        </w:rPr>
        <w:t xml:space="preserve"> </w:t>
      </w:r>
      <w:r w:rsidR="001E439D" w:rsidRPr="00454D99">
        <w:rPr>
          <w:rFonts w:eastAsiaTheme="minorEastAsia"/>
          <w:i/>
          <w:iCs/>
        </w:rPr>
        <w:t>относительная расстройка</w:t>
      </w:r>
      <w:r w:rsidR="001E439D" w:rsidRPr="00454D99">
        <w:rPr>
          <w:rFonts w:eastAsiaTheme="minorEastAsia"/>
          <w:lang w:val="en-US"/>
        </w:rPr>
        <w:t>,</w:t>
      </w:r>
    </w:p>
    <w:p w14:paraId="53421418" w14:textId="0CE9249A" w:rsidR="00454D99" w:rsidRPr="00737CC1" w:rsidRDefault="00EA0BCB" w:rsidP="002C532B">
      <w:pPr>
        <w:jc w:val="both"/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э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э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ρ</m:t>
              </m:r>
            </m:den>
          </m:f>
        </m:oMath>
      </m:oMathPara>
    </w:p>
    <w:p w14:paraId="69FBB49D" w14:textId="4E64F7AD" w:rsidR="00454D99" w:rsidRPr="00454D99" w:rsidRDefault="00454D99" w:rsidP="00454D99">
      <w:pPr>
        <w:jc w:val="both"/>
        <w:rPr>
          <w:rFonts w:eastAsiaTheme="minorEastAsia"/>
        </w:rPr>
      </w:pPr>
      <w:r>
        <w:rPr>
          <w:rFonts w:eastAsiaTheme="minorEastAsia"/>
          <w:i/>
          <w:iCs/>
          <w:lang w:val="en-US"/>
        </w:rPr>
        <w:t>–</w:t>
      </w:r>
      <w:r>
        <w:rPr>
          <w:rFonts w:eastAsiaTheme="minorEastAsia"/>
          <w:i/>
          <w:iCs/>
        </w:rPr>
        <w:t xml:space="preserve"> э</w:t>
      </w:r>
      <w:r w:rsidRPr="00454D99">
        <w:rPr>
          <w:rFonts w:eastAsiaTheme="minorEastAsia"/>
          <w:i/>
          <w:iCs/>
        </w:rPr>
        <w:t>квивалентное затухание контура</w:t>
      </w:r>
      <w:r>
        <w:rPr>
          <w:rFonts w:eastAsiaTheme="minorEastAsia"/>
        </w:rPr>
        <w:t>, тогда</w:t>
      </w:r>
    </w:p>
    <w:p w14:paraId="16BC12EF" w14:textId="5F9046CF" w:rsidR="001E439D" w:rsidRPr="00454D99" w:rsidRDefault="00454D99" w:rsidP="002C532B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jρ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=ρ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+j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lang w:val="en-US"/>
            </w:rPr>
            <m:t>=ρ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+jy</m:t>
              </m:r>
            </m:e>
          </m:d>
        </m:oMath>
      </m:oMathPara>
    </w:p>
    <w:p w14:paraId="654E98C7" w14:textId="3CF968C4" w:rsidR="004A32D6" w:rsidRPr="00691AC9" w:rsidRDefault="004A32D6" w:rsidP="002C53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Выразим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U</m:t>
            </m:r>
          </m:e>
        </m:acc>
      </m:oMath>
      <w:r>
        <w:rPr>
          <w:rFonts w:eastAsiaTheme="minorEastAsia"/>
        </w:rPr>
        <w:t xml:space="preserve">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691AC9" w:rsidRPr="00691AC9">
        <w:rPr>
          <w:rFonts w:eastAsiaTheme="minorEastAsia"/>
        </w:rPr>
        <w:t>:</w:t>
      </w:r>
    </w:p>
    <w:p w14:paraId="42273F57" w14:textId="563A2EDA" w:rsidR="004A32D6" w:rsidRPr="001E439D" w:rsidRDefault="00EA0BCB" w:rsidP="002C532B">
      <w:pPr>
        <w:jc w:val="both"/>
        <w:rPr>
          <w:rFonts w:eastAsiaTheme="minorEastAsia"/>
          <w:i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acc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+jy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+jy</m:t>
                  </m:r>
                </m:den>
              </m:f>
            </m:e>
          </m:d>
        </m:oMath>
      </m:oMathPara>
    </w:p>
    <w:p w14:paraId="7E2AD75D" w14:textId="5DA59568" w:rsidR="00AE104A" w:rsidRPr="00AE104A" w:rsidRDefault="00691AC9" w:rsidP="00AE104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</w:t>
      </w:r>
      <w:r w:rsidR="00AE104A" w:rsidRPr="00AE104A">
        <w:rPr>
          <w:rFonts w:eastAsiaTheme="minorEastAsia"/>
        </w:rPr>
        <w:t>на любой частоте коэффициент передачи контура:</w:t>
      </w:r>
    </w:p>
    <w:p w14:paraId="1F4B6C72" w14:textId="77777777" w:rsidR="00AE104A" w:rsidRPr="003E5795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-j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ω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+jy</m:t>
              </m:r>
            </m:den>
          </m:f>
        </m:oMath>
      </m:oMathPara>
    </w:p>
    <w:p w14:paraId="54DDE82B" w14:textId="215ACAD2" w:rsidR="003E5795" w:rsidRDefault="003E5795" w:rsidP="00AE104A">
      <w:pPr>
        <w:jc w:val="both"/>
        <w:rPr>
          <w:rFonts w:eastAsiaTheme="minorEastAsia"/>
          <w:iCs/>
        </w:rPr>
      </w:pPr>
      <w:r w:rsidRPr="003E5795">
        <w:rPr>
          <w:rFonts w:eastAsiaTheme="minorEastAsia"/>
          <w:iCs/>
        </w:rPr>
        <w:t>Модуль комплексного коэффициента передачи контура равен</w:t>
      </w:r>
    </w:p>
    <w:p w14:paraId="04EB3C82" w14:textId="4DE234C8" w:rsidR="003E5795" w:rsidRPr="003E5795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ω</m:t>
              </m:r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796DAC8" w14:textId="752CAA16" w:rsidR="003E5795" w:rsidRPr="00127838" w:rsidRDefault="003E5795" w:rsidP="00AE104A">
      <w:pPr>
        <w:jc w:val="both"/>
        <w:rPr>
          <w:rFonts w:ascii="Cambria Math" w:eastAsiaTheme="minorEastAsia" w:hAnsi="Cambria Math"/>
          <w:iCs/>
        </w:rPr>
      </w:pPr>
      <w:r w:rsidRPr="003E5795">
        <w:rPr>
          <w:rFonts w:eastAsiaTheme="minorEastAsia"/>
          <w:iCs/>
        </w:rPr>
        <w:t xml:space="preserve">Из последнего соотношения определим </w:t>
      </w:r>
      <w:r w:rsidRPr="003E5795">
        <w:rPr>
          <w:rFonts w:eastAsiaTheme="minorEastAsia"/>
          <w:i/>
          <w:iCs/>
        </w:rPr>
        <w:t>резонансный коэффициент передачи</w:t>
      </w:r>
      <w:r w:rsidRPr="003E5795">
        <w:rPr>
          <w:rFonts w:eastAsiaTheme="minorEastAsia"/>
        </w:rPr>
        <w:t xml:space="preserve"> </w:t>
      </w:r>
      <w:r w:rsidRPr="003E5795">
        <w:rPr>
          <w:rFonts w:eastAsiaTheme="minorEastAsia"/>
          <w:iCs/>
        </w:rPr>
        <w:t>при</w:t>
      </w:r>
      <w:r w:rsidRPr="003E579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E5795">
        <w:rPr>
          <w:rFonts w:ascii="Cambria Math" w:eastAsiaTheme="minorEastAsia" w:hAnsi="Cambria Math"/>
          <w:iCs/>
        </w:rPr>
        <w:t>:</w:t>
      </w:r>
    </w:p>
    <w:p w14:paraId="3E0DAFB8" w14:textId="00DB839C" w:rsidR="003E5795" w:rsidRPr="00737CC1" w:rsidRDefault="00EA0BCB" w:rsidP="003E5795">
      <w:pPr>
        <w:jc w:val="both"/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Ф0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=pQ</m:t>
          </m:r>
        </m:oMath>
      </m:oMathPara>
    </w:p>
    <w:p w14:paraId="102C61E0" w14:textId="77777777" w:rsidR="003E5795" w:rsidRDefault="003E5795" w:rsidP="003E579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>
        <w:rPr>
          <w:rFonts w:eastAsiaTheme="minorEastAsia"/>
        </w:rPr>
        <w:t xml:space="preserve"> - </w:t>
      </w:r>
      <w:r w:rsidRPr="003E5795">
        <w:rPr>
          <w:rFonts w:eastAsiaTheme="minorEastAsia"/>
        </w:rPr>
        <w:t>эквивалентная добротность контура.</w:t>
      </w:r>
    </w:p>
    <w:p w14:paraId="2330E2BB" w14:textId="77777777" w:rsidR="003E5795" w:rsidRDefault="003E5795" w:rsidP="003E5795">
      <w:pPr>
        <w:jc w:val="both"/>
        <w:rPr>
          <w:rFonts w:eastAsiaTheme="minorEastAsia"/>
        </w:rPr>
      </w:pPr>
      <w:r w:rsidRPr="003E5795">
        <w:rPr>
          <w:rFonts w:eastAsiaTheme="minorEastAsia"/>
        </w:rPr>
        <w:t>Определим селективность контура.</w:t>
      </w:r>
    </w:p>
    <w:p w14:paraId="1117B18A" w14:textId="16D6F5F8" w:rsidR="003E5795" w:rsidRPr="003E5795" w:rsidRDefault="003E5795" w:rsidP="003E5795">
      <w:pPr>
        <w:jc w:val="both"/>
        <w:rPr>
          <w:rFonts w:eastAsiaTheme="minorEastAsia"/>
        </w:rPr>
      </w:pPr>
      <w:r w:rsidRPr="003E5795">
        <w:rPr>
          <w:rFonts w:eastAsiaTheme="minorEastAsia"/>
          <w:i/>
          <w:iCs/>
        </w:rPr>
        <w:t>Селективность контура</w:t>
      </w:r>
      <w:r>
        <w:rPr>
          <w:rFonts w:eastAsiaTheme="minorEastAsia"/>
          <w:i/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Se</m:t>
        </m:r>
      </m:oMath>
      <w:r w:rsidRPr="003E5795">
        <w:rPr>
          <w:rFonts w:eastAsiaTheme="minorEastAsia"/>
          <w:i/>
          <w:iCs/>
        </w:rPr>
        <w:t xml:space="preserve"> </w:t>
      </w:r>
      <w:r w:rsidRPr="003E5795">
        <w:rPr>
          <w:rFonts w:eastAsiaTheme="minorEastAsia"/>
        </w:rPr>
        <w:t>показывает во сколько раз коэффициент передачи контура для сигнала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3E5795">
        <w:rPr>
          <w:rFonts w:eastAsiaTheme="minorEastAsia"/>
        </w:rPr>
        <w:t xml:space="preserve"> больше его коэффициента</w:t>
      </w:r>
      <w:r>
        <w:rPr>
          <w:rFonts w:eastAsiaTheme="minorEastAsia"/>
        </w:rPr>
        <w:t xml:space="preserve"> </w:t>
      </w:r>
      <w:r w:rsidRPr="003E5795">
        <w:rPr>
          <w:rFonts w:eastAsiaTheme="minorEastAsia"/>
        </w:rPr>
        <w:t>передачи для помехи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</w:p>
    <w:p w14:paraId="4BDD9729" w14:textId="37ADDFB2" w:rsidR="003E5795" w:rsidRPr="00737CC1" w:rsidRDefault="00737CC1" w:rsidP="003E5795">
      <w:pPr>
        <w:jc w:val="both"/>
        <w:rPr>
          <w:rFonts w:eastAsiaTheme="minorEastAsia"/>
          <w:b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</m:oMath>
      </m:oMathPara>
    </w:p>
    <w:p w14:paraId="3CE1D0A2" w14:textId="1D972601" w:rsidR="003E5795" w:rsidRDefault="003E5795" w:rsidP="00AE104A">
      <w:pPr>
        <w:jc w:val="both"/>
        <w:rPr>
          <w:rFonts w:eastAsiaTheme="minorEastAsia"/>
          <w:iCs/>
        </w:rPr>
      </w:pPr>
      <w:r w:rsidRPr="003E5795">
        <w:rPr>
          <w:rFonts w:eastAsiaTheme="minorEastAsia"/>
          <w:iCs/>
        </w:rPr>
        <w:t>Поскольку контур настраивается на частоту сигнала, то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Ф0</m:t>
            </m:r>
          </m:sub>
        </m:sSub>
      </m:oMath>
      <w:r w:rsidRPr="003E5795">
        <w:rPr>
          <w:rFonts w:eastAsiaTheme="minorEastAsia"/>
          <w:iCs/>
        </w:rPr>
        <w:t>. Коэффициент передачи для помехи равен</w:t>
      </w:r>
    </w:p>
    <w:p w14:paraId="276068FF" w14:textId="2BDCA0B3" w:rsidR="003E5795" w:rsidRPr="003E5795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ω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</m:oMath>
      </m:oMathPara>
    </w:p>
    <w:p w14:paraId="272886C2" w14:textId="77777777" w:rsidR="003E5795" w:rsidRDefault="003E5795" w:rsidP="00AE104A">
      <w:pPr>
        <w:jc w:val="both"/>
        <w:rPr>
          <w:rFonts w:ascii="Cambria Math" w:hAnsi="Cambria Math"/>
        </w:rPr>
      </w:pPr>
      <w:r w:rsidRPr="003E5795"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</m:oMath>
      <w:r w:rsidRPr="003E5795">
        <w:rPr>
          <w:rFonts w:eastAsiaTheme="minorEastAsia"/>
        </w:rPr>
        <w:t xml:space="preserve"> </w:t>
      </w:r>
      <w:r>
        <w:rPr>
          <w:rFonts w:ascii="Cambria Math" w:hAnsi="Cambria Math"/>
        </w:rPr>
        <w:t>–</w:t>
      </w:r>
      <w:r w:rsidRPr="003E5795">
        <w:rPr>
          <w:rFonts w:ascii="Cambria Math" w:hAnsi="Cambria Math"/>
        </w:rPr>
        <w:t xml:space="preserve"> частота</w:t>
      </w:r>
      <w:r>
        <w:rPr>
          <w:rFonts w:ascii="Cambria Math" w:hAnsi="Cambria Math"/>
        </w:rPr>
        <w:t xml:space="preserve"> </w:t>
      </w:r>
      <w:r w:rsidRPr="003E5795">
        <w:rPr>
          <w:rFonts w:ascii="Cambria Math" w:hAnsi="Cambria Math"/>
        </w:rPr>
        <w:t xml:space="preserve"> помехи.</w:t>
      </w:r>
    </w:p>
    <w:p w14:paraId="0C48AB8B" w14:textId="58C67693" w:rsidR="003E5795" w:rsidRPr="003E5795" w:rsidRDefault="003E5795" w:rsidP="00AE104A">
      <w:pPr>
        <w:jc w:val="both"/>
        <w:rPr>
          <w:rFonts w:eastAsiaTheme="minorEastAsia"/>
        </w:rPr>
      </w:pPr>
      <w:r w:rsidRPr="003E5795">
        <w:rPr>
          <w:rFonts w:ascii="Cambria Math" w:hAnsi="Cambria Math"/>
        </w:rPr>
        <w:lastRenderedPageBreak/>
        <w:t xml:space="preserve">Таким образом, </w:t>
      </w:r>
    </w:p>
    <w:p w14:paraId="22919DEE" w14:textId="522814B9" w:rsidR="006B2E70" w:rsidRPr="00942F24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01C5C573" w14:textId="2B1B0BB7" w:rsidR="00942F24" w:rsidRDefault="00942F24" w:rsidP="00AE104A">
      <w:pPr>
        <w:jc w:val="both"/>
        <w:rPr>
          <w:rFonts w:eastAsiaTheme="minorEastAsia"/>
        </w:rPr>
      </w:pPr>
      <w:r>
        <w:rPr>
          <w:rFonts w:eastAsiaTheme="minorEastAsia"/>
        </w:rPr>
        <w:t>Тогда с</w:t>
      </w:r>
      <w:r w:rsidRPr="00942F24">
        <w:rPr>
          <w:rFonts w:eastAsiaTheme="minorEastAsia"/>
        </w:rPr>
        <w:t>елективность контура</w:t>
      </w:r>
    </w:p>
    <w:p w14:paraId="408E7D28" w14:textId="62996BC5" w:rsidR="00942F24" w:rsidRPr="00942F24" w:rsidRDefault="00942F24" w:rsidP="00AE104A">
      <w:pPr>
        <w:jc w:val="both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п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4571822" w14:textId="77777777" w:rsidR="00942F24" w:rsidRPr="00942F24" w:rsidRDefault="00942F24" w:rsidP="00AE104A">
      <w:pPr>
        <w:jc w:val="both"/>
        <w:rPr>
          <w:rFonts w:eastAsiaTheme="minorEastAsia"/>
          <w:iCs/>
        </w:rPr>
      </w:pPr>
      <w:r w:rsidRPr="00942F24">
        <w:rPr>
          <w:rFonts w:eastAsiaTheme="minorEastAsia"/>
          <w:iCs/>
        </w:rPr>
        <w:t>Из последнего соотношения следует, что селективность тем больше, чем меньше эквивалентное затухание контура и чем больше относительная расстройка помехи относительно частоты принимаемого сигнала.</w:t>
      </w:r>
    </w:p>
    <w:p w14:paraId="6CB1C674" w14:textId="69C50B6D" w:rsidR="00942F24" w:rsidRPr="00B23CFD" w:rsidRDefault="00942F24" w:rsidP="00AE104A">
      <w:pPr>
        <w:jc w:val="both"/>
        <w:rPr>
          <w:rFonts w:eastAsiaTheme="minorEastAsia"/>
          <w:iCs/>
        </w:rPr>
      </w:pPr>
      <w:r w:rsidRPr="00942F24">
        <w:rPr>
          <w:rFonts w:eastAsiaTheme="minorEastAsia"/>
          <w:iCs/>
        </w:rPr>
        <w:t xml:space="preserve">Определим </w:t>
      </w:r>
      <w:r w:rsidRPr="00942F24">
        <w:rPr>
          <w:rFonts w:eastAsiaTheme="minorEastAsia"/>
          <w:i/>
          <w:iCs/>
        </w:rPr>
        <w:t>полосу пропускания контура</w:t>
      </w:r>
      <w:r w:rsidRPr="00942F24">
        <w:rPr>
          <w:rFonts w:eastAsiaTheme="minorEastAsia"/>
          <w:iCs/>
        </w:rPr>
        <w:t>. На рис</w:t>
      </w:r>
      <w:r>
        <w:rPr>
          <w:rFonts w:eastAsiaTheme="minorEastAsia"/>
          <w:iCs/>
        </w:rPr>
        <w:t>унке</w:t>
      </w:r>
      <w:r w:rsidRPr="00942F24">
        <w:rPr>
          <w:rFonts w:eastAsiaTheme="minorEastAsia"/>
          <w:iCs/>
        </w:rPr>
        <w:t xml:space="preserve"> показана</w:t>
      </w:r>
      <w:r>
        <w:rPr>
          <w:rFonts w:eastAsiaTheme="minorEastAsia"/>
          <w:iCs/>
        </w:rPr>
        <w:t xml:space="preserve"> </w:t>
      </w:r>
      <w:r w:rsidR="006C08ED">
        <w:rPr>
          <w:rFonts w:eastAsiaTheme="minorEastAsia"/>
          <w:iCs/>
        </w:rPr>
        <w:t xml:space="preserve">АЧХ контура, где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</m:oMath>
      <w:r w:rsidRPr="00942F24">
        <w:rPr>
          <w:rFonts w:eastAsiaTheme="minorEastAsia"/>
          <w:iCs/>
        </w:rPr>
        <w:t xml:space="preserve">- полоса пропускания контура при неравномерности АЧХ в полосе пропускания, равной </w:t>
      </w:r>
      <m:oMath>
        <m:r>
          <w:rPr>
            <w:rFonts w:ascii="Cambria Math" w:eastAsiaTheme="minorEastAsia" w:hAnsi="Cambria Math"/>
          </w:rPr>
          <m:t>σ</m:t>
        </m:r>
      </m:oMath>
      <w:r w:rsidRPr="00942F24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Ф гр</m:t>
            </m:r>
          </m:sub>
        </m:sSub>
      </m:oMath>
      <w:r w:rsidRPr="00942F24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– </w:t>
      </w:r>
      <w:r w:rsidRPr="00942F24">
        <w:rPr>
          <w:rFonts w:eastAsiaTheme="minorEastAsia"/>
          <w:iCs/>
        </w:rPr>
        <w:t>коэффициент</w:t>
      </w:r>
      <w:r>
        <w:rPr>
          <w:rFonts w:eastAsiaTheme="minorEastAsia"/>
          <w:iCs/>
        </w:rPr>
        <w:t xml:space="preserve"> </w:t>
      </w:r>
      <w:r w:rsidRPr="00942F24">
        <w:rPr>
          <w:rFonts w:eastAsiaTheme="minorEastAsia"/>
          <w:iCs/>
        </w:rPr>
        <w:t xml:space="preserve">передачи на границе полосы пропускания при абсолютной расстройке относительно резонансной частоты контура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42F24">
        <w:rPr>
          <w:rFonts w:eastAsiaTheme="minorEastAsia"/>
          <w:iCs/>
        </w:rPr>
        <w:t>.</w:t>
      </w:r>
      <w:r w:rsidR="00B23CFD">
        <w:rPr>
          <w:rFonts w:eastAsiaTheme="minorEastAsia"/>
          <w:iCs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=2∆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</m:oMath>
      <w:r w:rsidR="00B23CFD">
        <w:rPr>
          <w:rFonts w:eastAsiaTheme="minorEastAsia"/>
        </w:rPr>
        <w:t>.</w:t>
      </w:r>
    </w:p>
    <w:p w14:paraId="0B42D51C" w14:textId="5C3D02E1" w:rsidR="00942F24" w:rsidRDefault="00942F24" w:rsidP="00942F24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2BA46B46" wp14:editId="516D4123">
            <wp:extent cx="2609850" cy="2752725"/>
            <wp:effectExtent l="0" t="0" r="0" b="9525"/>
            <wp:docPr id="707404921" name="Рисунок 1" descr="Изображение выглядит как диаграмма, линия, рисуно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4921" name="Рисунок 1" descr="Изображение выглядит как диаграмма, линия, рисунок, дизайн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0D3A" w14:textId="5A610F86" w:rsidR="00942F24" w:rsidRDefault="00942F24" w:rsidP="00942F24">
      <w:pPr>
        <w:jc w:val="center"/>
        <w:rPr>
          <w:rFonts w:eastAsiaTheme="minorEastAsia"/>
          <w:iCs/>
        </w:rPr>
      </w:pPr>
      <w:r w:rsidRPr="00942F24">
        <w:rPr>
          <w:rFonts w:eastAsiaTheme="minorEastAsia"/>
          <w:iCs/>
        </w:rPr>
        <w:t>АЧХ одиночного колебательного контура</w:t>
      </w:r>
    </w:p>
    <w:p w14:paraId="720FECA3" w14:textId="73FD095C" w:rsidR="00127838" w:rsidRDefault="00127838" w:rsidP="00127838">
      <w:pPr>
        <w:jc w:val="both"/>
        <w:rPr>
          <w:rFonts w:eastAsiaTheme="minorEastAsia"/>
          <w:iCs/>
        </w:rPr>
      </w:pPr>
      <w:r w:rsidRPr="00127838">
        <w:rPr>
          <w:rFonts w:eastAsiaTheme="minorEastAsia"/>
          <w:iCs/>
        </w:rPr>
        <w:t xml:space="preserve">Под </w:t>
      </w:r>
      <w:r w:rsidRPr="00127838">
        <w:rPr>
          <w:rFonts w:eastAsiaTheme="minorEastAsia"/>
          <w:i/>
          <w:iCs/>
        </w:rPr>
        <w:t xml:space="preserve">неравномерностью АЧХ в полосе пропускания </w:t>
      </w:r>
      <w:r w:rsidRPr="00127838">
        <w:rPr>
          <w:rFonts w:eastAsiaTheme="minorEastAsia"/>
          <w:iCs/>
        </w:rPr>
        <w:sym w:font="Symbol" w:char="F073"/>
      </w:r>
      <w:r w:rsidRPr="00127838">
        <w:rPr>
          <w:rFonts w:eastAsiaTheme="minorEastAsia"/>
          <w:iCs/>
        </w:rPr>
        <w:t xml:space="preserve"> понимается отношение максимального коэффициента передачи в полосе пропускания к минимальному. В рассматриваемом случае</w:t>
      </w:r>
    </w:p>
    <w:p w14:paraId="4D5CFC57" w14:textId="1183C575" w:rsidR="00127838" w:rsidRPr="00127838" w:rsidRDefault="00127838" w:rsidP="00127838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ф0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ф гр</m:t>
                  </m:r>
                </m:sub>
              </m:sSub>
            </m:den>
          </m:f>
        </m:oMath>
      </m:oMathPara>
    </w:p>
    <w:p w14:paraId="073ADBD2" w14:textId="6213F12E" w:rsidR="00127838" w:rsidRDefault="00127838" w:rsidP="0012783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С учетом формулы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Ф</m:t>
            </m:r>
          </m:sub>
        </m:sSub>
      </m:oMath>
    </w:p>
    <w:p w14:paraId="036EA934" w14:textId="7233329F" w:rsidR="00127838" w:rsidRPr="00127838" w:rsidRDefault="00EA0BCB" w:rsidP="00127838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Ф гр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гр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rad>
            </m:den>
          </m:f>
        </m:oMath>
      </m:oMathPara>
    </w:p>
    <w:p w14:paraId="4C67D9E8" w14:textId="3F47FC19" w:rsidR="002833D0" w:rsidRPr="002833D0" w:rsidRDefault="002833D0" w:rsidP="002833D0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При малых расстройках </w:t>
      </w: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получим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.</w:t>
      </w:r>
    </w:p>
    <w:p w14:paraId="1C7F59C7" w14:textId="335E86D8" w:rsidR="00942F24" w:rsidRPr="002833D0" w:rsidRDefault="002833D0" w:rsidP="002833D0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Найдет относительную расстройку для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гр</m:t>
            </m:r>
          </m:sub>
        </m:sSub>
      </m:oMath>
      <w:r w:rsidRPr="002833D0">
        <w:rPr>
          <w:rFonts w:eastAsiaTheme="minorEastAsia"/>
        </w:rPr>
        <w:t xml:space="preserve">: </w:t>
      </w:r>
    </w:p>
    <w:p w14:paraId="5F9633D4" w14:textId="4EE9B33F" w:rsidR="00942F24" w:rsidRPr="00B23CFD" w:rsidRDefault="00EA0BCB" w:rsidP="00AE104A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гр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гр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гр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0849B8B5" w14:textId="1AEEAD35" w:rsidR="00B23CFD" w:rsidRDefault="00B23CFD" w:rsidP="00AE104A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Тогда</w:t>
      </w:r>
    </w:p>
    <w:p w14:paraId="0F3FBAD1" w14:textId="3B9335C2" w:rsidR="00B23CFD" w:rsidRPr="00B23CFD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Ф гр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σ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э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pQ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σ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э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9932643" w14:textId="0E1DD7DB" w:rsidR="00B23CFD" w:rsidRPr="00B23CFD" w:rsidRDefault="00B23CFD" w:rsidP="00AE104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С учетом резонансного коэффициента передачи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Ф0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pQ</m:t>
        </m:r>
      </m:oMath>
      <w:r>
        <w:rPr>
          <w:rFonts w:eastAsiaTheme="minorEastAsia"/>
        </w:rPr>
        <w:t xml:space="preserve"> получим</w:t>
      </w:r>
      <w:r w:rsidRPr="00B23CFD">
        <w:rPr>
          <w:rFonts w:eastAsiaTheme="minorEastAsia"/>
        </w:rPr>
        <w:t xml:space="preserve"> </w:t>
      </w:r>
      <w:r w:rsidRPr="00127838">
        <w:rPr>
          <w:rFonts w:eastAsiaTheme="minorEastAsia"/>
          <w:i/>
          <w:iCs/>
        </w:rPr>
        <w:t>неравномерность АЧХ</w:t>
      </w:r>
    </w:p>
    <w:p w14:paraId="7F46E626" w14:textId="1133945C" w:rsidR="00B23CFD" w:rsidRPr="00B23CFD" w:rsidRDefault="00B23CFD" w:rsidP="00AE104A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ф0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ф гр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29EE9C4A" w14:textId="6DD8B81A" w:rsidR="00B23CFD" w:rsidRDefault="00B23CFD" w:rsidP="00AE104A">
      <w:pPr>
        <w:jc w:val="both"/>
        <w:rPr>
          <w:rFonts w:eastAsiaTheme="minorEastAsia"/>
        </w:rPr>
      </w:pPr>
      <w:r>
        <w:rPr>
          <w:rFonts w:eastAsiaTheme="minorEastAsia"/>
        </w:rPr>
        <w:t>откуда</w:t>
      </w:r>
      <w:r w:rsidR="006C08ED">
        <w:rPr>
          <w:rFonts w:eastAsiaTheme="minorEastAsia"/>
        </w:rPr>
        <w:t xml:space="preserve"> </w:t>
      </w:r>
    </w:p>
    <w:p w14:paraId="41EE9168" w14:textId="162E81AD" w:rsidR="00B23CFD" w:rsidRPr="009E303C" w:rsidRDefault="00EA0BCB" w:rsidP="00AE104A">
      <w:pPr>
        <w:jc w:val="both"/>
        <w:rPr>
          <w:rFonts w:eastAsiaTheme="minorEastAsia"/>
          <w:b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э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e>
          </m:rad>
        </m:oMath>
      </m:oMathPara>
    </w:p>
    <w:p w14:paraId="6C797AF6" w14:textId="0169FBE4" w:rsidR="006C08ED" w:rsidRDefault="006C08ED" w:rsidP="00AE104A">
      <w:pPr>
        <w:jc w:val="both"/>
        <w:rPr>
          <w:rFonts w:eastAsiaTheme="minorEastAsia"/>
          <w:iCs/>
        </w:rPr>
      </w:pPr>
      <w:r w:rsidRPr="006C08ED">
        <w:rPr>
          <w:rFonts w:eastAsiaTheme="minorEastAsia"/>
          <w:iCs/>
        </w:rPr>
        <w:t>Из последнего соотношения следует, что полоса пропускания</w:t>
      </w:r>
      <w:r>
        <w:rPr>
          <w:rFonts w:eastAsiaTheme="minorEastAsia"/>
          <w:iCs/>
        </w:rPr>
        <w:t xml:space="preserve"> </w:t>
      </w:r>
      <w:r w:rsidRPr="006C08ED">
        <w:rPr>
          <w:rFonts w:eastAsiaTheme="minorEastAsia"/>
          <w:iCs/>
        </w:rPr>
        <w:t>прямо пропорциональна резонансной частоте контура, его эквивалентному затуханию и увеличивается с увеличением допустимой неравномерности в полосе пропускания (с уменьшением</w:t>
      </w:r>
      <w:r>
        <w:rPr>
          <w:rFonts w:eastAsiaTheme="minorEastAsia"/>
          <w:iCs/>
        </w:rPr>
        <w:t xml:space="preserve"> </w:t>
      </w:r>
      <w:r w:rsidRPr="006C08ED">
        <w:rPr>
          <w:rFonts w:eastAsiaTheme="minorEastAsia"/>
          <w:iCs/>
        </w:rPr>
        <w:t xml:space="preserve">уровня отсчета полосы, который обратно пропорционален </w:t>
      </w:r>
      <m:oMath>
        <m:r>
          <w:rPr>
            <w:rFonts w:ascii="Cambria Math" w:eastAsiaTheme="minorEastAsia" w:hAnsi="Cambria Math"/>
          </w:rPr>
          <m:t>σ</m:t>
        </m:r>
      </m:oMath>
      <w:r w:rsidRPr="006C08ED">
        <w:rPr>
          <w:rFonts w:eastAsiaTheme="minorEastAsia"/>
          <w:iCs/>
        </w:rPr>
        <w:t>).</w:t>
      </w:r>
    </w:p>
    <w:p w14:paraId="13C435BE" w14:textId="0EAD6902" w:rsidR="006C08ED" w:rsidRDefault="006C08ED" w:rsidP="00AE104A">
      <w:pPr>
        <w:jc w:val="both"/>
        <w:rPr>
          <w:rFonts w:eastAsiaTheme="minorEastAsia"/>
          <w:iCs/>
        </w:rPr>
      </w:pPr>
      <w:r w:rsidRPr="006C08ED">
        <w:rPr>
          <w:rFonts w:eastAsiaTheme="minorEastAsia"/>
          <w:iCs/>
        </w:rPr>
        <w:t xml:space="preserve">Наряду с рассмотренным вариантом, у входного контура, у которого выходное напряжение снимается с </w:t>
      </w:r>
      <w:r w:rsidR="005C58C7">
        <w:rPr>
          <w:rFonts w:eastAsiaTheme="minorEastAsia"/>
          <w:iCs/>
        </w:rPr>
        <w:t>емкости</w:t>
      </w:r>
      <w:r w:rsidRPr="006C08ED">
        <w:rPr>
          <w:rFonts w:eastAsiaTheme="minorEastAsia"/>
          <w:iCs/>
        </w:rPr>
        <w:t>, используют</w:t>
      </w:r>
      <w:r>
        <w:rPr>
          <w:rFonts w:eastAsiaTheme="minorEastAsia"/>
          <w:iCs/>
        </w:rPr>
        <w:t xml:space="preserve"> вариант, представленный на рисунке</w:t>
      </w:r>
    </w:p>
    <w:p w14:paraId="0D0956AB" w14:textId="53526ADF" w:rsidR="006C08ED" w:rsidRDefault="006C08ED" w:rsidP="00AE104A">
      <w:pPr>
        <w:jc w:val="both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1BDACD86" wp14:editId="340B3F5C">
            <wp:extent cx="2286000" cy="1171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704F" w14:textId="7BA5EB47" w:rsidR="006C08ED" w:rsidRDefault="006C08ED" w:rsidP="00AE104A">
      <w:pPr>
        <w:jc w:val="both"/>
        <w:rPr>
          <w:rFonts w:eastAsiaTheme="minorEastAsia"/>
          <w:iCs/>
        </w:rPr>
      </w:pPr>
      <w:r w:rsidRPr="006C08ED">
        <w:rPr>
          <w:rFonts w:eastAsiaTheme="minorEastAsia"/>
          <w:iCs/>
        </w:rPr>
        <w:t>Эквивалентная схема контура входной цепи с</w:t>
      </w:r>
      <w:r>
        <w:rPr>
          <w:rFonts w:eastAsiaTheme="minorEastAsia"/>
          <w:iCs/>
        </w:rPr>
        <w:t xml:space="preserve"> </w:t>
      </w:r>
      <w:r w:rsidRPr="006C08ED">
        <w:rPr>
          <w:rFonts w:eastAsiaTheme="minorEastAsia"/>
          <w:iCs/>
        </w:rPr>
        <w:t>автотрансформаторной связью со следующим каскадом</w:t>
      </w:r>
    </w:p>
    <w:p w14:paraId="273FF2F6" w14:textId="2D03A132" w:rsidR="006C08ED" w:rsidRDefault="006C08ED" w:rsidP="00AE104A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Здесь коэффициент включения равен</w:t>
      </w:r>
    </w:p>
    <w:p w14:paraId="68E3A036" w14:textId="7765A99B" w:rsidR="006C08ED" w:rsidRPr="006C08ED" w:rsidRDefault="006C08ED" w:rsidP="00AE104A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1939F1E3" w14:textId="77777777" w:rsidR="006C08ED" w:rsidRDefault="006C08ED" w:rsidP="00AE104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C08ED">
        <w:rPr>
          <w:rFonts w:eastAsiaTheme="minorEastAsia"/>
        </w:rPr>
        <w:t xml:space="preserve"> - количество витков катушки индуктивности, с которых</w:t>
      </w:r>
      <w:r>
        <w:rPr>
          <w:rFonts w:eastAsiaTheme="minorEastAsia"/>
        </w:rPr>
        <w:t xml:space="preserve"> </w:t>
      </w:r>
      <w:r w:rsidRPr="006C08ED">
        <w:rPr>
          <w:rFonts w:eastAsiaTheme="minorEastAsia"/>
        </w:rPr>
        <w:t xml:space="preserve">снимается выходное напряжение,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–</w:t>
      </w:r>
      <w:r w:rsidRPr="006C08E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полное </w:t>
      </w:r>
      <w:r w:rsidRPr="006C08ED">
        <w:rPr>
          <w:rFonts w:eastAsiaTheme="minorEastAsia"/>
        </w:rPr>
        <w:t>количество витков</w:t>
      </w:r>
      <w:r>
        <w:rPr>
          <w:rFonts w:eastAsiaTheme="minorEastAsia"/>
        </w:rPr>
        <w:t xml:space="preserve"> </w:t>
      </w:r>
      <w:r w:rsidRPr="006C08ED">
        <w:rPr>
          <w:rFonts w:eastAsiaTheme="minorEastAsia"/>
        </w:rPr>
        <w:t>катушки.</w:t>
      </w:r>
    </w:p>
    <w:p w14:paraId="1228939A" w14:textId="5208DD54" w:rsidR="006C08ED" w:rsidRDefault="006C08ED" w:rsidP="00AE104A">
      <w:pPr>
        <w:jc w:val="both"/>
        <w:rPr>
          <w:rFonts w:eastAsiaTheme="minorEastAsia"/>
        </w:rPr>
      </w:pPr>
      <w:r w:rsidRPr="006C08ED">
        <w:rPr>
          <w:rFonts w:eastAsiaTheme="minorEastAsia"/>
        </w:rPr>
        <w:t>Комплексный коэффициент передачи контура определяется соотношением</w:t>
      </w:r>
    </w:p>
    <w:p w14:paraId="77D10D90" w14:textId="10121496" w:rsidR="006C08ED" w:rsidRPr="006C08ED" w:rsidRDefault="00EA0BCB" w:rsidP="00AE104A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j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+jy</m:t>
              </m:r>
            </m:den>
          </m:f>
        </m:oMath>
      </m:oMathPara>
    </w:p>
    <w:p w14:paraId="0734B4BD" w14:textId="733F2A04" w:rsidR="006C08ED" w:rsidRDefault="006C08ED" w:rsidP="006C08ED">
      <w:pPr>
        <w:jc w:val="both"/>
        <w:rPr>
          <w:rFonts w:eastAsiaTheme="minorEastAsia"/>
        </w:rPr>
      </w:pPr>
      <w:r>
        <w:rPr>
          <w:rFonts w:eastAsiaTheme="minorEastAsia"/>
        </w:rPr>
        <w:t>С</w:t>
      </w:r>
      <w:r w:rsidRPr="00942F24">
        <w:rPr>
          <w:rFonts w:eastAsiaTheme="minorEastAsia"/>
        </w:rPr>
        <w:t>елективность контура</w:t>
      </w:r>
    </w:p>
    <w:p w14:paraId="0C0668DE" w14:textId="21D4D6AB" w:rsidR="006C08ED" w:rsidRPr="00942F24" w:rsidRDefault="006C08ED" w:rsidP="006C08ED">
      <w:pPr>
        <w:jc w:val="both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п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п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20AC775D" w14:textId="009280EF" w:rsidR="006C08ED" w:rsidRDefault="009353CD" w:rsidP="00AE104A">
      <w:pPr>
        <w:jc w:val="both"/>
        <w:rPr>
          <w:rFonts w:eastAsiaTheme="minorEastAsia"/>
          <w:iCs/>
        </w:rPr>
      </w:pPr>
      <w:r w:rsidRPr="009353CD">
        <w:rPr>
          <w:rFonts w:eastAsiaTheme="minorEastAsia"/>
          <w:iCs/>
        </w:rPr>
        <w:t>Полоса пропускания определяется как и для предыдущего варианта.</w:t>
      </w:r>
    </w:p>
    <w:p w14:paraId="484AE248" w14:textId="079E4DC2" w:rsidR="009353CD" w:rsidRDefault="009353CD" w:rsidP="00AE104A">
      <w:pPr>
        <w:jc w:val="both"/>
        <w:rPr>
          <w:rFonts w:eastAsiaTheme="minorEastAsia"/>
          <w:b/>
          <w:bCs/>
          <w:iCs/>
        </w:rPr>
      </w:pPr>
      <w:r w:rsidRPr="009353CD">
        <w:rPr>
          <w:rFonts w:eastAsiaTheme="minorEastAsia"/>
          <w:b/>
          <w:bCs/>
          <w:iCs/>
        </w:rPr>
        <w:t>3.</w:t>
      </w:r>
      <w:r w:rsidR="00C84F8A">
        <w:rPr>
          <w:rFonts w:eastAsiaTheme="minorEastAsia"/>
          <w:b/>
          <w:bCs/>
          <w:iCs/>
        </w:rPr>
        <w:t>12</w:t>
      </w:r>
      <w:r w:rsidRPr="009353CD">
        <w:rPr>
          <w:rFonts w:eastAsiaTheme="minorEastAsia"/>
          <w:b/>
          <w:bCs/>
          <w:iCs/>
        </w:rPr>
        <w:t>. Определение затухания и емкости, вносимых в</w:t>
      </w:r>
      <w:r>
        <w:rPr>
          <w:rFonts w:eastAsiaTheme="minorEastAsia"/>
          <w:b/>
          <w:bCs/>
          <w:iCs/>
        </w:rPr>
        <w:t xml:space="preserve"> </w:t>
      </w:r>
      <w:r w:rsidRPr="009353CD">
        <w:rPr>
          <w:rFonts w:eastAsiaTheme="minorEastAsia"/>
          <w:b/>
          <w:bCs/>
          <w:iCs/>
        </w:rPr>
        <w:t>контур следующим каскадом</w:t>
      </w:r>
    </w:p>
    <w:p w14:paraId="0F69067A" w14:textId="477B89BC" w:rsidR="009353CD" w:rsidRDefault="009353CD" w:rsidP="00AE104A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На рисунке</w:t>
      </w:r>
      <w:r w:rsidRPr="009353CD">
        <w:rPr>
          <w:rFonts w:eastAsiaTheme="minorEastAsia"/>
          <w:iCs/>
        </w:rPr>
        <w:t xml:space="preserve"> показана эквивалентная схема входной цепи с подключенной параллельно выходу входной проводимостью следующего каскада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вх сл</m:t>
            </m:r>
          </m:sub>
        </m:sSub>
      </m:oMath>
      <w:r w:rsidRPr="009353CD">
        <w:rPr>
          <w:rFonts w:eastAsiaTheme="minorEastAsia"/>
          <w:iCs/>
        </w:rPr>
        <w:t>.</w:t>
      </w:r>
    </w:p>
    <w:p w14:paraId="4AEF605C" w14:textId="77777777" w:rsidR="009353CD" w:rsidRDefault="009353CD" w:rsidP="00AE104A">
      <w:pPr>
        <w:jc w:val="both"/>
        <w:rPr>
          <w:noProof/>
          <w:lang w:eastAsia="ru-RU"/>
        </w:rPr>
      </w:pPr>
    </w:p>
    <w:p w14:paraId="1BCA11CD" w14:textId="50ABC487" w:rsidR="009353CD" w:rsidRDefault="009353CD" w:rsidP="00BF4426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689F3C84" wp14:editId="3FE18D1D">
            <wp:extent cx="3086100" cy="1371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ED23" w14:textId="611EB8A9" w:rsidR="009353CD" w:rsidRDefault="009353CD" w:rsidP="00BF4426">
      <w:pPr>
        <w:jc w:val="center"/>
        <w:rPr>
          <w:rFonts w:eastAsiaTheme="minorEastAsia"/>
          <w:iCs/>
        </w:rPr>
      </w:pPr>
      <w:r w:rsidRPr="009353CD">
        <w:rPr>
          <w:rFonts w:eastAsiaTheme="minorEastAsia"/>
          <w:iCs/>
        </w:rPr>
        <w:t>Входная цепь с подключенной к ее выходу входной проводимостью следующего каскада</w:t>
      </w:r>
    </w:p>
    <w:p w14:paraId="729F0BD3" w14:textId="120FC9C5" w:rsidR="009353CD" w:rsidRPr="00EC5FE4" w:rsidRDefault="009353CD" w:rsidP="00AE104A">
      <w:pPr>
        <w:jc w:val="both"/>
        <w:rPr>
          <w:rFonts w:eastAsiaTheme="minorEastAsia"/>
        </w:rPr>
      </w:pPr>
      <w:r w:rsidRPr="009353CD">
        <w:rPr>
          <w:rFonts w:eastAsiaTheme="minorEastAsia"/>
          <w:iCs/>
        </w:rPr>
        <w:t xml:space="preserve">Требуется определить сопротивление, вносимое в контур входной проводимостью следующего каскада и соответствующее ему вносимое затухание. Для решения этой задачи найдем сопротивление параллельно включенных конденсатора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353CD">
        <w:rPr>
          <w:rFonts w:eastAsiaTheme="minorEastAsia"/>
        </w:rPr>
        <w:t xml:space="preserve"> </w:t>
      </w:r>
      <w:r w:rsidRPr="009353CD">
        <w:rPr>
          <w:rFonts w:eastAsiaTheme="minorEastAsia"/>
          <w:iCs/>
        </w:rPr>
        <w:t xml:space="preserve">и проводимости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вх сл</m:t>
            </m:r>
          </m:sub>
        </m:sSub>
      </m:oMath>
    </w:p>
    <w:p w14:paraId="02BC3FEB" w14:textId="46915014" w:rsidR="009353CD" w:rsidRPr="00EC1060" w:rsidRDefault="009353CD" w:rsidP="00AE104A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вх сл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вх сл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вх сл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3311F70" w14:textId="621D2ADE" w:rsidR="00EC1060" w:rsidRDefault="00EC1060" w:rsidP="00AE104A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Если входное сопротивление следующего каскада достаточно велико, что означает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вх сл</m:t>
            </m:r>
          </m:sub>
        </m:sSub>
        <m:r>
          <w:rPr>
            <w:rFonts w:ascii="Cambria Math" w:hAnsi="Cambria Math"/>
          </w:rPr>
          <m:t>≫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, резистивная составляющая вносимого сопротивления равна</w:t>
      </w:r>
    </w:p>
    <w:p w14:paraId="759EA497" w14:textId="1E37664D" w:rsidR="00EC1060" w:rsidRPr="00BF4426" w:rsidRDefault="00EA0BCB" w:rsidP="00AE104A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вх сл</m:t>
              </m:r>
            </m:sub>
          </m:sSub>
          <m: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вх сл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вх сл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вх сл</m:t>
              </m:r>
            </m:sub>
          </m:sSub>
        </m:oMath>
      </m:oMathPara>
    </w:p>
    <w:p w14:paraId="4D5C5B7E" w14:textId="77777777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Затухание, вносимое в контур, равно</w:t>
      </w:r>
    </w:p>
    <w:p w14:paraId="72968286" w14:textId="5B412A3C" w:rsidR="00BF4426" w:rsidRPr="00BF4426" w:rsidRDefault="00EA0BCB" w:rsidP="00AE104A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вх сл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ρ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вх сл</m:t>
              </m:r>
            </m:sub>
          </m:sSub>
        </m:oMath>
      </m:oMathPara>
    </w:p>
    <w:p w14:paraId="47B23217" w14:textId="77777777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Затухание, вносимое в контур, прямо пропорционально входной проводимости следующего каскада, характеристическому сопротивлению и квадрату коэффициента включения. Из последнего соотношения следует, что эффективным способом уменьшения вносимого затухания, а значит, повышения селективности контура является его частичное включение.</w:t>
      </w:r>
    </w:p>
    <w:p w14:paraId="6DFE33B5" w14:textId="089164D7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Определим емкость, вносимую в контур при подключении к его выходу входной емкости следующего каскада. Для этого воспользуем</w:t>
      </w:r>
      <w:r>
        <w:rPr>
          <w:rFonts w:eastAsiaTheme="minorEastAsia"/>
          <w:iCs/>
        </w:rPr>
        <w:t>ся эквивалентной схемой рисунка</w:t>
      </w:r>
    </w:p>
    <w:p w14:paraId="4CD638EA" w14:textId="28CE9F6C" w:rsidR="00BF4426" w:rsidRDefault="00BF4426" w:rsidP="00AE104A">
      <w:pPr>
        <w:jc w:val="both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19C6C110" wp14:editId="78E93995">
            <wp:extent cx="3324225" cy="1276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2B01" w14:textId="07F25DA0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Входная цепь с подключенной к ее выходу</w:t>
      </w:r>
      <w:r>
        <w:rPr>
          <w:rFonts w:eastAsiaTheme="minorEastAsia"/>
          <w:iCs/>
        </w:rPr>
        <w:t xml:space="preserve"> </w:t>
      </w:r>
      <w:r w:rsidRPr="00BF4426">
        <w:rPr>
          <w:rFonts w:eastAsiaTheme="minorEastAsia"/>
          <w:iCs/>
        </w:rPr>
        <w:t>входной емкостью следующего каскада</w:t>
      </w:r>
    </w:p>
    <w:p w14:paraId="77FE6CDB" w14:textId="5575F4F0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 xml:space="preserve">При подключении к контуру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вх сл</m:t>
            </m:r>
          </m:sub>
        </m:sSub>
      </m:oMath>
      <w:r w:rsidRPr="00BF4426">
        <w:rPr>
          <w:rFonts w:eastAsiaTheme="minorEastAsia"/>
          <w:iCs/>
        </w:rPr>
        <w:t xml:space="preserve"> емкость контура изменится</w:t>
      </w:r>
      <w:r>
        <w:rPr>
          <w:rFonts w:eastAsiaTheme="minorEastAsia"/>
          <w:iCs/>
        </w:rPr>
        <w:t xml:space="preserve"> </w:t>
      </w:r>
      <w:r w:rsidRPr="00BF4426">
        <w:rPr>
          <w:rFonts w:eastAsiaTheme="minorEastAsia"/>
          <w:iCs/>
        </w:rPr>
        <w:t>на следующую величину</w:t>
      </w:r>
    </w:p>
    <w:p w14:paraId="769BB32F" w14:textId="219D699E" w:rsidR="00BF4426" w:rsidRDefault="00BF4426" w:rsidP="00BF4426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2EE99F20" wp14:editId="20E69B83">
            <wp:extent cx="2749836" cy="447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2289" cy="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011" w14:textId="77777777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Последнее соотношение справедливо при выполнении условия</w:t>
      </w:r>
    </w:p>
    <w:p w14:paraId="13676752" w14:textId="2D908735" w:rsidR="00BF4426" w:rsidRDefault="00EA0BCB" w:rsidP="00AE104A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вх сл</m:t>
              </m:r>
            </m:sub>
          </m:sSub>
        </m:oMath>
      </m:oMathPara>
    </w:p>
    <w:p w14:paraId="3AE52864" w14:textId="77777777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Таким образом, емкость, вносимая в контур, прямо пропорциональна входной емкости следующего каскада и квадрату коэффициента включения контура.</w:t>
      </w:r>
    </w:p>
    <w:p w14:paraId="49E8B9F2" w14:textId="5ADEC939" w:rsidR="00BF4426" w:rsidRDefault="00BF4426" w:rsidP="00AE104A">
      <w:pPr>
        <w:jc w:val="both"/>
        <w:rPr>
          <w:rFonts w:eastAsiaTheme="minorEastAsia"/>
          <w:iCs/>
        </w:rPr>
      </w:pPr>
      <w:r w:rsidRPr="00BF4426">
        <w:rPr>
          <w:rFonts w:eastAsiaTheme="minorEastAsia"/>
          <w:iCs/>
        </w:rPr>
        <w:t>Частичное включение является эффективным способом уменьшения влияния внешних реактивных элементов на стабильность</w:t>
      </w:r>
      <w:r w:rsidRPr="004F18AA">
        <w:rPr>
          <w:rFonts w:eastAsiaTheme="minorEastAsia"/>
          <w:iCs/>
        </w:rPr>
        <w:t xml:space="preserve"> </w:t>
      </w:r>
      <w:r w:rsidRPr="00BF4426">
        <w:rPr>
          <w:rFonts w:eastAsiaTheme="minorEastAsia"/>
          <w:iCs/>
        </w:rPr>
        <w:t>настройки колебательного контура.</w:t>
      </w:r>
      <w:bookmarkStart w:id="0" w:name="_GoBack"/>
      <w:bookmarkEnd w:id="0"/>
    </w:p>
    <w:p w14:paraId="2677956A" w14:textId="4B35A57A" w:rsidR="00EC5FE4" w:rsidRDefault="00EC5FE4" w:rsidP="00AE104A">
      <w:pPr>
        <w:jc w:val="both"/>
        <w:rPr>
          <w:rFonts w:eastAsiaTheme="minorEastAsia"/>
          <w:b/>
          <w:bCs/>
          <w:iCs/>
        </w:rPr>
      </w:pPr>
      <w:r w:rsidRPr="00EC5FE4">
        <w:rPr>
          <w:rFonts w:eastAsiaTheme="minorEastAsia"/>
          <w:b/>
          <w:bCs/>
          <w:iCs/>
        </w:rPr>
        <w:lastRenderedPageBreak/>
        <w:t>3.</w:t>
      </w:r>
      <w:r w:rsidR="00C84F8A">
        <w:rPr>
          <w:rFonts w:eastAsiaTheme="minorEastAsia"/>
          <w:b/>
          <w:bCs/>
          <w:iCs/>
        </w:rPr>
        <w:t>13</w:t>
      </w:r>
      <w:r w:rsidRPr="00EC5FE4">
        <w:rPr>
          <w:rFonts w:eastAsiaTheme="minorEastAsia"/>
          <w:b/>
          <w:bCs/>
          <w:iCs/>
        </w:rPr>
        <w:t>. Индуктивная связь с антенной</w:t>
      </w:r>
    </w:p>
    <w:p w14:paraId="01C53454" w14:textId="4DBC1B74" w:rsidR="00EC5FE4" w:rsidRDefault="00EC5FE4" w:rsidP="00EC5FE4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447600B7" wp14:editId="37B7A15E">
            <wp:extent cx="3467100" cy="1724025"/>
            <wp:effectExtent l="0" t="0" r="0" b="9525"/>
            <wp:docPr id="2059450014" name="Рисунок 1" descr="Изображение выглядит как диаграмма, Технический чертеж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0014" name="Рисунок 1" descr="Изображение выглядит как диаграмма, Технический чертеж, линия, План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413D" w14:textId="77777777" w:rsidR="00EC5FE4" w:rsidRDefault="00EC5FE4" w:rsidP="00EC5FE4">
      <w:pPr>
        <w:jc w:val="center"/>
        <w:rPr>
          <w:rFonts w:eastAsiaTheme="minorEastAsia"/>
          <w:iCs/>
        </w:rPr>
      </w:pPr>
      <w:r w:rsidRPr="00EC5FE4">
        <w:rPr>
          <w:rFonts w:eastAsiaTheme="minorEastAsia"/>
          <w:iCs/>
        </w:rPr>
        <w:t>Эквивалентная схема ВЦ при индуктивной связи</w:t>
      </w:r>
      <w:r>
        <w:rPr>
          <w:rFonts w:eastAsiaTheme="minorEastAsia"/>
          <w:iCs/>
        </w:rPr>
        <w:t xml:space="preserve"> </w:t>
      </w:r>
      <w:r w:rsidRPr="00EC5FE4">
        <w:rPr>
          <w:rFonts w:eastAsiaTheme="minorEastAsia"/>
          <w:iCs/>
        </w:rPr>
        <w:t>с антенной</w:t>
      </w:r>
    </w:p>
    <w:p w14:paraId="624F454A" w14:textId="4DED8D5D" w:rsidR="00EC5FE4" w:rsidRDefault="00EC5FE4" w:rsidP="00AE104A">
      <w:pPr>
        <w:jc w:val="both"/>
        <w:rPr>
          <w:rFonts w:eastAsiaTheme="minorEastAsia"/>
          <w:iCs/>
        </w:rPr>
      </w:pPr>
      <w:r w:rsidRPr="00EC5FE4">
        <w:rPr>
          <w:rFonts w:eastAsiaTheme="minorEastAsia"/>
          <w:iCs/>
        </w:rPr>
        <w:t>Для антенной цепи резонансная частота</w:t>
      </w:r>
    </w:p>
    <w:p w14:paraId="1CFD66E2" w14:textId="77777777" w:rsidR="00EC5FE4" w:rsidRPr="00EC5FE4" w:rsidRDefault="00EA0BCB" w:rsidP="00AE104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А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СВ</m:t>
                          </m:r>
                        </m:sub>
                      </m:sSub>
                    </m:e>
                  </m:d>
                </m:e>
              </m:rad>
            </m:den>
          </m:f>
        </m:oMath>
      </m:oMathPara>
    </w:p>
    <w:p w14:paraId="265300DE" w14:textId="7383A928" w:rsidR="00BF4426" w:rsidRPr="00EC5FE4" w:rsidRDefault="00EC5FE4" w:rsidP="00AE104A">
      <w:pPr>
        <w:jc w:val="both"/>
        <w:rPr>
          <w:rFonts w:eastAsiaTheme="minorEastAsia"/>
          <w:iCs/>
        </w:rPr>
      </w:pPr>
      <w:r w:rsidRPr="00EC5FE4">
        <w:rPr>
          <w:rFonts w:eastAsiaTheme="minorEastAsia"/>
          <w:iCs/>
        </w:rPr>
        <w:t>Модуль коэффициента передачи для этого вида связи</w:t>
      </w:r>
    </w:p>
    <w:p w14:paraId="777D7E13" w14:textId="5E27A979" w:rsidR="00EC5FE4" w:rsidRPr="00EC5FE4" w:rsidRDefault="00EA0BCB" w:rsidP="00EC5FE4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22EEFE5E" w14:textId="2F416E93" w:rsidR="00BF4426" w:rsidRPr="00EC5FE4" w:rsidRDefault="00EA0BCB" w:rsidP="00AE104A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+j∙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+ω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</m:sSub>
            </m:e>
          </m:d>
        </m:oMath>
      </m:oMathPara>
    </w:p>
    <w:p w14:paraId="5D623CAD" w14:textId="77777777" w:rsidR="0052134E" w:rsidRPr="00737CC1" w:rsidRDefault="00EC5FE4" w:rsidP="00AE104A">
      <w:pPr>
        <w:jc w:val="both"/>
        <w:rPr>
          <w:rFonts w:eastAsiaTheme="minorEastAsia"/>
        </w:rPr>
      </w:pPr>
      <w:r w:rsidRPr="0052134E">
        <w:rPr>
          <w:rFonts w:eastAsiaTheme="minorEastAsia"/>
        </w:rPr>
        <w:t xml:space="preserve">- </w:t>
      </w:r>
      <w:r w:rsidR="0052134E" w:rsidRPr="0052134E">
        <w:rPr>
          <w:rFonts w:eastAsiaTheme="minorEastAsia"/>
        </w:rPr>
        <w:t>комплексное сопротивление антенного контура</w:t>
      </w:r>
    </w:p>
    <w:p w14:paraId="1BDA786F" w14:textId="44E82E94" w:rsidR="00EC5FE4" w:rsidRPr="0052134E" w:rsidRDefault="0052134E" w:rsidP="00AE104A">
      <w:pPr>
        <w:jc w:val="both"/>
        <w:rPr>
          <w:rFonts w:eastAsiaTheme="minorEastAsia"/>
        </w:rPr>
      </w:pPr>
      <w:r w:rsidRPr="0052134E">
        <w:rPr>
          <w:rFonts w:eastAsiaTheme="minorEastAsia"/>
        </w:rPr>
        <w:t>На рис</w:t>
      </w:r>
      <w:r>
        <w:rPr>
          <w:rFonts w:eastAsiaTheme="minorEastAsia"/>
        </w:rPr>
        <w:t>унке</w:t>
      </w:r>
      <w:r w:rsidRPr="0052134E">
        <w:rPr>
          <w:rFonts w:eastAsiaTheme="minorEastAsia"/>
        </w:rPr>
        <w:t xml:space="preserve"> приведены зависимости коэффициента связи с</w:t>
      </w:r>
      <w:r>
        <w:rPr>
          <w:rFonts w:eastAsiaTheme="minorEastAsia"/>
        </w:rPr>
        <w:t xml:space="preserve"> </w:t>
      </w:r>
      <w:r w:rsidRPr="0052134E">
        <w:rPr>
          <w:rFonts w:eastAsiaTheme="minorEastAsia"/>
        </w:rPr>
        <w:t xml:space="preserve">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52134E">
        <w:rPr>
          <w:rFonts w:eastAsiaTheme="minorEastAsia"/>
        </w:rPr>
        <w:t xml:space="preserve"> и комплексной проводимости антенного контура</w:t>
      </w: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</m:oMath>
      <w:r w:rsidRPr="0052134E">
        <w:rPr>
          <w:rFonts w:eastAsiaTheme="minorEastAsia"/>
        </w:rPr>
        <w:t xml:space="preserve"> </w:t>
      </w:r>
      <w:r>
        <w:rPr>
          <w:rFonts w:eastAsiaTheme="minorEastAsia"/>
        </w:rPr>
        <w:t xml:space="preserve"> от частоты.</w:t>
      </w:r>
    </w:p>
    <w:p w14:paraId="5317F2FF" w14:textId="7839A0AA" w:rsidR="0052134E" w:rsidRPr="0052134E" w:rsidRDefault="0052134E" w:rsidP="00AE104A">
      <w:pPr>
        <w:jc w:val="both"/>
        <w:rPr>
          <w:rFonts w:eastAsiaTheme="minorEastAsia"/>
        </w:rPr>
      </w:pPr>
      <w:r w:rsidRPr="0052134E">
        <w:rPr>
          <w:rFonts w:eastAsiaTheme="minorEastAsia"/>
        </w:rPr>
        <w:t>Для зоны Ι</w:t>
      </w:r>
      <w:r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e>
        </m:d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52134E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52134E">
        <w:rPr>
          <w:rFonts w:eastAsiaTheme="minorEastAsia"/>
        </w:rPr>
        <w:t xml:space="preserve"> любая частота сигнала в рабочем диапазоне меньше собственной резонансной частоты антенны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52134E">
        <w:rPr>
          <w:rFonts w:eastAsiaTheme="minorEastAsia"/>
        </w:rPr>
        <w:t xml:space="preserve">, т.е. собственная длина волны антенны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52134E">
        <w:rPr>
          <w:rFonts w:eastAsiaTheme="minorEastAsia"/>
        </w:rPr>
        <w:t xml:space="preserve">  короче длины волны любого рабочего колебания. Для этой зоны связь</w:t>
      </w:r>
      <w:r>
        <w:rPr>
          <w:rFonts w:eastAsiaTheme="minorEastAsia"/>
          <w:lang w:val="en-US"/>
        </w:rPr>
        <w:t xml:space="preserve"> </w:t>
      </w:r>
      <w:r w:rsidRPr="0052134E">
        <w:rPr>
          <w:rFonts w:eastAsiaTheme="minorEastAsia"/>
        </w:rPr>
        <w:t xml:space="preserve">называют связью с </w:t>
      </w:r>
      <w:r w:rsidRPr="0052134E">
        <w:rPr>
          <w:rFonts w:eastAsiaTheme="minorEastAsia"/>
          <w:b/>
          <w:bCs/>
        </w:rPr>
        <w:t>укороченной</w:t>
      </w:r>
      <w:r w:rsidRPr="0052134E">
        <w:rPr>
          <w:rFonts w:eastAsiaTheme="minorEastAsia"/>
        </w:rPr>
        <w:t xml:space="preserve"> антенной.</w:t>
      </w:r>
    </w:p>
    <w:p w14:paraId="5B589E0F" w14:textId="7559A7EF" w:rsidR="006C08ED" w:rsidRDefault="0052134E" w:rsidP="0052134E">
      <w:pPr>
        <w:jc w:val="center"/>
        <w:rPr>
          <w:rFonts w:eastAsiaTheme="minorEastAsia"/>
          <w:lang w:val="en-US"/>
        </w:rPr>
      </w:pPr>
      <w:r>
        <w:rPr>
          <w:noProof/>
          <w:lang w:eastAsia="ru-RU"/>
        </w:rPr>
        <w:drawing>
          <wp:inline distT="0" distB="0" distL="0" distR="0" wp14:anchorId="0B8C7D74" wp14:editId="17341F30">
            <wp:extent cx="2891403" cy="1895475"/>
            <wp:effectExtent l="0" t="0" r="4445" b="0"/>
            <wp:docPr id="588993026" name="Рисунок 1" descr="Изображение выглядит как диаграмма, линия, График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3026" name="Рисунок 1" descr="Изображение выглядит как диаграмма, линия, График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3848" cy="19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19D2" w14:textId="1AA56626" w:rsidR="0052134E" w:rsidRPr="00737CC1" w:rsidRDefault="0052134E" w:rsidP="0052134E">
      <w:pPr>
        <w:jc w:val="center"/>
        <w:rPr>
          <w:rFonts w:eastAsiaTheme="minorEastAsia"/>
        </w:rPr>
      </w:pPr>
      <w:r w:rsidRPr="0052134E">
        <w:rPr>
          <w:rFonts w:eastAsiaTheme="minorEastAsia"/>
        </w:rPr>
        <w:t xml:space="preserve">Зависимости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52134E">
        <w:rPr>
          <w:rFonts w:eastAsiaTheme="minorEastAsia"/>
        </w:rPr>
        <w:t xml:space="preserve"> и комплексной проводимости антенного контура</w:t>
      </w: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</m:oMath>
      <w:r w:rsidRPr="0052134E">
        <w:rPr>
          <w:rFonts w:eastAsiaTheme="minorEastAsia"/>
        </w:rPr>
        <w:t xml:space="preserve"> </w:t>
      </w:r>
      <w:r>
        <w:rPr>
          <w:rFonts w:eastAsiaTheme="minorEastAsia"/>
        </w:rPr>
        <w:t xml:space="preserve"> от частоты</w:t>
      </w:r>
    </w:p>
    <w:p w14:paraId="30589169" w14:textId="5B659E8A" w:rsidR="0052134E" w:rsidRDefault="0052134E" w:rsidP="00AE104A">
      <w:pPr>
        <w:jc w:val="both"/>
        <w:rPr>
          <w:rFonts w:eastAsiaTheme="minorEastAsia"/>
        </w:rPr>
      </w:pPr>
      <w:r w:rsidRPr="0052134E">
        <w:rPr>
          <w:rFonts w:eastAsiaTheme="minorEastAsia"/>
        </w:rPr>
        <w:lastRenderedPageBreak/>
        <w:t xml:space="preserve">При этом коэффициент связи с 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52134E">
        <w:rPr>
          <w:rFonts w:eastAsiaTheme="minorEastAsia"/>
        </w:rPr>
        <w:t xml:space="preserve">, и соответственно, коэффициент передачи входной цепи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ВЦ</m:t>
            </m:r>
          </m:sub>
        </m:sSub>
      </m:oMath>
      <w:r w:rsidRPr="0052134E">
        <w:rPr>
          <w:rFonts w:eastAsiaTheme="minorEastAsia"/>
        </w:rPr>
        <w:t xml:space="preserve">резко возрастают при приближении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52134E">
        <w:rPr>
          <w:rFonts w:eastAsiaTheme="minorEastAsia"/>
        </w:rPr>
        <w:t xml:space="preserve">; соответственно резко изменяется все усиление приемника </w:t>
      </w:r>
      <w:r>
        <w:rPr>
          <w:rFonts w:eastAsiaTheme="minorEastAsia"/>
        </w:rPr>
        <w:t>в полосе частот</w:t>
      </w:r>
      <w:r w:rsidRPr="0052134E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52134E">
        <w:rPr>
          <w:rFonts w:eastAsiaTheme="minorEastAsia"/>
        </w:rPr>
        <w:t>.</w:t>
      </w:r>
    </w:p>
    <w:p w14:paraId="4F2E7479" w14:textId="4ADA27AE" w:rsidR="0052134E" w:rsidRDefault="0052134E" w:rsidP="00AE104A">
      <w:pPr>
        <w:jc w:val="both"/>
        <w:rPr>
          <w:rFonts w:eastAsiaTheme="minorEastAsia"/>
        </w:rPr>
      </w:pPr>
      <w:r w:rsidRPr="0052134E">
        <w:rPr>
          <w:rFonts w:eastAsiaTheme="minorEastAsia"/>
        </w:rPr>
        <w:br/>
        <w:t xml:space="preserve">Это объясняется тем, что при приближении 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</w:rPr>
        <w:t xml:space="preserve"> </w:t>
      </w:r>
      <w:r w:rsidRPr="0052134E">
        <w:rPr>
          <w:rFonts w:eastAsiaTheme="minorEastAsia"/>
        </w:rPr>
        <w:t xml:space="preserve">резко увеличивается ток в антенне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52134E">
        <w:rPr>
          <w:rFonts w:eastAsiaTheme="minorEastAsia"/>
        </w:rPr>
        <w:t xml:space="preserve"> (из-за резонанса), а </w:t>
      </w:r>
      <w:r>
        <w:rPr>
          <w:rFonts w:eastAsiaTheme="minorEastAsia"/>
        </w:rPr>
        <w:t>значит</w:t>
      </w:r>
      <w:r w:rsidRPr="0052134E">
        <w:rPr>
          <w:rFonts w:eastAsiaTheme="minorEastAsia"/>
        </w:rPr>
        <w:t xml:space="preserve"> увеличивается</w:t>
      </w:r>
      <w:r>
        <w:rPr>
          <w:rFonts w:eastAsiaTheme="minorEastAsia"/>
        </w:rPr>
        <w:t xml:space="preserve"> </w:t>
      </w:r>
      <w:r w:rsidRPr="0052134E">
        <w:rPr>
          <w:rFonts w:eastAsiaTheme="minorEastAsia"/>
        </w:rPr>
        <w:t>вносимая э.д.с. в основной контур</w:t>
      </w:r>
    </w:p>
    <w:p w14:paraId="547A9EDC" w14:textId="2A2A731D" w:rsidR="00995476" w:rsidRPr="00995476" w:rsidRDefault="00EA0BCB" w:rsidP="00AE104A">
      <w:pPr>
        <w:jc w:val="both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=j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0C44A103" w14:textId="025AFD91" w:rsidR="00995476" w:rsidRPr="00995476" w:rsidRDefault="00995476" w:rsidP="00AE104A">
      <w:pPr>
        <w:jc w:val="both"/>
        <w:rPr>
          <w:rFonts w:eastAsiaTheme="minorEastAsia"/>
          <w:iCs/>
        </w:rPr>
      </w:pPr>
      <w:r w:rsidRPr="00995476">
        <w:rPr>
          <w:rFonts w:eastAsiaTheme="minorEastAsia"/>
          <w:iCs/>
        </w:rPr>
        <w:t xml:space="preserve">В зоне ΙΙ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995476">
        <w:rPr>
          <w:rFonts w:eastAsiaTheme="minorEastAsia"/>
        </w:rPr>
        <w:t xml:space="preserve"> </w:t>
      </w:r>
      <w:r w:rsidRPr="00995476">
        <w:rPr>
          <w:rFonts w:eastAsiaTheme="minorEastAsia"/>
          <w:iCs/>
        </w:rPr>
        <w:t>сначала возрастает, а затем уменьшается - в этой зоне стараются не работать.</w:t>
      </w:r>
    </w:p>
    <w:p w14:paraId="3D2FA77A" w14:textId="31798DE2" w:rsidR="00995476" w:rsidRPr="00995476" w:rsidRDefault="00995476" w:rsidP="00AE104A">
      <w:pPr>
        <w:jc w:val="both"/>
        <w:rPr>
          <w:rFonts w:eastAsiaTheme="minorEastAsia"/>
          <w:iCs/>
        </w:rPr>
      </w:pPr>
      <w:r w:rsidRPr="00995476">
        <w:rPr>
          <w:rFonts w:eastAsiaTheme="minorEastAsia"/>
          <w:iCs/>
        </w:rPr>
        <w:t xml:space="preserve">В зоне ΙΙΙ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995476">
        <w:rPr>
          <w:rFonts w:eastAsiaTheme="minorEastAsia"/>
        </w:rPr>
        <w:t xml:space="preserve"> </w:t>
      </w:r>
      <w:r w:rsidRPr="00995476">
        <w:rPr>
          <w:rFonts w:eastAsiaTheme="minorEastAsia"/>
          <w:iCs/>
        </w:rPr>
        <w:t xml:space="preserve">постепенно уменьшается при удалении от собственной резонансной частоты антенны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995476">
        <w:rPr>
          <w:rFonts w:eastAsiaTheme="minorEastAsia"/>
          <w:iCs/>
        </w:rPr>
        <w:t>.</w:t>
      </w:r>
    </w:p>
    <w:p w14:paraId="1E35F2CD" w14:textId="77777777" w:rsidR="00995476" w:rsidRPr="00737CC1" w:rsidRDefault="00995476" w:rsidP="00AE104A">
      <w:pPr>
        <w:jc w:val="both"/>
        <w:rPr>
          <w:rFonts w:eastAsiaTheme="minorEastAsia"/>
          <w:iCs/>
        </w:rPr>
      </w:pPr>
      <w:r w:rsidRPr="00995476">
        <w:rPr>
          <w:rFonts w:eastAsiaTheme="minorEastAsia"/>
          <w:iCs/>
        </w:rPr>
        <w:t xml:space="preserve">Т.к. в зоне ΙΙΙ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min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0A</m:t>
            </m:r>
          </m:sub>
        </m:sSub>
      </m:oMath>
      <w:r w:rsidRPr="00995476">
        <w:rPr>
          <w:rFonts w:eastAsiaTheme="minorEastAsia"/>
          <w:iCs/>
        </w:rPr>
        <w:t xml:space="preserve">, т.е. длина волны собственного колебания антенны больше самой длинной волны рабочего диапазона РПУ, этот вид связи в этой зоне называют </w:t>
      </w:r>
      <w:r w:rsidRPr="00995476">
        <w:rPr>
          <w:rFonts w:eastAsiaTheme="minorEastAsia"/>
          <w:i/>
          <w:iCs/>
        </w:rPr>
        <w:t>связью с удлиненной антенной</w:t>
      </w:r>
      <w:r w:rsidRPr="00995476">
        <w:rPr>
          <w:rFonts w:eastAsiaTheme="minorEastAsia"/>
          <w:iCs/>
        </w:rPr>
        <w:t xml:space="preserve">. Коэффициент связи с 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995476">
        <w:rPr>
          <w:rFonts w:eastAsiaTheme="minorEastAsia"/>
        </w:rPr>
        <w:t xml:space="preserve"> </w:t>
      </w:r>
      <w:r w:rsidRPr="00995476">
        <w:rPr>
          <w:rFonts w:eastAsiaTheme="minorEastAsia"/>
          <w:iCs/>
        </w:rPr>
        <w:t>в этой зоне изменяется постепенно, и параметры РПУ также изменяются в приемлемом диапазоне.</w:t>
      </w:r>
    </w:p>
    <w:p w14:paraId="33D3541A" w14:textId="012568A3" w:rsidR="00995476" w:rsidRDefault="00995476" w:rsidP="00AE104A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Поэтому к</w:t>
      </w:r>
      <w:r w:rsidRPr="00995476">
        <w:rPr>
          <w:rFonts w:eastAsiaTheme="minorEastAsia"/>
          <w:iCs/>
        </w:rPr>
        <w:t>ак правило, работают с удлиненной антенной.</w:t>
      </w:r>
    </w:p>
    <w:p w14:paraId="2495FCCF" w14:textId="2C0D24C3" w:rsidR="00995476" w:rsidRPr="00995476" w:rsidRDefault="00995476" w:rsidP="00AE104A">
      <w:pPr>
        <w:jc w:val="both"/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Введем параметр </w:t>
      </w:r>
      <w:r w:rsidRPr="00995476">
        <w:rPr>
          <w:rFonts w:eastAsiaTheme="minorEastAsia"/>
          <w:iCs/>
        </w:rPr>
        <w:t>коэффициент удлинения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УД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0A</m:t>
                </m:r>
              </m:sub>
            </m:sSub>
          </m:den>
        </m:f>
        <m:r>
          <w:rPr>
            <w:rFonts w:ascii="Cambria Math" w:hAnsi="Cambria Math"/>
          </w:rPr>
          <m:t>.</m:t>
        </m:r>
      </m:oMath>
    </w:p>
    <w:p w14:paraId="1434BAE0" w14:textId="448409A3" w:rsidR="00995476" w:rsidRDefault="00995476" w:rsidP="00AE104A">
      <w:pPr>
        <w:jc w:val="both"/>
        <w:rPr>
          <w:rFonts w:eastAsiaTheme="minorEastAsia"/>
        </w:rPr>
      </w:pPr>
      <w:r w:rsidRPr="00995476">
        <w:rPr>
          <w:rFonts w:eastAsiaTheme="minorEastAsia"/>
          <w:iCs/>
        </w:rPr>
        <w:t>Обычно выбирают коэффициент удлинения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УД</m:t>
            </m:r>
          </m:sub>
        </m:sSub>
        <m:r>
          <w:rPr>
            <w:rFonts w:ascii="Cambria Math" w:hAnsi="Cambria Math"/>
          </w:rPr>
          <m:t>=1,5.</m:t>
        </m:r>
      </m:oMath>
    </w:p>
    <w:p w14:paraId="5C62C581" w14:textId="569C19EA" w:rsidR="00995476" w:rsidRDefault="00995476" w:rsidP="00AE104A">
      <w:pPr>
        <w:jc w:val="both"/>
        <w:rPr>
          <w:rFonts w:eastAsiaTheme="minorEastAsia"/>
          <w:iCs/>
        </w:rPr>
      </w:pPr>
      <w:r w:rsidRPr="00995476">
        <w:rPr>
          <w:rFonts w:eastAsiaTheme="minorEastAsia"/>
          <w:iCs/>
        </w:rPr>
        <w:t>При заданных параметрах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</w:t>
      </w:r>
      <w:r w:rsidRPr="00995476">
        <w:rPr>
          <w:rFonts w:eastAsiaTheme="minorEastAsia"/>
          <w:iCs/>
        </w:rPr>
        <w:t xml:space="preserve">требуемое значение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0A</m:t>
            </m:r>
          </m:sub>
        </m:sSub>
      </m:oMath>
      <w:r w:rsidRPr="00995476">
        <w:rPr>
          <w:rFonts w:eastAsiaTheme="minorEastAsia"/>
          <w:iCs/>
        </w:rPr>
        <w:t>обеспечивают за счет выбора</w:t>
      </w:r>
    </w:p>
    <w:p w14:paraId="4D9E8BA4" w14:textId="139326D4" w:rsidR="00610D84" w:rsidRPr="00610D84" w:rsidRDefault="00EA0BCB" w:rsidP="00AE104A">
      <w:pPr>
        <w:jc w:val="both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25D56257" w14:textId="79A12D8E" w:rsidR="00610D84" w:rsidRPr="00737CC1" w:rsidRDefault="00610D84" w:rsidP="00AE104A">
      <w:pPr>
        <w:jc w:val="both"/>
        <w:rPr>
          <w:rFonts w:eastAsiaTheme="minorEastAsia"/>
          <w:b/>
          <w:bCs/>
          <w:iCs/>
        </w:rPr>
      </w:pPr>
      <w:r w:rsidRPr="00610D84">
        <w:rPr>
          <w:rFonts w:eastAsiaTheme="minorEastAsia"/>
          <w:b/>
          <w:bCs/>
          <w:iCs/>
        </w:rPr>
        <w:t>3.</w:t>
      </w:r>
      <w:r w:rsidR="00C84F8A">
        <w:rPr>
          <w:rFonts w:eastAsiaTheme="minorEastAsia"/>
          <w:b/>
          <w:bCs/>
          <w:iCs/>
        </w:rPr>
        <w:t>14</w:t>
      </w:r>
      <w:r w:rsidRPr="00610D84">
        <w:rPr>
          <w:rFonts w:eastAsiaTheme="minorEastAsia"/>
          <w:b/>
          <w:bCs/>
          <w:iCs/>
        </w:rPr>
        <w:t>. Выводы по теме</w:t>
      </w:r>
    </w:p>
    <w:p w14:paraId="23221B66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1. Входная цепь предназначена для селективной передачи сигнала из антенны на вход первого каскада приемника с наименьшими потерями и искажениями.</w:t>
      </w:r>
    </w:p>
    <w:p w14:paraId="7F2C57BD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2. Входные цепи должны обеспечивать:</w:t>
      </w:r>
    </w:p>
    <w:p w14:paraId="6999EF5E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селективность при действии сильных помех:</w:t>
      </w:r>
    </w:p>
    <w:p w14:paraId="7425B30D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селективность по побочным каналам приема;</w:t>
      </w:r>
    </w:p>
    <w:p w14:paraId="16E9037D" w14:textId="279C8154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полосу проп</w:t>
      </w:r>
      <w:r w:rsidR="006C4F97">
        <w:rPr>
          <w:rFonts w:eastAsiaTheme="minorEastAsia"/>
          <w:iCs/>
        </w:rPr>
        <w:t>у</w:t>
      </w:r>
      <w:r w:rsidRPr="00610D84">
        <w:rPr>
          <w:rFonts w:eastAsiaTheme="minorEastAsia"/>
          <w:iCs/>
        </w:rPr>
        <w:t>скания, достаточную для неискаженного приема сигнала;</w:t>
      </w:r>
    </w:p>
    <w:p w14:paraId="45687104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lastRenderedPageBreak/>
        <w:br/>
        <w:t>- минимально возможную величину собственных шумов;</w:t>
      </w:r>
    </w:p>
    <w:p w14:paraId="17D5A91B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максимально возможный коэффициент передачи;</w:t>
      </w:r>
    </w:p>
    <w:p w14:paraId="224CA5F1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слабое влияние изменения параметров антенны на стабильность показателей качества приемника;</w:t>
      </w:r>
    </w:p>
    <w:p w14:paraId="63786569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простоту осуществления перестройки в заданном диапазоне частот в сочетании с надежностью конструкции, малыми габаритами и весом;</w:t>
      </w:r>
    </w:p>
    <w:p w14:paraId="2F225A1A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необходимое постоянство характеристик в диапазоне частот.</w:t>
      </w:r>
    </w:p>
    <w:p w14:paraId="16CA2295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3. Классификация входных цепей:</w:t>
      </w:r>
    </w:p>
    <w:p w14:paraId="00E87BB0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типу резонансной системы;</w:t>
      </w:r>
    </w:p>
    <w:p w14:paraId="713C709A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типу настройки;</w:t>
      </w:r>
    </w:p>
    <w:p w14:paraId="5E84E175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способу перестройки в пределах диапазона;</w:t>
      </w:r>
    </w:p>
    <w:p w14:paraId="1A1943C5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способу управления настройкой;</w:t>
      </w:r>
    </w:p>
    <w:p w14:paraId="5311355F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типу связи с антенной;</w:t>
      </w:r>
    </w:p>
    <w:p w14:paraId="427EABCB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виду элемента связи с антенной;</w:t>
      </w:r>
    </w:p>
    <w:p w14:paraId="13FF3DBC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- по виду связи со входом следующего каскада.</w:t>
      </w:r>
    </w:p>
    <w:p w14:paraId="539150BD" w14:textId="2FD25980" w:rsidR="00610D84" w:rsidRPr="00C84F8A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 xml:space="preserve">4. Перекрывать диапазон рабочих частот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…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e>
        </m:d>
      </m:oMath>
      <w:r w:rsidRPr="00610D84">
        <w:rPr>
          <w:rFonts w:eastAsiaTheme="minorEastAsia"/>
          <w:iCs/>
        </w:rPr>
        <w:t xml:space="preserve"> можно либо изменяя индуктивность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610D84">
        <w:rPr>
          <w:rFonts w:eastAsiaTheme="minorEastAsia"/>
          <w:iCs/>
        </w:rPr>
        <w:t xml:space="preserve">, либо емкость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="00C84F8A">
        <w:rPr>
          <w:rFonts w:eastAsiaTheme="minorEastAsia"/>
        </w:rPr>
        <w:t xml:space="preserve"> </w:t>
      </w:r>
      <w:r w:rsidRPr="00610D84">
        <w:rPr>
          <w:rFonts w:eastAsiaTheme="minorEastAsia"/>
          <w:iCs/>
        </w:rPr>
        <w:t xml:space="preserve">контура. Параметры контура при настройке индуктивностью изменяются резко, что нежелательно. При перекрытии широкого диапазона частот переменной емкостью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="00C84F8A">
        <w:rPr>
          <w:rFonts w:eastAsiaTheme="minorEastAsia"/>
        </w:rPr>
        <w:t xml:space="preserve"> </w:t>
      </w:r>
      <w:r w:rsidRPr="00610D84">
        <w:rPr>
          <w:rFonts w:eastAsiaTheme="minorEastAsia"/>
          <w:iCs/>
        </w:rPr>
        <w:t>параметры контура изменяются менее резко, поэтому желательна емкостная настройка.</w:t>
      </w:r>
    </w:p>
    <w:p w14:paraId="4DE52300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5. Селективность контура показывает во сколько раз коэффициент передачи контура для сигнала больше его коэффициента передачи для помехи. Селективность тем больше, чем меньше эквивалентное затухание контура и чем больше относительная расстройка помехи относительно частоты принимаемого сигнала.</w:t>
      </w:r>
    </w:p>
    <w:p w14:paraId="07B08C9E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6. Полоса пропускания прямо пропорциональна резонансной частоте контура, его эквивалентному затуханию и увеличивается с увеличением допустимой неравномерности в полосе пропускания.</w:t>
      </w:r>
    </w:p>
    <w:p w14:paraId="7ECE091F" w14:textId="77777777" w:rsidR="00610D84" w:rsidRP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7. Затухание, вносимое в контур, прямо пропорционально входной проводимости следующего каскада, характеристическому сопротивлению и квадрату коэффициента включения. Эффективным способом уменьшения вносимого затухания, а значит, повышения селективности контура является его частичное включение.</w:t>
      </w:r>
    </w:p>
    <w:p w14:paraId="4DD71A70" w14:textId="77777777" w:rsidR="00610D84" w:rsidRPr="00737CC1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lastRenderedPageBreak/>
        <w:t>8. Емкость, вносимая в контур, прямо пропорциональна входной емкости следующего каскада и квадрату коэффициента включения контура. Частичное включение является эффективным способом уменьшения влияния внешних реактивных элементов на стабильность настройки колебательного контура.</w:t>
      </w:r>
    </w:p>
    <w:p w14:paraId="5B82A1BF" w14:textId="1B159FB4" w:rsidR="00C84F8A" w:rsidRPr="006C4F97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9. Для настроенной антенны сопротивление, вносимое в контур из антенны, прямо пропорционально сопротивлению антенны и квадрату коэффициента антенной связи. При увеличении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коэффициента антенной связи коэффициент передачи входной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цепи сначала увеличивается, а затем начинает уменьшаться из</w:t>
      </w:r>
      <w:r w:rsidR="006C4F97">
        <w:rPr>
          <w:rFonts w:eastAsiaTheme="minorEastAsia"/>
          <w:iCs/>
        </w:rPr>
        <w:t>-</w:t>
      </w:r>
      <w:r w:rsidRPr="00610D84">
        <w:rPr>
          <w:rFonts w:eastAsiaTheme="minorEastAsia"/>
          <w:iCs/>
        </w:rPr>
        <w:t>за увеличения затухания, вносимого в контур из антенны.</w:t>
      </w:r>
    </w:p>
    <w:p w14:paraId="63A05D4D" w14:textId="77777777" w:rsidR="00C84F8A" w:rsidRPr="00C84F8A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>10. При оптимальном коэффициенте передачи имеет место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режим согласования на входе приемника: затухание, вносимое в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контур из антенны, равно половине его эквивалентного затухания.</w:t>
      </w:r>
    </w:p>
    <w:p w14:paraId="28866F01" w14:textId="77777777" w:rsidR="00C4007E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 xml:space="preserve">11. Коэффициент связи с ненастроенной 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610D84">
        <w:rPr>
          <w:rFonts w:eastAsiaTheme="minorEastAsia"/>
          <w:iCs/>
        </w:rPr>
        <w:t xml:space="preserve">, следовательно, весь коэффициент передачи входной цепи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ВЦ</m:t>
            </m:r>
          </m:sub>
        </m:sSub>
      </m:oMath>
      <w:r w:rsidRPr="00610D84">
        <w:rPr>
          <w:rFonts w:eastAsiaTheme="minorEastAsia"/>
          <w:iCs/>
        </w:rPr>
        <w:t xml:space="preserve"> при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емкостной связи с антенной изменяется как квадрат от коэффициента перекрытия диапазона. Соответственно, изменяется и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общее усиление. Из-за этого емкостная связь с ненастроенной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антенной применяется редко, либо применяется в недорогих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РПУ.</w:t>
      </w:r>
    </w:p>
    <w:p w14:paraId="319E4398" w14:textId="39D5E28B" w:rsidR="00C84F8A" w:rsidRPr="00C84F8A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 xml:space="preserve">12. Если собственная длина волны антенны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="00C84F8A">
        <w:rPr>
          <w:rFonts w:eastAsiaTheme="minorEastAsia"/>
        </w:rPr>
        <w:t xml:space="preserve"> </w:t>
      </w:r>
      <w:r w:rsidRPr="00610D84">
        <w:rPr>
          <w:rFonts w:eastAsiaTheme="minorEastAsia"/>
          <w:iCs/>
        </w:rPr>
        <w:t>короче длины волны любого рабочего колебания, то для этой зоны связь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называют связью с укороченной антенной</w:t>
      </w:r>
      <w:r w:rsidRPr="00610D84">
        <w:rPr>
          <w:rFonts w:eastAsiaTheme="minorEastAsia"/>
          <w:i/>
          <w:iCs/>
        </w:rPr>
        <w:t xml:space="preserve">. </w:t>
      </w:r>
      <w:r w:rsidRPr="00610D84">
        <w:rPr>
          <w:rFonts w:eastAsiaTheme="minorEastAsia"/>
          <w:iCs/>
        </w:rPr>
        <w:t xml:space="preserve">Для этой зоны коэффициент связи с 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610D84">
        <w:rPr>
          <w:rFonts w:eastAsiaTheme="minorEastAsia"/>
          <w:iCs/>
        </w:rPr>
        <w:t>, и соответственно, коэффициент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 xml:space="preserve">передачи входной цепи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ВЦ</m:t>
            </m:r>
          </m:sub>
        </m:sSub>
      </m:oMath>
      <w:r w:rsidR="00C84F8A">
        <w:rPr>
          <w:rFonts w:eastAsiaTheme="minorEastAsia"/>
        </w:rPr>
        <w:t xml:space="preserve"> </w:t>
      </w:r>
      <w:r w:rsidRPr="00610D84">
        <w:rPr>
          <w:rFonts w:eastAsiaTheme="minorEastAsia"/>
          <w:iCs/>
        </w:rPr>
        <w:t>резко возрастают при приближении</w:t>
      </w:r>
      <w:r w:rsidR="00C84F8A" w:rsidRP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 xml:space="preserve">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0А</m:t>
            </m:r>
          </m:sub>
        </m:sSub>
      </m:oMath>
      <w:r w:rsidRPr="00610D84">
        <w:rPr>
          <w:rFonts w:eastAsiaTheme="minorEastAsia"/>
          <w:iCs/>
        </w:rPr>
        <w:t xml:space="preserve">; соответственно резко изменяется все усиление приемника в диапазоне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610D84">
        <w:rPr>
          <w:rFonts w:eastAsiaTheme="minorEastAsia"/>
          <w:iCs/>
        </w:rPr>
        <w:t>.</w:t>
      </w:r>
    </w:p>
    <w:p w14:paraId="72A4FF4D" w14:textId="6BAAE4B5" w:rsidR="00610D84" w:rsidRDefault="00610D84" w:rsidP="00AE104A">
      <w:pPr>
        <w:jc w:val="both"/>
        <w:rPr>
          <w:rFonts w:eastAsiaTheme="minorEastAsia"/>
          <w:iCs/>
        </w:rPr>
      </w:pPr>
      <w:r w:rsidRPr="00610D84">
        <w:rPr>
          <w:rFonts w:eastAsiaTheme="minorEastAsia"/>
          <w:iCs/>
        </w:rPr>
        <w:t xml:space="preserve">13. Если длина волны собственного колебания антенны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0А</m:t>
            </m:r>
          </m:sub>
        </m:sSub>
      </m:oMath>
      <w:r w:rsidRPr="00610D84">
        <w:rPr>
          <w:rFonts w:eastAsiaTheme="minorEastAsia"/>
          <w:iCs/>
        </w:rPr>
        <w:br/>
        <w:t>больше самой длинной волны рабочего диапазона РПУ, то этот</w:t>
      </w:r>
      <w:r w:rsidR="00C4007E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>вид связи в этой зоне называют связью с удлиненной антенной.</w:t>
      </w:r>
      <w:r w:rsidR="00C4007E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 xml:space="preserve">Коэффициент связи с антенной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ВЦ</m:t>
            </m:r>
          </m:sub>
        </m:sSub>
      </m:oMath>
      <w:r w:rsidR="00C84F8A">
        <w:rPr>
          <w:rFonts w:eastAsiaTheme="minorEastAsia"/>
        </w:rPr>
        <w:t xml:space="preserve"> </w:t>
      </w:r>
      <w:r w:rsidRPr="00610D84">
        <w:rPr>
          <w:rFonts w:eastAsiaTheme="minorEastAsia"/>
          <w:iCs/>
        </w:rPr>
        <w:t>в этой зоне изменяется постепенно, и параметры РПУ также изменяются в приемлемом</w:t>
      </w:r>
      <w:r w:rsidR="00C84F8A">
        <w:rPr>
          <w:rFonts w:eastAsiaTheme="minorEastAsia"/>
          <w:iCs/>
        </w:rPr>
        <w:t xml:space="preserve"> </w:t>
      </w:r>
      <w:r w:rsidRPr="00610D84">
        <w:rPr>
          <w:rFonts w:eastAsiaTheme="minorEastAsia"/>
          <w:iCs/>
        </w:rPr>
        <w:t xml:space="preserve">диапазоне. Как правило, </w:t>
      </w:r>
      <w:r w:rsidR="00C84F8A">
        <w:rPr>
          <w:rFonts w:eastAsiaTheme="minorEastAsia"/>
          <w:iCs/>
        </w:rPr>
        <w:t xml:space="preserve">РПУ </w:t>
      </w:r>
      <w:r w:rsidRPr="00610D84">
        <w:rPr>
          <w:rFonts w:eastAsiaTheme="minorEastAsia"/>
          <w:iCs/>
        </w:rPr>
        <w:t>работают с удлиненной антенной.</w:t>
      </w:r>
    </w:p>
    <w:p w14:paraId="4F8396D9" w14:textId="1A61E000" w:rsidR="00C84F8A" w:rsidRDefault="00C84F8A" w:rsidP="00AE104A">
      <w:pPr>
        <w:jc w:val="both"/>
        <w:rPr>
          <w:rFonts w:eastAsiaTheme="minorEastAsia"/>
          <w:b/>
          <w:bCs/>
          <w:iCs/>
        </w:rPr>
      </w:pPr>
      <w:r w:rsidRPr="00C84F8A">
        <w:rPr>
          <w:rFonts w:eastAsiaTheme="minorEastAsia"/>
          <w:b/>
          <w:bCs/>
          <w:iCs/>
        </w:rPr>
        <w:t>3.1</w:t>
      </w:r>
      <w:r>
        <w:rPr>
          <w:rFonts w:eastAsiaTheme="minorEastAsia"/>
          <w:b/>
          <w:bCs/>
          <w:iCs/>
        </w:rPr>
        <w:t>5</w:t>
      </w:r>
      <w:r w:rsidRPr="00C84F8A">
        <w:rPr>
          <w:rFonts w:eastAsiaTheme="minorEastAsia"/>
          <w:b/>
          <w:bCs/>
          <w:iCs/>
        </w:rPr>
        <w:t>. Контрольные вопросы по теме «Входные цепи»</w:t>
      </w:r>
    </w:p>
    <w:p w14:paraId="6B30995C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1. Каково назначение входных цепей радиоприёмника?</w:t>
      </w:r>
    </w:p>
    <w:p w14:paraId="0256EE13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2. Какие требования предъявляются к входным цепям радиоприёмников?</w:t>
      </w:r>
    </w:p>
    <w:p w14:paraId="2425D5FC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3. Приведите структурную схему входной цепи. Из каких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составных частей состоит входная цепь и что они обеспечивают?</w:t>
      </w:r>
    </w:p>
    <w:p w14:paraId="02FF81CE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4. Что такое коэффициент передачи входной цепи? Приведите его параметры.</w:t>
      </w:r>
    </w:p>
    <w:p w14:paraId="2DAB9F27" w14:textId="2C055F81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lastRenderedPageBreak/>
        <w:t>5. Приведите классификацию входных цепей.</w:t>
      </w:r>
    </w:p>
    <w:p w14:paraId="7F0DBDB4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6. Приведите схему одноконтурной входной цепи с внешнеемкостной связью и назначение ее элементов,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7. Приведите схему двухконтурной входной цепи с комбинированной связью между контурами и трансформаторной связью с антенной и назначение ее элементов.</w:t>
      </w:r>
    </w:p>
    <w:p w14:paraId="1429064D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8. Приведите схему входной цепи с дискретным конденсатором и назначение ее элементов.</w:t>
      </w:r>
    </w:p>
    <w:p w14:paraId="2607C23C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9. Приведите схему входной цепи с варикапной настройкой и принцип ее работы.</w:t>
      </w:r>
    </w:p>
    <w:p w14:paraId="2FD341DA" w14:textId="12B34C8B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10. Приведите способы перекрытия диапазона частот, их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достоинства и недостатки.</w:t>
      </w:r>
    </w:p>
    <w:p w14:paraId="23B0B0B0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11. Приведите соотношения для коэффициента передачи,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полосы пропускания и селективности для одиночного контура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входной цепи. Что такое неравномерность АЧХ для одиночного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контура входной цепи.</w:t>
      </w:r>
    </w:p>
    <w:p w14:paraId="502C9319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12. Чему равны затухание и емкость, вносимые в одиночный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контур входной цепи следующим каскадом?</w:t>
      </w:r>
    </w:p>
    <w:p w14:paraId="3D0D9464" w14:textId="77777777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13. Приведите соотношения для оптимального коэффициента связи с антенной, оптимального и максимального коэффициента передачи для входной цепи с трансформаторной связью с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настроенной антенной.</w:t>
      </w:r>
    </w:p>
    <w:p w14:paraId="0F8A15CF" w14:textId="7E2FD4CF" w:rsidR="00C84F8A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</w:t>
      </w:r>
      <w:r w:rsidR="000056FE">
        <w:rPr>
          <w:rFonts w:eastAsiaTheme="minorEastAsia"/>
          <w:iCs/>
        </w:rPr>
        <w:t>4</w:t>
      </w:r>
      <w:r w:rsidRPr="00C84F8A">
        <w:rPr>
          <w:rFonts w:eastAsiaTheme="minorEastAsia"/>
          <w:iCs/>
        </w:rPr>
        <w:t xml:space="preserve">. Как изменяется коэффициент антенной связи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rFonts w:eastAsiaTheme="minorEastAsia"/>
        </w:rPr>
        <w:t xml:space="preserve"> </w:t>
      </w:r>
      <w:r w:rsidRPr="00C84F8A">
        <w:rPr>
          <w:rFonts w:eastAsiaTheme="minorEastAsia"/>
          <w:iCs/>
        </w:rPr>
        <w:t>при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внешнеёмкостной связи с ненастроенной антенной с изменением частоты входного сигнала?</w:t>
      </w:r>
    </w:p>
    <w:p w14:paraId="200C51F4" w14:textId="117C4B15" w:rsidR="000056FE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</w:t>
      </w:r>
      <w:r w:rsidR="000056FE">
        <w:rPr>
          <w:rFonts w:eastAsiaTheme="minorEastAsia"/>
          <w:iCs/>
        </w:rPr>
        <w:t>5</w:t>
      </w:r>
      <w:r w:rsidRPr="00C84F8A">
        <w:rPr>
          <w:rFonts w:eastAsiaTheme="minorEastAsia"/>
          <w:iCs/>
        </w:rPr>
        <w:t xml:space="preserve">. Как изменяется коэффициент антенной связи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>
        <w:rPr>
          <w:rFonts w:eastAsiaTheme="minorEastAsia"/>
        </w:rPr>
        <w:t xml:space="preserve"> </w:t>
      </w:r>
      <w:r w:rsidRPr="00C84F8A">
        <w:rPr>
          <w:rFonts w:eastAsiaTheme="minorEastAsia"/>
          <w:iCs/>
        </w:rPr>
        <w:t>при</w:t>
      </w:r>
      <w:r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трансформаторной связи (режим удлинения) с ненастроенной</w:t>
      </w:r>
      <w:r w:rsidR="000056FE"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антенной с изменением частоты входного сигнала?</w:t>
      </w:r>
    </w:p>
    <w:p w14:paraId="75DDC35E" w14:textId="3E7164CC" w:rsidR="00C84F8A" w:rsidRPr="00610D84" w:rsidRDefault="00C84F8A" w:rsidP="00AE104A">
      <w:pPr>
        <w:jc w:val="both"/>
        <w:rPr>
          <w:rFonts w:eastAsiaTheme="minorEastAsia"/>
          <w:iCs/>
        </w:rPr>
      </w:pPr>
      <w:r w:rsidRPr="00C84F8A">
        <w:rPr>
          <w:rFonts w:eastAsiaTheme="minorEastAsia"/>
          <w:iCs/>
        </w:rPr>
        <w:t>1</w:t>
      </w:r>
      <w:r w:rsidR="000056FE">
        <w:rPr>
          <w:rFonts w:eastAsiaTheme="minorEastAsia"/>
          <w:iCs/>
        </w:rPr>
        <w:t>6</w:t>
      </w:r>
      <w:r w:rsidRPr="00C84F8A">
        <w:rPr>
          <w:rFonts w:eastAsiaTheme="minorEastAsia"/>
          <w:iCs/>
        </w:rPr>
        <w:t xml:space="preserve">. Как изменяется коэффициент антенной связи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А</m:t>
            </m:r>
          </m:sub>
        </m:sSub>
      </m:oMath>
      <w:r w:rsidRPr="00C84F8A">
        <w:rPr>
          <w:rFonts w:eastAsiaTheme="minorEastAsia"/>
          <w:iCs/>
        </w:rPr>
        <w:t xml:space="preserve"> при</w:t>
      </w:r>
      <w:r w:rsidR="000056FE">
        <w:rPr>
          <w:rFonts w:eastAsiaTheme="minorEastAsia"/>
          <w:iCs/>
        </w:rPr>
        <w:t xml:space="preserve"> </w:t>
      </w:r>
      <w:r w:rsidRPr="00C84F8A">
        <w:rPr>
          <w:rFonts w:eastAsiaTheme="minorEastAsia"/>
          <w:iCs/>
        </w:rPr>
        <w:t>трансформаторной связи (режим укорочения) с антенной с изменением частоты входного сигнала?</w:t>
      </w:r>
    </w:p>
    <w:sectPr w:rsidR="00C84F8A" w:rsidRPr="00610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2CFCC" w14:textId="77777777" w:rsidR="00296742" w:rsidRDefault="00296742" w:rsidP="009A52A7">
      <w:pPr>
        <w:spacing w:after="0" w:line="240" w:lineRule="auto"/>
      </w:pPr>
      <w:r>
        <w:separator/>
      </w:r>
    </w:p>
  </w:endnote>
  <w:endnote w:type="continuationSeparator" w:id="0">
    <w:p w14:paraId="6DCE2380" w14:textId="77777777" w:rsidR="00296742" w:rsidRDefault="00296742" w:rsidP="009A5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F23DB9" w14:textId="77777777" w:rsidR="00296742" w:rsidRDefault="00296742" w:rsidP="009A52A7">
      <w:pPr>
        <w:spacing w:after="0" w:line="240" w:lineRule="auto"/>
      </w:pPr>
      <w:r>
        <w:separator/>
      </w:r>
    </w:p>
  </w:footnote>
  <w:footnote w:type="continuationSeparator" w:id="0">
    <w:p w14:paraId="44333698" w14:textId="77777777" w:rsidR="00296742" w:rsidRDefault="00296742" w:rsidP="009A5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E2AA0"/>
    <w:multiLevelType w:val="hybridMultilevel"/>
    <w:tmpl w:val="B7885C9A"/>
    <w:lvl w:ilvl="0" w:tplc="1862B9E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C0E9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214"/>
    <w:rsid w:val="000056FE"/>
    <w:rsid w:val="000146E7"/>
    <w:rsid w:val="00030F35"/>
    <w:rsid w:val="00095391"/>
    <w:rsid w:val="000A09E3"/>
    <w:rsid w:val="000D1754"/>
    <w:rsid w:val="000E57A5"/>
    <w:rsid w:val="0011094D"/>
    <w:rsid w:val="00127838"/>
    <w:rsid w:val="001810D4"/>
    <w:rsid w:val="00183A10"/>
    <w:rsid w:val="001A3C7B"/>
    <w:rsid w:val="001B379D"/>
    <w:rsid w:val="001C02C0"/>
    <w:rsid w:val="001E439D"/>
    <w:rsid w:val="001F5E6D"/>
    <w:rsid w:val="00200FA7"/>
    <w:rsid w:val="002159AC"/>
    <w:rsid w:val="002331E6"/>
    <w:rsid w:val="0025108B"/>
    <w:rsid w:val="0026670B"/>
    <w:rsid w:val="00280528"/>
    <w:rsid w:val="002833D0"/>
    <w:rsid w:val="00296742"/>
    <w:rsid w:val="002B5B2C"/>
    <w:rsid w:val="002C532B"/>
    <w:rsid w:val="002D63F6"/>
    <w:rsid w:val="00375197"/>
    <w:rsid w:val="003A2A78"/>
    <w:rsid w:val="003A6B37"/>
    <w:rsid w:val="003D6170"/>
    <w:rsid w:val="003E1620"/>
    <w:rsid w:val="003E5795"/>
    <w:rsid w:val="003F0080"/>
    <w:rsid w:val="00405DDD"/>
    <w:rsid w:val="00406C8E"/>
    <w:rsid w:val="00445226"/>
    <w:rsid w:val="00454D99"/>
    <w:rsid w:val="00473954"/>
    <w:rsid w:val="00495539"/>
    <w:rsid w:val="004A32D6"/>
    <w:rsid w:val="004E001C"/>
    <w:rsid w:val="004F18AA"/>
    <w:rsid w:val="00504092"/>
    <w:rsid w:val="0052134E"/>
    <w:rsid w:val="00555928"/>
    <w:rsid w:val="00592360"/>
    <w:rsid w:val="005B120B"/>
    <w:rsid w:val="005B573F"/>
    <w:rsid w:val="005C58C7"/>
    <w:rsid w:val="005C6BB7"/>
    <w:rsid w:val="005C7429"/>
    <w:rsid w:val="005C7557"/>
    <w:rsid w:val="005C77CF"/>
    <w:rsid w:val="005D5AB3"/>
    <w:rsid w:val="00610D84"/>
    <w:rsid w:val="00622E57"/>
    <w:rsid w:val="0063281E"/>
    <w:rsid w:val="00632FEC"/>
    <w:rsid w:val="00652585"/>
    <w:rsid w:val="00670165"/>
    <w:rsid w:val="0067050F"/>
    <w:rsid w:val="0067136A"/>
    <w:rsid w:val="00680B49"/>
    <w:rsid w:val="0068467F"/>
    <w:rsid w:val="006859A6"/>
    <w:rsid w:val="00691AC9"/>
    <w:rsid w:val="00692583"/>
    <w:rsid w:val="0069431D"/>
    <w:rsid w:val="00696B27"/>
    <w:rsid w:val="006B2E70"/>
    <w:rsid w:val="006B3D4E"/>
    <w:rsid w:val="006C08ED"/>
    <w:rsid w:val="006C4F97"/>
    <w:rsid w:val="006E4D79"/>
    <w:rsid w:val="007254CF"/>
    <w:rsid w:val="00737CC1"/>
    <w:rsid w:val="00770A64"/>
    <w:rsid w:val="007A03E0"/>
    <w:rsid w:val="00884A18"/>
    <w:rsid w:val="00893300"/>
    <w:rsid w:val="00894EB5"/>
    <w:rsid w:val="008C180F"/>
    <w:rsid w:val="008C5752"/>
    <w:rsid w:val="008C577B"/>
    <w:rsid w:val="008D0CAE"/>
    <w:rsid w:val="008F40B3"/>
    <w:rsid w:val="008F44DB"/>
    <w:rsid w:val="00927375"/>
    <w:rsid w:val="009353CD"/>
    <w:rsid w:val="009413BC"/>
    <w:rsid w:val="00942F24"/>
    <w:rsid w:val="00986A5D"/>
    <w:rsid w:val="00995476"/>
    <w:rsid w:val="009A52A7"/>
    <w:rsid w:val="009E303C"/>
    <w:rsid w:val="00A026F3"/>
    <w:rsid w:val="00A2729B"/>
    <w:rsid w:val="00A3512F"/>
    <w:rsid w:val="00A60738"/>
    <w:rsid w:val="00A65ECA"/>
    <w:rsid w:val="00AA5D6D"/>
    <w:rsid w:val="00AB2DEB"/>
    <w:rsid w:val="00AE104A"/>
    <w:rsid w:val="00B23CFD"/>
    <w:rsid w:val="00B2765F"/>
    <w:rsid w:val="00B30139"/>
    <w:rsid w:val="00BF4426"/>
    <w:rsid w:val="00C1486C"/>
    <w:rsid w:val="00C33A78"/>
    <w:rsid w:val="00C4007E"/>
    <w:rsid w:val="00C76608"/>
    <w:rsid w:val="00C76C13"/>
    <w:rsid w:val="00C84F8A"/>
    <w:rsid w:val="00CB52BC"/>
    <w:rsid w:val="00CE02C7"/>
    <w:rsid w:val="00CE3FE5"/>
    <w:rsid w:val="00D40C8C"/>
    <w:rsid w:val="00D42BE3"/>
    <w:rsid w:val="00D637E9"/>
    <w:rsid w:val="00D6586E"/>
    <w:rsid w:val="00DA5753"/>
    <w:rsid w:val="00DB1F22"/>
    <w:rsid w:val="00E17485"/>
    <w:rsid w:val="00E374E2"/>
    <w:rsid w:val="00E62DC2"/>
    <w:rsid w:val="00EA0BCB"/>
    <w:rsid w:val="00EA6B8E"/>
    <w:rsid w:val="00EC1060"/>
    <w:rsid w:val="00EC5FE4"/>
    <w:rsid w:val="00F07B48"/>
    <w:rsid w:val="00F3323B"/>
    <w:rsid w:val="00F33B72"/>
    <w:rsid w:val="00F416F5"/>
    <w:rsid w:val="00F4591E"/>
    <w:rsid w:val="00F475B9"/>
    <w:rsid w:val="00F47A8F"/>
    <w:rsid w:val="00F52BA5"/>
    <w:rsid w:val="00F54798"/>
    <w:rsid w:val="00F56FFA"/>
    <w:rsid w:val="00F70731"/>
    <w:rsid w:val="00FB32D5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7EF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026F3"/>
    <w:rPr>
      <w:color w:val="666666"/>
    </w:rPr>
  </w:style>
  <w:style w:type="paragraph" w:styleId="a5">
    <w:name w:val="header"/>
    <w:basedOn w:val="a"/>
    <w:link w:val="a6"/>
    <w:uiPriority w:val="99"/>
    <w:unhideWhenUsed/>
    <w:rsid w:val="009A5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A52A7"/>
  </w:style>
  <w:style w:type="paragraph" w:styleId="a7">
    <w:name w:val="footer"/>
    <w:basedOn w:val="a"/>
    <w:link w:val="a8"/>
    <w:uiPriority w:val="99"/>
    <w:unhideWhenUsed/>
    <w:rsid w:val="009A5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A5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2705</Words>
  <Characters>15422</Characters>
  <Application>Microsoft Office Word</Application>
  <DocSecurity>0</DocSecurity>
  <Lines>128</Lines>
  <Paragraphs>36</Paragraphs>
  <ScaleCrop>false</ScaleCrop>
  <Company/>
  <LinksUpToDate>false</LinksUpToDate>
  <CharactersWithSpaces>18091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2026-03-05T17:46:00Z</dcterms:created>
  <dcterms:modified xsi:type="dcterms:W3CDTF">2026-06-24T15:13:00Z</dcterms:modified>
</cp:coreProperties>
</file>