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1345" w14:textId="2C59C764" w:rsidR="006859A6" w:rsidRDefault="006859A6" w:rsidP="00770A64">
      <w:pPr>
        <w:rPr>
          <w:b/>
          <w:bCs/>
        </w:rPr>
      </w:pPr>
      <w:r w:rsidRPr="00770A64">
        <w:rPr>
          <w:b/>
          <w:bCs/>
        </w:rPr>
        <w:t xml:space="preserve">Лекция </w:t>
      </w:r>
      <w:r w:rsidR="002C532B" w:rsidRPr="002C532B">
        <w:rPr>
          <w:b/>
          <w:bCs/>
        </w:rPr>
        <w:t>4</w:t>
      </w:r>
      <w:r w:rsidRPr="006859A6">
        <w:rPr>
          <w:b/>
          <w:bCs/>
        </w:rPr>
        <w:t xml:space="preserve">. </w:t>
      </w:r>
      <w:r w:rsidR="001C5DE2" w:rsidRPr="001C5DE2">
        <w:rPr>
          <w:b/>
          <w:bCs/>
        </w:rPr>
        <w:t>ИНДУКТИВНО СВЯЗАННЫЕ</w:t>
      </w:r>
      <w:r w:rsidR="001C5DE2">
        <w:rPr>
          <w:b/>
          <w:bCs/>
        </w:rPr>
        <w:t xml:space="preserve"> </w:t>
      </w:r>
      <w:r w:rsidR="001C5DE2" w:rsidRPr="001C5DE2">
        <w:rPr>
          <w:b/>
          <w:bCs/>
        </w:rPr>
        <w:t>ЭЛЕКТРИЧЕСКИЕ ЦЕПИ</w:t>
      </w:r>
    </w:p>
    <w:p w14:paraId="608FBA78" w14:textId="085CF1CA" w:rsidR="002C532B" w:rsidRPr="002C532B" w:rsidRDefault="001C5DE2" w:rsidP="002C532B">
      <w:pPr>
        <w:rPr>
          <w:b/>
          <w:bCs/>
        </w:rPr>
      </w:pPr>
      <w:r>
        <w:rPr>
          <w:b/>
          <w:bCs/>
        </w:rPr>
        <w:t>4.</w:t>
      </w:r>
      <w:r w:rsidRPr="001C5DE2">
        <w:rPr>
          <w:rFonts w:cs="Times New Roman"/>
          <w:b/>
          <w:bCs/>
          <w:color w:val="000000"/>
          <w:szCs w:val="28"/>
        </w:rPr>
        <w:t xml:space="preserve"> </w:t>
      </w:r>
      <w:r w:rsidRPr="001C5DE2">
        <w:rPr>
          <w:b/>
          <w:bCs/>
        </w:rPr>
        <w:t>1. Индуктивные связи в электрических цепях</w:t>
      </w:r>
    </w:p>
    <w:p w14:paraId="413B33F9" w14:textId="6B81249A" w:rsidR="001C5DE2" w:rsidRDefault="001C5DE2" w:rsidP="002C532B">
      <w:pPr>
        <w:jc w:val="both"/>
      </w:pPr>
      <w:r w:rsidRPr="001C5DE2">
        <w:t>В электротехнике и электронике широко используются устройства, которые содержат индуктивные катушки, связанные общими магнитными потоками. Примером такого устройства является трансформатор, который служит для преобразования уровней переменных напряжений и токов и для согласования сопротивлений отдельных участков цепи.</w:t>
      </w:r>
    </w:p>
    <w:p w14:paraId="7FAD8C88" w14:textId="7F992FA8" w:rsidR="001C5DE2" w:rsidRDefault="001C5DE2" w:rsidP="001C5DE2">
      <w:pPr>
        <w:jc w:val="center"/>
      </w:pPr>
      <w:r>
        <w:rPr>
          <w:noProof/>
          <w:lang w:eastAsia="ru-RU"/>
        </w:rPr>
        <w:drawing>
          <wp:inline distT="0" distB="0" distL="0" distR="0" wp14:anchorId="32C64E2C" wp14:editId="0F3A0032">
            <wp:extent cx="4921250" cy="3382011"/>
            <wp:effectExtent l="0" t="0" r="0" b="8890"/>
            <wp:docPr id="2112080921" name="Рисунок 1" descr="Изображение выглядит как текст, диаграмма, План, схематич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80921" name="Рисунок 1" descr="Изображение выглядит как текст, диаграмма, План, схематичный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9435" cy="338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FDA0" w14:textId="5C7A3B2F" w:rsidR="001C5DE2" w:rsidRDefault="001C5DE2" w:rsidP="001C5DE2">
      <w:pPr>
        <w:jc w:val="center"/>
      </w:pPr>
      <w:r>
        <w:rPr>
          <w:noProof/>
          <w:lang w:eastAsia="ru-RU"/>
        </w:rPr>
        <w:drawing>
          <wp:inline distT="0" distB="0" distL="0" distR="0" wp14:anchorId="583D6DD6" wp14:editId="073736AE">
            <wp:extent cx="4000500" cy="1728490"/>
            <wp:effectExtent l="0" t="0" r="0" b="5080"/>
            <wp:docPr id="1660433937" name="Рисунок 1" descr="Изображение выглядит как текст, диаграмма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33937" name="Рисунок 1" descr="Изображение выглядит как текст, диаграмма, линия, Шрифт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2953" cy="173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79B2" w14:textId="0619F3D0" w:rsidR="001C5DE2" w:rsidRPr="001C5DE2" w:rsidRDefault="001C5DE2" w:rsidP="001C5DE2">
      <w:pPr>
        <w:jc w:val="center"/>
        <w:rPr>
          <w:lang w:val="en-US"/>
        </w:rPr>
      </w:pPr>
      <w:r w:rsidRPr="001C5DE2">
        <w:rPr>
          <w:lang w:val="en-US"/>
        </w:rPr>
        <w:t>Differential Input Configuration Using the ADA4938-2</w:t>
      </w:r>
    </w:p>
    <w:p w14:paraId="482076F6" w14:textId="1DA13CA3" w:rsidR="001C5DE2" w:rsidRDefault="001C5DE2" w:rsidP="001C5DE2">
      <w:pPr>
        <w:jc w:val="center"/>
      </w:pPr>
      <w:r w:rsidRPr="001C5DE2">
        <w:rPr>
          <w:noProof/>
          <w:lang w:eastAsia="ru-RU"/>
        </w:rPr>
        <w:drawing>
          <wp:inline distT="0" distB="0" distL="0" distR="0" wp14:anchorId="4D9FFA1A" wp14:editId="5FC83F20">
            <wp:extent cx="4076700" cy="1645932"/>
            <wp:effectExtent l="0" t="0" r="0" b="0"/>
            <wp:docPr id="200099839" name="Рисунок 1" descr="Изображение выглядит как диаграмма, линия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9839" name="Рисунок 1" descr="Изображение выглядит как диаграмма, линия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630" cy="164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5962" w14:textId="32083ABD" w:rsidR="001C5DE2" w:rsidRDefault="001C5DE2" w:rsidP="001C5DE2">
      <w:pPr>
        <w:jc w:val="center"/>
      </w:pPr>
      <w:proofErr w:type="spellStart"/>
      <w:r w:rsidRPr="001C5DE2">
        <w:lastRenderedPageBreak/>
        <w:t>Differential</w:t>
      </w:r>
      <w:proofErr w:type="spellEnd"/>
      <w:r w:rsidRPr="001C5DE2">
        <w:t xml:space="preserve"> </w:t>
      </w:r>
      <w:proofErr w:type="spellStart"/>
      <w:r w:rsidRPr="001C5DE2">
        <w:t>Transformer-Coupled</w:t>
      </w:r>
      <w:proofErr w:type="spellEnd"/>
      <w:r w:rsidRPr="001C5DE2">
        <w:t xml:space="preserve"> Configuration</w:t>
      </w:r>
    </w:p>
    <w:p w14:paraId="3335B098" w14:textId="55F1B478" w:rsidR="001C5DE2" w:rsidRDefault="001C5DE2" w:rsidP="001C5DE2">
      <w:pPr>
        <w:jc w:val="center"/>
      </w:pPr>
      <w:r>
        <w:rPr>
          <w:noProof/>
          <w:lang w:eastAsia="ru-RU"/>
        </w:rPr>
        <w:drawing>
          <wp:inline distT="0" distB="0" distL="0" distR="0" wp14:anchorId="34A555D5" wp14:editId="1EE78145">
            <wp:extent cx="5734050" cy="1751168"/>
            <wp:effectExtent l="0" t="0" r="0" b="1905"/>
            <wp:docPr id="1583397020" name="Рисунок 1" descr="Изображение выглядит как диаграмма, текст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97020" name="Рисунок 1" descr="Изображение выглядит как диаграмма, текст, линия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1255" cy="17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752D" w14:textId="18616CA9" w:rsidR="001C5DE2" w:rsidRDefault="001C5DE2" w:rsidP="001C5DE2">
      <w:pPr>
        <w:jc w:val="center"/>
      </w:pPr>
      <w:proofErr w:type="spellStart"/>
      <w:r w:rsidRPr="001C5DE2">
        <w:t>Differential</w:t>
      </w:r>
      <w:proofErr w:type="spellEnd"/>
      <w:r w:rsidRPr="001C5DE2">
        <w:t xml:space="preserve"> Double </w:t>
      </w:r>
      <w:proofErr w:type="spellStart"/>
      <w:r w:rsidRPr="001C5DE2">
        <w:t>Balun</w:t>
      </w:r>
      <w:proofErr w:type="spellEnd"/>
      <w:r w:rsidRPr="001C5DE2">
        <w:t xml:space="preserve"> </w:t>
      </w:r>
      <w:proofErr w:type="spellStart"/>
      <w:r w:rsidRPr="001C5DE2">
        <w:t>Input</w:t>
      </w:r>
      <w:proofErr w:type="spellEnd"/>
      <w:r w:rsidRPr="001C5DE2">
        <w:t xml:space="preserve"> Configuration</w:t>
      </w:r>
    </w:p>
    <w:p w14:paraId="4477DB86" w14:textId="700883C7" w:rsidR="001C5DE2" w:rsidRDefault="001C5DE2" w:rsidP="002C532B">
      <w:pPr>
        <w:jc w:val="both"/>
      </w:pPr>
      <w:r w:rsidRPr="001C5DE2">
        <w:rPr>
          <w:noProof/>
          <w:lang w:eastAsia="ru-RU"/>
        </w:rPr>
        <w:drawing>
          <wp:inline distT="0" distB="0" distL="0" distR="0" wp14:anchorId="11B45EB5" wp14:editId="5CB3EDD9">
            <wp:extent cx="5572125" cy="2129975"/>
            <wp:effectExtent l="0" t="0" r="0" b="3810"/>
            <wp:docPr id="1550562422" name="Рисунок 1" descr="Изображение выглядит как текст, диаграмма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62422" name="Рисунок 1" descr="Изображение выглядит как текст, диаграмма, линия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2943" cy="213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19A1" w14:textId="51A3A2CB" w:rsidR="00CA2567" w:rsidRPr="00CA2567" w:rsidRDefault="00CA2567" w:rsidP="002C532B">
      <w:pPr>
        <w:jc w:val="both"/>
        <w:rPr>
          <w:lang w:val="en-US"/>
        </w:rPr>
      </w:pPr>
      <w:r w:rsidRPr="00CA2567">
        <w:rPr>
          <w:lang w:val="en-US"/>
        </w:rPr>
        <w:t>Transformer-Coupled Differential Clock (Up to 200 MHz)</w:t>
      </w:r>
    </w:p>
    <w:p w14:paraId="299FE9FA" w14:textId="7EB29937" w:rsidR="001C5DE2" w:rsidRDefault="001C5DE2" w:rsidP="002C532B">
      <w:pPr>
        <w:jc w:val="both"/>
      </w:pPr>
      <w:r w:rsidRPr="001C5DE2">
        <w:rPr>
          <w:noProof/>
          <w:lang w:eastAsia="ru-RU"/>
        </w:rPr>
        <w:drawing>
          <wp:inline distT="0" distB="0" distL="0" distR="0" wp14:anchorId="24ACD223" wp14:editId="43B5434C">
            <wp:extent cx="5572125" cy="2260418"/>
            <wp:effectExtent l="0" t="0" r="0" b="6985"/>
            <wp:docPr id="628935523" name="Рисунок 1" descr="Изображение выглядит как диаграмма, линия, текст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35523" name="Рисунок 1" descr="Изображение выглядит как диаграмма, линия, текст, Шрифт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103" cy="226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4395" w14:textId="15A4CC82" w:rsidR="00CA2567" w:rsidRPr="00CA2567" w:rsidRDefault="00CA2567" w:rsidP="002C532B">
      <w:pPr>
        <w:jc w:val="both"/>
        <w:rPr>
          <w:lang w:val="en-US"/>
        </w:rPr>
      </w:pPr>
      <w:r w:rsidRPr="00CA2567">
        <w:rPr>
          <w:lang w:val="en-US"/>
        </w:rPr>
        <w:t>Balun-Coupled Differential Clock (625 MHz)</w:t>
      </w:r>
    </w:p>
    <w:p w14:paraId="0A6B740C" w14:textId="77777777" w:rsidR="00E27A71" w:rsidRPr="00E27A71" w:rsidRDefault="00E27A71">
      <w:pPr>
        <w:rPr>
          <w:lang w:val="en-US"/>
        </w:rPr>
      </w:pPr>
      <w:r w:rsidRPr="00E27A71">
        <w:rPr>
          <w:lang w:val="en-US"/>
        </w:rPr>
        <w:br w:type="page"/>
      </w:r>
    </w:p>
    <w:p w14:paraId="131E5100" w14:textId="476F0DA6" w:rsidR="001C5DE2" w:rsidRDefault="00CA2567" w:rsidP="002C532B">
      <w:pPr>
        <w:jc w:val="both"/>
      </w:pPr>
      <w:r w:rsidRPr="00CA2567">
        <w:lastRenderedPageBreak/>
        <w:t>Рассмотрим цепь, состоящую из двух индуктивных катушек, намотанных на общий сердечник</w:t>
      </w:r>
    </w:p>
    <w:p w14:paraId="23F6FF1D" w14:textId="25CF1125" w:rsidR="00CA2567" w:rsidRDefault="00CA2567" w:rsidP="002A108F">
      <w:pPr>
        <w:jc w:val="center"/>
      </w:pPr>
      <w:r>
        <w:rPr>
          <w:noProof/>
          <w:lang w:eastAsia="ru-RU"/>
        </w:rPr>
        <w:drawing>
          <wp:inline distT="0" distB="0" distL="0" distR="0" wp14:anchorId="13D18F49" wp14:editId="6F2653C8">
            <wp:extent cx="2047875" cy="1448508"/>
            <wp:effectExtent l="0" t="0" r="0" b="0"/>
            <wp:docPr id="1406210033" name="Рисунок 1" descr="Изображение выглядит как диаграмма, зарисовка, Шрифт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10033" name="Рисунок 1" descr="Изображение выглядит как диаграмма, зарисовка, Шрифт, рисунок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223" cy="145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80BE" w14:textId="2F94D32B" w:rsidR="002A108F" w:rsidRDefault="002A108F" w:rsidP="002A108F">
      <w:pPr>
        <w:jc w:val="center"/>
      </w:pPr>
      <w:r>
        <w:t>Рисунок 1</w:t>
      </w:r>
    </w:p>
    <w:p w14:paraId="2D65EAEC" w14:textId="145A22A8" w:rsidR="00CA2567" w:rsidRDefault="00CA2567" w:rsidP="00CA2567">
      <w:pPr>
        <w:jc w:val="both"/>
      </w:pPr>
      <w:r>
        <w:t>Каждая из катушек пронизывается двумя магнитными потоками: потоком самоиндукции, вызванным собственным током, и потоком взаимоиндукции, вызванным током другой катушки.</w:t>
      </w:r>
    </w:p>
    <w:p w14:paraId="72B19A1E" w14:textId="39F227BE" w:rsidR="007A03E0" w:rsidRDefault="00CA2567" w:rsidP="00CA2567">
      <w:pPr>
        <w:jc w:val="both"/>
      </w:pPr>
      <w:r>
        <w:t>В соответствии с принципом наложения потокосцепление первой катушки</w:t>
      </w:r>
    </w:p>
    <w:p w14:paraId="77BBD650" w14:textId="36CC1847" w:rsidR="00CA2567" w:rsidRPr="00CA2567" w:rsidRDefault="00CA2567" w:rsidP="00CA2567">
      <w:pPr>
        <w:jc w:val="both"/>
      </w:pPr>
      <w:r w:rsidRPr="00CA2567">
        <w:sym w:font="Symbol" w:char="F059"/>
      </w:r>
      <w:r w:rsidRPr="00CA2567">
        <w:rPr>
          <w:vertAlign w:val="subscript"/>
        </w:rPr>
        <w:sym w:font="Symbol" w:char="F031"/>
      </w:r>
      <w:r w:rsidRPr="00CA2567">
        <w:t xml:space="preserve"> </w:t>
      </w:r>
      <w:r w:rsidRPr="00CA2567">
        <w:sym w:font="Symbol" w:char="F03D"/>
      </w:r>
      <w:r w:rsidRPr="00CA2567">
        <w:t xml:space="preserve"> </w:t>
      </w:r>
      <w:r w:rsidRPr="00CA2567">
        <w:sym w:font="Symbol" w:char="F059"/>
      </w:r>
      <w:r w:rsidRPr="00CA2567">
        <w:rPr>
          <w:vertAlign w:val="subscript"/>
        </w:rPr>
        <w:sym w:font="Symbol" w:char="F031"/>
      </w:r>
      <w:r w:rsidRPr="00CA2567">
        <w:rPr>
          <w:vertAlign w:val="subscript"/>
        </w:rPr>
        <w:sym w:font="Symbol" w:char="F031"/>
      </w:r>
      <w:r w:rsidRPr="00CA2567">
        <w:t xml:space="preserve"> </w:t>
      </w:r>
      <w:r w:rsidRPr="00CA2567">
        <w:sym w:font="Symbol" w:char="F0B1"/>
      </w:r>
      <w:r w:rsidRPr="00CA2567">
        <w:t xml:space="preserve"> </w:t>
      </w:r>
      <w:r w:rsidRPr="00CA2567">
        <w:sym w:font="Symbol" w:char="F059"/>
      </w:r>
      <w:r w:rsidRPr="00CA2567">
        <w:rPr>
          <w:vertAlign w:val="subscript"/>
        </w:rPr>
        <w:sym w:font="Symbol" w:char="F031"/>
      </w:r>
      <w:r w:rsidRPr="00CA2567">
        <w:rPr>
          <w:vertAlign w:val="subscript"/>
        </w:rPr>
        <w:sym w:font="Symbol" w:char="F032"/>
      </w:r>
      <w:r w:rsidRPr="00CA2567">
        <w:t xml:space="preserve"> </w:t>
      </w:r>
      <w:r w:rsidRPr="00CA2567">
        <w:sym w:font="Symbol" w:char="F03D"/>
      </w:r>
      <w:r w:rsidRPr="00CA2567">
        <w:t xml:space="preserve"> </w:t>
      </w:r>
      <w:r w:rsidRPr="00CA2567">
        <w:rPr>
          <w:i/>
          <w:iCs/>
        </w:rPr>
        <w:t>L</w:t>
      </w:r>
      <w:r w:rsidRPr="00CA2567">
        <w:rPr>
          <w:vertAlign w:val="subscript"/>
        </w:rPr>
        <w:sym w:font="Symbol" w:char="F031"/>
      </w:r>
      <w:r w:rsidRPr="00CA2567">
        <w:rPr>
          <w:i/>
          <w:iCs/>
        </w:rPr>
        <w:t>i</w:t>
      </w:r>
      <w:r w:rsidRPr="00CA2567">
        <w:rPr>
          <w:vertAlign w:val="subscript"/>
        </w:rPr>
        <w:sym w:font="Symbol" w:char="F031"/>
      </w:r>
      <w:r w:rsidRPr="00CA2567">
        <w:t xml:space="preserve"> </w:t>
      </w:r>
      <w:r w:rsidRPr="00CA2567">
        <w:sym w:font="Symbol" w:char="F0B1"/>
      </w:r>
      <w:r w:rsidRPr="00CA2567">
        <w:t xml:space="preserve"> </w:t>
      </w:r>
      <w:proofErr w:type="spellStart"/>
      <w:r w:rsidRPr="00CA2567">
        <w:rPr>
          <w:i/>
          <w:iCs/>
        </w:rPr>
        <w:t>Mi</w:t>
      </w:r>
      <w:proofErr w:type="spellEnd"/>
      <w:r w:rsidRPr="00CA2567">
        <w:rPr>
          <w:vertAlign w:val="subscript"/>
        </w:rPr>
        <w:sym w:font="Symbol" w:char="F032"/>
      </w:r>
      <w:r>
        <w:tab/>
      </w:r>
      <w:r>
        <w:tab/>
      </w:r>
      <w:r>
        <w:tab/>
      </w:r>
      <w:r>
        <w:tab/>
        <w:t>(1)</w:t>
      </w:r>
    </w:p>
    <w:p w14:paraId="6D38A746" w14:textId="57227059" w:rsidR="00CA2567" w:rsidRDefault="00CA2567" w:rsidP="00CA2567">
      <w:pPr>
        <w:jc w:val="both"/>
      </w:pPr>
      <w:r w:rsidRPr="00CA2567">
        <w:t>Потокосцепление второй катушки</w:t>
      </w:r>
    </w:p>
    <w:p w14:paraId="722838C3" w14:textId="21D7637E" w:rsidR="00CA2567" w:rsidRPr="00CA2567" w:rsidRDefault="00CA2567" w:rsidP="00CA2567">
      <w:pPr>
        <w:jc w:val="both"/>
      </w:pPr>
      <w:r w:rsidRPr="00CA2567">
        <w:sym w:font="Symbol" w:char="F059"/>
      </w:r>
      <w:r w:rsidRPr="00CA2567">
        <w:rPr>
          <w:vertAlign w:val="subscript"/>
        </w:rPr>
        <w:sym w:font="Symbol" w:char="F032"/>
      </w:r>
      <w:r w:rsidRPr="00CA2567">
        <w:t xml:space="preserve"> </w:t>
      </w:r>
      <w:r w:rsidRPr="00CA2567">
        <w:sym w:font="Symbol" w:char="F03D"/>
      </w:r>
      <w:r w:rsidRPr="00CA2567">
        <w:t xml:space="preserve"> </w:t>
      </w:r>
      <w:r w:rsidRPr="00CA2567">
        <w:sym w:font="Symbol" w:char="F0B1"/>
      </w:r>
      <w:r w:rsidRPr="00CA2567">
        <w:sym w:font="Symbol" w:char="F059"/>
      </w:r>
      <w:r w:rsidRPr="00CA2567">
        <w:rPr>
          <w:vertAlign w:val="subscript"/>
        </w:rPr>
        <w:sym w:font="Symbol" w:char="F032"/>
      </w:r>
      <w:r w:rsidRPr="00CA2567">
        <w:rPr>
          <w:vertAlign w:val="subscript"/>
        </w:rPr>
        <w:sym w:font="Symbol" w:char="F031"/>
      </w:r>
      <w:r w:rsidRPr="00CA2567">
        <w:t xml:space="preserve"> </w:t>
      </w:r>
      <w:r w:rsidRPr="00CA2567">
        <w:sym w:font="Symbol" w:char="F02B"/>
      </w:r>
      <w:r w:rsidRPr="00CA2567">
        <w:t xml:space="preserve"> </w:t>
      </w:r>
      <w:r w:rsidRPr="00CA2567">
        <w:sym w:font="Symbol" w:char="F059"/>
      </w:r>
      <w:r w:rsidRPr="00CA2567">
        <w:rPr>
          <w:vertAlign w:val="subscript"/>
        </w:rPr>
        <w:sym w:font="Symbol" w:char="F032"/>
      </w:r>
      <w:r w:rsidRPr="00CA2567">
        <w:rPr>
          <w:vertAlign w:val="subscript"/>
        </w:rPr>
        <w:sym w:font="Symbol" w:char="F032"/>
      </w:r>
      <w:r w:rsidRPr="00CA2567">
        <w:t xml:space="preserve"> </w:t>
      </w:r>
      <w:r w:rsidRPr="00CA2567">
        <w:sym w:font="Symbol" w:char="F03D"/>
      </w:r>
      <w:r w:rsidRPr="00CA2567">
        <w:t xml:space="preserve"> </w:t>
      </w:r>
      <w:r w:rsidRPr="00CA2567">
        <w:sym w:font="Symbol" w:char="F0B1"/>
      </w:r>
      <w:proofErr w:type="spellStart"/>
      <w:r w:rsidRPr="00CA2567">
        <w:rPr>
          <w:i/>
          <w:iCs/>
        </w:rPr>
        <w:t>Mi</w:t>
      </w:r>
      <w:proofErr w:type="spellEnd"/>
      <w:r w:rsidRPr="00CA2567">
        <w:rPr>
          <w:vertAlign w:val="subscript"/>
        </w:rPr>
        <w:sym w:font="Symbol" w:char="F031"/>
      </w:r>
      <w:r w:rsidRPr="00CA2567">
        <w:t xml:space="preserve"> </w:t>
      </w:r>
      <w:r w:rsidRPr="00CA2567">
        <w:sym w:font="Symbol" w:char="F02B"/>
      </w:r>
      <w:r w:rsidRPr="00CA2567">
        <w:t xml:space="preserve"> </w:t>
      </w:r>
      <w:r w:rsidRPr="00CA2567">
        <w:rPr>
          <w:i/>
          <w:iCs/>
        </w:rPr>
        <w:t>L</w:t>
      </w:r>
      <w:r w:rsidRPr="00CA2567">
        <w:rPr>
          <w:vertAlign w:val="subscript"/>
        </w:rPr>
        <w:sym w:font="Symbol" w:char="F032"/>
      </w:r>
      <w:r w:rsidRPr="00CA2567">
        <w:rPr>
          <w:i/>
          <w:iCs/>
        </w:rPr>
        <w:t>i</w:t>
      </w:r>
      <w:r w:rsidRPr="00CA2567">
        <w:rPr>
          <w:vertAlign w:val="subscript"/>
        </w:rPr>
        <w:sym w:font="Symbol" w:char="F032"/>
      </w:r>
      <w:r>
        <w:tab/>
      </w:r>
      <w:r>
        <w:tab/>
      </w:r>
      <w:r>
        <w:tab/>
      </w:r>
      <w:r>
        <w:tab/>
        <w:t>(2)</w:t>
      </w:r>
    </w:p>
    <w:p w14:paraId="3A66F3BF" w14:textId="09149A0B" w:rsidR="00CA2567" w:rsidRDefault="00CA2567" w:rsidP="00CA2567">
      <w:pPr>
        <w:jc w:val="both"/>
      </w:pPr>
      <w:r w:rsidRPr="00CA2567">
        <w:t xml:space="preserve">Значения взаимной индуктивности </w:t>
      </w:r>
      <w:r w:rsidRPr="00CA2567">
        <w:rPr>
          <w:i/>
          <w:iCs/>
        </w:rPr>
        <w:t xml:space="preserve">М </w:t>
      </w:r>
      <w:r w:rsidRPr="00CA2567">
        <w:t xml:space="preserve">в выражениях (1) и (2) одинаковы и не могут превышать среднего геометрического из значений </w:t>
      </w:r>
      <w:r w:rsidRPr="00CA2567">
        <w:rPr>
          <w:i/>
          <w:iCs/>
        </w:rPr>
        <w:t>L</w:t>
      </w:r>
      <w:r w:rsidRPr="00CA2567">
        <w:rPr>
          <w:vertAlign w:val="subscript"/>
        </w:rPr>
        <w:t>1</w:t>
      </w:r>
      <w:r w:rsidRPr="00CA2567">
        <w:t xml:space="preserve"> и </w:t>
      </w:r>
      <w:r w:rsidRPr="00CA2567">
        <w:rPr>
          <w:i/>
          <w:iCs/>
        </w:rPr>
        <w:t>L</w:t>
      </w:r>
      <w:r>
        <w:rPr>
          <w:vertAlign w:val="subscript"/>
        </w:rPr>
        <w:t>2</w:t>
      </w:r>
      <w:r>
        <w:t>.</w:t>
      </w:r>
    </w:p>
    <w:p w14:paraId="4CC939DF" w14:textId="19AE086B" w:rsidR="00CA2567" w:rsidRPr="00912BDE" w:rsidRDefault="00912BDE" w:rsidP="00CA2567">
      <w:pPr>
        <w:jc w:val="both"/>
        <w:rPr>
          <w:rFonts w:eastAsiaTheme="minorEastAsia"/>
          <w:b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US"/>
            </w:rPr>
            <m:t>M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=k</m:t>
          </m:r>
          <m:rad>
            <m:radPr>
              <m:degHide m:val="1"/>
              <m:ctrlPr>
                <w:rPr>
                  <w:rFonts w:ascii="Cambria Math" w:hAnsi="Cambria Math"/>
                  <w:b/>
                  <w:i/>
                  <w:sz w:val="32"/>
                  <w:szCs w:val="32"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</m:e>
          </m:rad>
        </m:oMath>
      </m:oMathPara>
    </w:p>
    <w:p w14:paraId="2E4C58EF" w14:textId="32E2012C" w:rsidR="00CA2567" w:rsidRPr="00CA2567" w:rsidRDefault="00CA2567" w:rsidP="00CA2567">
      <w:pPr>
        <w:jc w:val="both"/>
      </w:pPr>
      <w:r>
        <w:t>З</w:t>
      </w:r>
      <w:r w:rsidRPr="00CA2567">
        <w:t xml:space="preserve">десь </w:t>
      </w:r>
      <w:r w:rsidRPr="00CA2567">
        <w:rPr>
          <w:i/>
          <w:iCs/>
        </w:rPr>
        <w:t xml:space="preserve">k </w:t>
      </w:r>
      <w:r w:rsidRPr="00CA2567">
        <w:t xml:space="preserve">– </w:t>
      </w:r>
      <w:r w:rsidRPr="00CA2567">
        <w:rPr>
          <w:i/>
          <w:iCs/>
        </w:rPr>
        <w:t>коэффициент связи</w:t>
      </w:r>
      <w:r w:rsidRPr="00CA2567">
        <w:t>, характеризующий магнитную связь между катушками. Его величина равна отношению взаимной индуктивности и</w:t>
      </w:r>
      <w:r>
        <w:t xml:space="preserve"> </w:t>
      </w:r>
      <w:r w:rsidRPr="00CA2567">
        <w:t>среднего геометрического значения индуктивностей обеих катушек:</w:t>
      </w:r>
    </w:p>
    <w:p w14:paraId="019E42D4" w14:textId="2AF6F2FD" w:rsidR="00CA2567" w:rsidRPr="00912BDE" w:rsidRDefault="00912BDE" w:rsidP="00CA2567">
      <w:pPr>
        <w:jc w:val="both"/>
        <w:rPr>
          <w:rFonts w:eastAsiaTheme="minorEastAsia"/>
          <w:b/>
          <w:iCs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M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,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US"/>
            </w:rPr>
            <m:t xml:space="preserve"> 0≤k≤1.</m:t>
          </m:r>
        </m:oMath>
      </m:oMathPara>
    </w:p>
    <w:p w14:paraId="2D38297D" w14:textId="77777777" w:rsidR="000D4373" w:rsidRPr="00E65C7A" w:rsidRDefault="00CA2567" w:rsidP="00CA2567">
      <w:pPr>
        <w:jc w:val="both"/>
        <w:rPr>
          <w:iCs/>
        </w:rPr>
      </w:pPr>
      <w:r w:rsidRPr="00CA2567">
        <w:rPr>
          <w:iCs/>
        </w:rPr>
        <w:t xml:space="preserve">В пределе, когда магнитный поток одной катушки полностью пронизывает витки другой, </w:t>
      </w:r>
      <w:r w:rsidRPr="00CA2567">
        <w:rPr>
          <w:i/>
          <w:iCs/>
        </w:rPr>
        <w:t xml:space="preserve">k </w:t>
      </w:r>
      <w:r w:rsidRPr="00CA2567">
        <w:rPr>
          <w:iCs/>
        </w:rPr>
        <w:sym w:font="Symbol" w:char="F03D"/>
      </w:r>
      <w:r w:rsidRPr="00CA2567">
        <w:rPr>
          <w:iCs/>
        </w:rPr>
        <w:t xml:space="preserve">1. При отсутствии магнитной связи </w:t>
      </w:r>
      <w:r w:rsidRPr="00CA2567">
        <w:rPr>
          <w:i/>
          <w:iCs/>
        </w:rPr>
        <w:t xml:space="preserve">k </w:t>
      </w:r>
      <w:r w:rsidRPr="00CA2567">
        <w:rPr>
          <w:iCs/>
        </w:rPr>
        <w:sym w:font="Symbol" w:char="F03D"/>
      </w:r>
      <w:r w:rsidRPr="00CA2567">
        <w:rPr>
          <w:iCs/>
        </w:rPr>
        <w:t xml:space="preserve"> 0.</w:t>
      </w:r>
    </w:p>
    <w:p w14:paraId="5C886854" w14:textId="52908719" w:rsidR="000D4373" w:rsidRPr="00E65C7A" w:rsidRDefault="00CA2567" w:rsidP="00CA2567">
      <w:pPr>
        <w:jc w:val="both"/>
        <w:rPr>
          <w:iCs/>
        </w:rPr>
      </w:pPr>
      <w:r w:rsidRPr="00CA2567">
        <w:rPr>
          <w:iCs/>
        </w:rPr>
        <w:t>Знаки слагаемых в (1) и (2) зависят от взаимного направления</w:t>
      </w:r>
      <w:r w:rsidR="000D4373" w:rsidRPr="000D4373">
        <w:rPr>
          <w:iCs/>
        </w:rPr>
        <w:t xml:space="preserve"> </w:t>
      </w:r>
      <w:r w:rsidRPr="00CA2567">
        <w:rPr>
          <w:iCs/>
        </w:rPr>
        <w:t xml:space="preserve">магнитных потоков катушек. В свою очередь, направления магнитных потоков зависят как от направления токов в катушках, так и от их взаимного расположения. Если катушки включены таким образом, что потоки складываются, то такое включение называют </w:t>
      </w:r>
      <w:r w:rsidRPr="00CA2567">
        <w:rPr>
          <w:i/>
          <w:iCs/>
        </w:rPr>
        <w:t>согласным</w:t>
      </w:r>
      <w:r w:rsidRPr="00CA2567">
        <w:rPr>
          <w:iCs/>
        </w:rPr>
        <w:t xml:space="preserve">. Если магнитные потоки направлены навстречу друг другу, то катушки включены </w:t>
      </w:r>
      <w:r w:rsidRPr="00CA2567">
        <w:rPr>
          <w:i/>
          <w:iCs/>
        </w:rPr>
        <w:t>встречно</w:t>
      </w:r>
      <w:r w:rsidRPr="00CA2567">
        <w:rPr>
          <w:iCs/>
        </w:rPr>
        <w:t>.</w:t>
      </w:r>
    </w:p>
    <w:p w14:paraId="25878A78" w14:textId="78173B59" w:rsidR="000D4373" w:rsidRPr="000D4373" w:rsidRDefault="00CA2567" w:rsidP="00CA2567">
      <w:pPr>
        <w:jc w:val="both"/>
        <w:rPr>
          <w:iCs/>
        </w:rPr>
      </w:pPr>
      <w:r w:rsidRPr="00CA2567">
        <w:rPr>
          <w:iCs/>
        </w:rPr>
        <w:lastRenderedPageBreak/>
        <w:t xml:space="preserve">При согласном направлении токов в двух индуктивно связанных катушках зажимы этих катушек, относительно которых токи направлены одинаково, называют </w:t>
      </w:r>
      <w:r w:rsidRPr="00CA2567">
        <w:rPr>
          <w:i/>
          <w:iCs/>
        </w:rPr>
        <w:t>одноименными</w:t>
      </w:r>
      <w:r w:rsidRPr="00CA2567">
        <w:rPr>
          <w:iCs/>
        </w:rPr>
        <w:t>. Одноименные зажимы принято обозначать</w:t>
      </w:r>
      <w:r w:rsidR="000D4373" w:rsidRPr="000D4373">
        <w:rPr>
          <w:iCs/>
        </w:rPr>
        <w:t xml:space="preserve"> </w:t>
      </w:r>
      <w:r w:rsidRPr="00CA2567">
        <w:rPr>
          <w:iCs/>
        </w:rPr>
        <w:t>точками или звездочками.</w:t>
      </w:r>
    </w:p>
    <w:p w14:paraId="29846889" w14:textId="77777777" w:rsidR="000D4373" w:rsidRPr="00E65C7A" w:rsidRDefault="00CA2567" w:rsidP="00CA2567">
      <w:pPr>
        <w:jc w:val="both"/>
        <w:rPr>
          <w:iCs/>
        </w:rPr>
      </w:pPr>
      <w:r w:rsidRPr="00CA2567">
        <w:rPr>
          <w:iCs/>
        </w:rPr>
        <w:t>Определим напряжения на зажимах индуктивно связанных катушек.</w:t>
      </w:r>
    </w:p>
    <w:p w14:paraId="65C70294" w14:textId="691BF220" w:rsidR="00CA2567" w:rsidRPr="000D4373" w:rsidRDefault="00E65C7A" w:rsidP="00CA2567">
      <w:pPr>
        <w:jc w:val="both"/>
        <w:rPr>
          <w:iCs/>
        </w:rPr>
      </w:pPr>
      <w:r>
        <w:rPr>
          <w:iCs/>
        </w:rPr>
        <w:t>Дифференцируя (1) и (</w:t>
      </w:r>
      <w:r w:rsidR="00CA2567" w:rsidRPr="00CA2567">
        <w:rPr>
          <w:iCs/>
        </w:rPr>
        <w:t>2), получим:</w:t>
      </w:r>
    </w:p>
    <w:p w14:paraId="303CB747" w14:textId="27876DD5" w:rsidR="00F07B48" w:rsidRPr="002A108F" w:rsidRDefault="00297B18" w:rsidP="002C532B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±M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.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а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41210C49" w14:textId="0FEFD264" w:rsidR="002A108F" w:rsidRPr="002A108F" w:rsidRDefault="00297B18" w:rsidP="002C532B">
      <w:pPr>
        <w:jc w:val="both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=±M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. </m:t>
          </m:r>
          <m:r>
            <w:rPr>
              <w:rFonts w:ascii="Cambria Math" w:eastAsiaTheme="minorEastAsia" w:hAnsi="Cambria Math"/>
            </w:rPr>
            <m:t>(3б)</m:t>
          </m:r>
        </m:oMath>
      </m:oMathPara>
    </w:p>
    <w:p w14:paraId="523086FC" w14:textId="59314420" w:rsidR="002A108F" w:rsidRDefault="002A108F" w:rsidP="002C532B">
      <w:pPr>
        <w:jc w:val="both"/>
        <w:rPr>
          <w:rFonts w:eastAsiaTheme="minorEastAsia"/>
          <w:iCs/>
        </w:rPr>
      </w:pPr>
      <w:r w:rsidRPr="002A108F">
        <w:rPr>
          <w:rFonts w:eastAsiaTheme="minorEastAsia"/>
          <w:iCs/>
        </w:rPr>
        <w:t>Как известно, основной формой расчета цепей синусоидального тока</w:t>
      </w:r>
      <w:r>
        <w:rPr>
          <w:rFonts w:eastAsiaTheme="minorEastAsia"/>
          <w:iCs/>
        </w:rPr>
        <w:t xml:space="preserve"> </w:t>
      </w:r>
      <w:r w:rsidRPr="002A108F">
        <w:rPr>
          <w:rFonts w:eastAsiaTheme="minorEastAsia"/>
          <w:iCs/>
        </w:rPr>
        <w:t>является метод комплексных амплитуд. Рассмотрим применение этого метода для расчета индуктивно связанных цепей. Пусть цепь на рис. 11.1 находится в режиме гармонических колебаний. Запишем уравнения (3а),</w:t>
      </w:r>
      <w:r>
        <w:rPr>
          <w:rFonts w:eastAsiaTheme="minorEastAsia"/>
          <w:iCs/>
        </w:rPr>
        <w:t xml:space="preserve"> </w:t>
      </w:r>
      <w:r w:rsidRPr="002A108F">
        <w:rPr>
          <w:rFonts w:eastAsiaTheme="minorEastAsia"/>
          <w:iCs/>
        </w:rPr>
        <w:t>(3б) в комплексной форме:</w:t>
      </w:r>
    </w:p>
    <w:p w14:paraId="4A9C2B79" w14:textId="55C6BDED" w:rsidR="002A108F" w:rsidRPr="002A108F" w:rsidRDefault="00297B18" w:rsidP="002A108F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±j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.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  <m:r>
                <w:rPr>
                  <w:rFonts w:ascii="Cambria Math" w:eastAsiaTheme="minorEastAsia" w:hAnsi="Cambria Math"/>
                </w:rPr>
                <m:t>а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643C9DA4" w14:textId="2491459F" w:rsidR="002A108F" w:rsidRPr="002A108F" w:rsidRDefault="00297B18" w:rsidP="002A108F"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=±j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</w:rPr>
            <m:t>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. </m:t>
          </m:r>
          <m:r>
            <w:rPr>
              <w:rFonts w:ascii="Cambria Math" w:eastAsiaTheme="minorEastAsia" w:hAnsi="Cambria Math"/>
            </w:rPr>
            <m:t>(4б)</m:t>
          </m:r>
        </m:oMath>
      </m:oMathPara>
    </w:p>
    <w:p w14:paraId="466707C7" w14:textId="0229D78C" w:rsidR="002A108F" w:rsidRPr="002A108F" w:rsidRDefault="002A108F" w:rsidP="002A108F">
      <w:pPr>
        <w:jc w:val="both"/>
        <w:rPr>
          <w:rFonts w:eastAsiaTheme="minorEastAsia"/>
          <w:iCs/>
        </w:rPr>
      </w:pPr>
      <w:r w:rsidRPr="002A108F">
        <w:rPr>
          <w:rFonts w:eastAsiaTheme="minorEastAsia"/>
          <w:iCs/>
        </w:rPr>
        <w:t>Уравнениям (4а), (4б) соответствует эквивалентная схема с источниками напряжения, управляемыми током (рис. 2).</w:t>
      </w:r>
    </w:p>
    <w:p w14:paraId="7346565E" w14:textId="40EC57D9" w:rsidR="002A108F" w:rsidRDefault="002A108F" w:rsidP="002A108F">
      <w:pPr>
        <w:jc w:val="center"/>
        <w:rPr>
          <w:rFonts w:eastAsiaTheme="minorEastAsia"/>
          <w:iCs/>
          <w:lang w:val="en-US"/>
        </w:rPr>
      </w:pPr>
      <w:r>
        <w:rPr>
          <w:noProof/>
          <w:lang w:eastAsia="ru-RU"/>
        </w:rPr>
        <w:drawing>
          <wp:inline distT="0" distB="0" distL="0" distR="0" wp14:anchorId="45F306DC" wp14:editId="5115ADA1">
            <wp:extent cx="3209925" cy="1152554"/>
            <wp:effectExtent l="0" t="0" r="0" b="9525"/>
            <wp:docPr id="898592817" name="Рисунок 1" descr="Изображение выглядит как диаграмма, Шрифт, линия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92817" name="Рисунок 1" descr="Изображение выглядит как диаграмма, Шрифт, линия, белый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0922" cy="116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F026" w14:textId="24208048" w:rsidR="002A108F" w:rsidRDefault="002A108F" w:rsidP="002A108F">
      <w:pPr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>Рисунок 2</w:t>
      </w:r>
    </w:p>
    <w:p w14:paraId="60838E23" w14:textId="77777777" w:rsidR="002A108F" w:rsidRDefault="002A108F" w:rsidP="002A108F">
      <w:pPr>
        <w:jc w:val="both"/>
        <w:rPr>
          <w:rFonts w:eastAsiaTheme="minorEastAsia"/>
          <w:iCs/>
        </w:rPr>
      </w:pPr>
      <w:r w:rsidRPr="002A108F">
        <w:rPr>
          <w:rFonts w:eastAsiaTheme="minorEastAsia"/>
          <w:iCs/>
        </w:rPr>
        <w:t>Такая схема замещения может использоваться и для моделирования нескольких индуктивно связанных катушек. В этом случае каждая ветвь содержит несколько ИНУТ.</w:t>
      </w:r>
    </w:p>
    <w:p w14:paraId="201C072C" w14:textId="77777777" w:rsidR="00E27A71" w:rsidRDefault="002A108F" w:rsidP="00E27A71">
      <w:pPr>
        <w:jc w:val="both"/>
        <w:rPr>
          <w:rFonts w:eastAsiaTheme="minorEastAsia"/>
          <w:iCs/>
        </w:rPr>
      </w:pPr>
      <w:r w:rsidRPr="002A108F">
        <w:rPr>
          <w:rFonts w:eastAsiaTheme="minorEastAsia"/>
          <w:iCs/>
        </w:rPr>
        <w:t>Рассмотрим две индуктивно связанных катушки, имеющие общий узел</w:t>
      </w:r>
      <w:r w:rsidR="005B37CA">
        <w:rPr>
          <w:rFonts w:eastAsiaTheme="minorEastAsia"/>
          <w:iCs/>
        </w:rPr>
        <w:t xml:space="preserve"> </w:t>
      </w:r>
      <w:r w:rsidR="005B37CA">
        <w:rPr>
          <w:rFonts w:eastAsiaTheme="minorEastAsia"/>
          <w:iCs/>
        </w:rPr>
        <w:br/>
      </w:r>
      <w:r w:rsidRPr="002A108F">
        <w:rPr>
          <w:rFonts w:eastAsiaTheme="minorEastAsia"/>
          <w:iCs/>
        </w:rPr>
        <w:t xml:space="preserve">(рис. 3, </w:t>
      </w:r>
      <w:r w:rsidRPr="002A108F">
        <w:rPr>
          <w:rFonts w:eastAsiaTheme="minorEastAsia"/>
          <w:i/>
          <w:iCs/>
        </w:rPr>
        <w:t>а</w:t>
      </w:r>
      <w:r w:rsidRPr="002A108F">
        <w:rPr>
          <w:rFonts w:eastAsiaTheme="minorEastAsia"/>
          <w:iCs/>
        </w:rPr>
        <w:t>). Напряжения и токи этой цепи удовлетворяют системе уравнений (при согласном включении катушек):</w:t>
      </w:r>
    </w:p>
    <w:p w14:paraId="04530B49" w14:textId="6E4BF7CD" w:rsidR="00E27A71" w:rsidRPr="002A108F" w:rsidRDefault="00E27A71" w:rsidP="00E27A71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.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  <m:r>
                <w:rPr>
                  <w:rFonts w:ascii="Cambria Math" w:eastAsiaTheme="minorEastAsia" w:hAnsi="Cambria Math"/>
                </w:rPr>
                <m:t>а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00E4AF83" w14:textId="77777777" w:rsidR="00E27A71" w:rsidRPr="00B566FD" w:rsidRDefault="00297B18" w:rsidP="00E27A71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</w:rPr>
            <m:t>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. </m:t>
          </m:r>
          <m:r>
            <w:rPr>
              <w:rFonts w:ascii="Cambria Math" w:eastAsiaTheme="minorEastAsia" w:hAnsi="Cambria Math"/>
            </w:rPr>
            <m:t>(4б)</m:t>
          </m:r>
        </m:oMath>
      </m:oMathPara>
    </w:p>
    <w:p w14:paraId="50E020BB" w14:textId="124EEA27" w:rsidR="002A108F" w:rsidRDefault="002A108F" w:rsidP="002A108F">
      <w:pPr>
        <w:jc w:val="both"/>
        <w:rPr>
          <w:rFonts w:eastAsiaTheme="minorEastAsia"/>
          <w:iCs/>
        </w:rPr>
      </w:pPr>
    </w:p>
    <w:p w14:paraId="4C565C5F" w14:textId="4A8F2D19" w:rsidR="002A108F" w:rsidRDefault="002A108F" w:rsidP="002A108F">
      <w:pPr>
        <w:jc w:val="center"/>
        <w:rPr>
          <w:rFonts w:eastAsiaTheme="minorEastAsia"/>
          <w:iCs/>
        </w:rPr>
      </w:pPr>
      <w:r>
        <w:rPr>
          <w:noProof/>
          <w:lang w:eastAsia="ru-RU"/>
        </w:rPr>
        <w:lastRenderedPageBreak/>
        <w:drawing>
          <wp:inline distT="0" distB="0" distL="0" distR="0" wp14:anchorId="71C1EB1A" wp14:editId="6857C45A">
            <wp:extent cx="4230332" cy="1495425"/>
            <wp:effectExtent l="0" t="0" r="0" b="0"/>
            <wp:docPr id="1511440886" name="Рисунок 1" descr="Изображение выглядит как диаграмма, линия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40886" name="Рисунок 1" descr="Изображение выглядит как диаграмма, линия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9278" cy="150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4078" w14:textId="026192B4" w:rsidR="002A108F" w:rsidRDefault="002A108F" w:rsidP="002A108F">
      <w:pPr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>Рисунок 3</w:t>
      </w:r>
    </w:p>
    <w:p w14:paraId="4F306B4D" w14:textId="0097E289" w:rsidR="00B566FD" w:rsidRDefault="00B566FD" w:rsidP="00B566FD">
      <w:pPr>
        <w:jc w:val="both"/>
        <w:rPr>
          <w:rFonts w:eastAsiaTheme="minorEastAsia"/>
        </w:rPr>
      </w:pPr>
      <w:r w:rsidRPr="00B566FD">
        <w:rPr>
          <w:rFonts w:eastAsiaTheme="minorEastAsia"/>
        </w:rPr>
        <w:t>Перепишем эти уравнения в другой форме:</w:t>
      </w:r>
    </w:p>
    <w:p w14:paraId="5DFA979C" w14:textId="62B63CB7" w:rsidR="00B566FD" w:rsidRPr="002A108F" w:rsidRDefault="00297B18" w:rsidP="00B566FD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 xml:space="preserve">.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  <m:r>
                <w:rPr>
                  <w:rFonts w:ascii="Cambria Math" w:eastAsiaTheme="minorEastAsia" w:hAnsi="Cambria Math"/>
                </w:rPr>
                <m:t>а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7197144F" w14:textId="7C662E57" w:rsidR="00B566FD" w:rsidRPr="00B566FD" w:rsidRDefault="00297B18" w:rsidP="00B566FD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 xml:space="preserve">. </m:t>
          </m:r>
          <m:r>
            <w:rPr>
              <w:rFonts w:ascii="Cambria Math" w:eastAsiaTheme="minorEastAsia" w:hAnsi="Cambria Math"/>
            </w:rPr>
            <m:t>(4б)</m:t>
          </m:r>
        </m:oMath>
      </m:oMathPara>
    </w:p>
    <w:p w14:paraId="4E7645E5" w14:textId="2B38F8E6" w:rsidR="00B566FD" w:rsidRDefault="00B566FD" w:rsidP="00B566FD">
      <w:pPr>
        <w:jc w:val="both"/>
        <w:rPr>
          <w:rFonts w:eastAsiaTheme="minorEastAsia"/>
        </w:rPr>
      </w:pPr>
      <w:r w:rsidRPr="00B566FD">
        <w:rPr>
          <w:rFonts w:eastAsiaTheme="minorEastAsia"/>
        </w:rPr>
        <w:t>Этой системе уравнений соответствует эквивалентная схема без индуктивных связей, показанная на рис</w:t>
      </w:r>
      <w:r>
        <w:rPr>
          <w:rFonts w:eastAsiaTheme="minorEastAsia"/>
        </w:rPr>
        <w:t>унке</w:t>
      </w:r>
      <w:r w:rsidRPr="00B566FD">
        <w:rPr>
          <w:rFonts w:eastAsiaTheme="minorEastAsia"/>
        </w:rPr>
        <w:t xml:space="preserve"> 3, </w:t>
      </w:r>
      <w:r w:rsidRPr="00B566FD">
        <w:rPr>
          <w:rFonts w:eastAsiaTheme="minorEastAsia"/>
          <w:i/>
          <w:iCs/>
        </w:rPr>
        <w:t>б</w:t>
      </w:r>
      <w:r w:rsidRPr="00B566FD">
        <w:rPr>
          <w:rFonts w:eastAsiaTheme="minorEastAsia"/>
        </w:rPr>
        <w:t>. Ее часто называют Т-образной схемой замещения индуктивно связанных катушек.</w:t>
      </w:r>
    </w:p>
    <w:p w14:paraId="64599041" w14:textId="18F9DD85" w:rsidR="00B566FD" w:rsidRDefault="00AB1AF6" w:rsidP="00B566FD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4.</w:t>
      </w:r>
      <w:r w:rsidR="00B566FD" w:rsidRPr="00B566FD">
        <w:rPr>
          <w:rFonts w:eastAsiaTheme="minorEastAsia"/>
          <w:b/>
          <w:bCs/>
        </w:rPr>
        <w:t>2. Уравнения и схема замещения трансформатора</w:t>
      </w:r>
    </w:p>
    <w:p w14:paraId="42A8876D" w14:textId="5E099825" w:rsidR="00B566FD" w:rsidRDefault="00B566FD" w:rsidP="00B566FD">
      <w:pPr>
        <w:jc w:val="center"/>
        <w:rPr>
          <w:rFonts w:eastAsiaTheme="minorEastAsia"/>
        </w:rPr>
      </w:pPr>
      <w:r>
        <w:rPr>
          <w:noProof/>
          <w:lang w:eastAsia="ru-RU"/>
        </w:rPr>
        <w:drawing>
          <wp:inline distT="0" distB="0" distL="0" distR="0" wp14:anchorId="311EB290" wp14:editId="01EFF304">
            <wp:extent cx="3130550" cy="1268283"/>
            <wp:effectExtent l="0" t="0" r="0" b="8255"/>
            <wp:docPr id="2132229921" name="Рисунок 1" descr="Изображение выглядит как диаграмма, зарисовк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29921" name="Рисунок 1" descr="Изображение выглядит как диаграмма, зарисовк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6051" cy="12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F8EB" w14:textId="4234ECDF" w:rsidR="00B566FD" w:rsidRDefault="00B566FD" w:rsidP="00B566FD">
      <w:pPr>
        <w:jc w:val="center"/>
        <w:rPr>
          <w:rFonts w:eastAsiaTheme="minorEastAsia"/>
        </w:rPr>
      </w:pPr>
      <w:r>
        <w:rPr>
          <w:rFonts w:eastAsiaTheme="minorEastAsia"/>
        </w:rPr>
        <w:t>Рисунок 4</w:t>
      </w:r>
    </w:p>
    <w:p w14:paraId="69343FAC" w14:textId="403815C9" w:rsidR="00B566FD" w:rsidRDefault="00B566FD" w:rsidP="00B566FD">
      <w:pPr>
        <w:jc w:val="both"/>
        <w:rPr>
          <w:rFonts w:eastAsiaTheme="minorEastAsia"/>
        </w:rPr>
      </w:pPr>
      <w:r w:rsidRPr="00B566FD">
        <w:rPr>
          <w:rFonts w:eastAsiaTheme="minorEastAsia"/>
          <w:i/>
          <w:iCs/>
        </w:rPr>
        <w:t xml:space="preserve">Трансформатор </w:t>
      </w:r>
      <w:r w:rsidRPr="00B566FD">
        <w:rPr>
          <w:rFonts w:eastAsiaTheme="minorEastAsia"/>
        </w:rPr>
        <w:t>– устройство, которое служит для передачи энергии из</w:t>
      </w:r>
      <w:r>
        <w:rPr>
          <w:rFonts w:eastAsiaTheme="minorEastAsia"/>
        </w:rPr>
        <w:t xml:space="preserve"> </w:t>
      </w:r>
      <w:r w:rsidRPr="00B566FD">
        <w:rPr>
          <w:rFonts w:eastAsiaTheme="minorEastAsia"/>
        </w:rPr>
        <w:t>одной цепи в другую посредством электромагнитной индукции. Как правило,</w:t>
      </w:r>
      <w:r>
        <w:rPr>
          <w:rFonts w:eastAsiaTheme="minorEastAsia"/>
        </w:rPr>
        <w:t xml:space="preserve"> </w:t>
      </w:r>
      <w:r w:rsidRPr="00B566FD">
        <w:rPr>
          <w:rFonts w:eastAsiaTheme="minorEastAsia"/>
        </w:rPr>
        <w:t>он применяется для преобразования величин переменных напряжений и токов или для согласования сопротивлений отдельных участков цепи. Простейший трансформатор состоит из двух индуктивно связанных катушек с</w:t>
      </w:r>
      <w:r>
        <w:rPr>
          <w:rFonts w:eastAsiaTheme="minorEastAsia"/>
        </w:rPr>
        <w:t xml:space="preserve"> </w:t>
      </w:r>
      <w:r w:rsidRPr="00B566FD">
        <w:rPr>
          <w:rFonts w:eastAsiaTheme="minorEastAsia"/>
        </w:rPr>
        <w:t xml:space="preserve">индуктивностями </w:t>
      </w:r>
      <w:r w:rsidRPr="00B566FD">
        <w:rPr>
          <w:rFonts w:eastAsiaTheme="minorEastAsia"/>
          <w:i/>
          <w:iCs/>
        </w:rPr>
        <w:t>L</w:t>
      </w:r>
      <w:r w:rsidRPr="00B566FD">
        <w:rPr>
          <w:rFonts w:eastAsiaTheme="minorEastAsia"/>
          <w:vertAlign w:val="subscript"/>
        </w:rPr>
        <w:sym w:font="Symbol" w:char="F031"/>
      </w:r>
      <w:r w:rsidRPr="00B566FD">
        <w:rPr>
          <w:rFonts w:eastAsiaTheme="minorEastAsia"/>
        </w:rPr>
        <w:t xml:space="preserve"> и </w:t>
      </w:r>
      <w:r w:rsidRPr="00B566FD">
        <w:rPr>
          <w:rFonts w:eastAsiaTheme="minorEastAsia"/>
          <w:i/>
          <w:iCs/>
        </w:rPr>
        <w:t>L</w:t>
      </w:r>
      <w:r w:rsidRPr="00B566FD">
        <w:rPr>
          <w:rFonts w:eastAsiaTheme="minorEastAsia"/>
          <w:vertAlign w:val="subscript"/>
        </w:rPr>
        <w:sym w:font="Symbol" w:char="F032"/>
      </w:r>
      <w:r w:rsidRPr="00B566FD">
        <w:rPr>
          <w:rFonts w:eastAsiaTheme="minorEastAsia"/>
        </w:rPr>
        <w:t xml:space="preserve"> , расположенных на общем сердечнике. Катушку, к</w:t>
      </w:r>
      <w:r>
        <w:rPr>
          <w:rFonts w:eastAsiaTheme="minorEastAsia"/>
        </w:rPr>
        <w:t xml:space="preserve"> </w:t>
      </w:r>
      <w:r w:rsidRPr="00B566FD">
        <w:rPr>
          <w:rFonts w:eastAsiaTheme="minorEastAsia"/>
        </w:rPr>
        <w:t xml:space="preserve">которой подключается источник, называют </w:t>
      </w:r>
      <w:r w:rsidRPr="00B566FD">
        <w:rPr>
          <w:rFonts w:eastAsiaTheme="minorEastAsia"/>
          <w:i/>
          <w:iCs/>
        </w:rPr>
        <w:t>первичной</w:t>
      </w:r>
      <w:r w:rsidRPr="00B566FD">
        <w:rPr>
          <w:rFonts w:eastAsiaTheme="minorEastAsia"/>
        </w:rPr>
        <w:t>, а катушку, к которой</w:t>
      </w:r>
      <w:r>
        <w:rPr>
          <w:rFonts w:eastAsiaTheme="minorEastAsia"/>
        </w:rPr>
        <w:t xml:space="preserve"> </w:t>
      </w:r>
      <w:r w:rsidRPr="00B566FD">
        <w:rPr>
          <w:rFonts w:eastAsiaTheme="minorEastAsia"/>
        </w:rPr>
        <w:t xml:space="preserve">подключается нагрузка – </w:t>
      </w:r>
      <w:r w:rsidRPr="00B566FD">
        <w:rPr>
          <w:rFonts w:eastAsiaTheme="minorEastAsia"/>
          <w:i/>
          <w:iCs/>
        </w:rPr>
        <w:t>вторичной</w:t>
      </w:r>
      <w:r w:rsidRPr="00B566FD">
        <w:rPr>
          <w:rFonts w:eastAsiaTheme="minorEastAsia"/>
        </w:rPr>
        <w:t>. Сердечники трансформаторов, используемых в устройствах связи, автоматики или измерительной техники, часто</w:t>
      </w:r>
      <w:r>
        <w:rPr>
          <w:rFonts w:eastAsiaTheme="minorEastAsia"/>
        </w:rPr>
        <w:t xml:space="preserve"> </w:t>
      </w:r>
      <w:r w:rsidRPr="00B566FD">
        <w:rPr>
          <w:rFonts w:eastAsiaTheme="minorEastAsia"/>
        </w:rPr>
        <w:t>выполняют из неферромагнитного материала.</w:t>
      </w:r>
    </w:p>
    <w:p w14:paraId="7020EBD6" w14:textId="544BC9AB" w:rsidR="00B566FD" w:rsidRDefault="00B566FD" w:rsidP="00B566FD">
      <w:pPr>
        <w:jc w:val="both"/>
        <w:rPr>
          <w:rFonts w:eastAsiaTheme="minorEastAsia"/>
        </w:rPr>
      </w:pPr>
      <w:r w:rsidRPr="00B566FD">
        <w:rPr>
          <w:rFonts w:eastAsiaTheme="minorEastAsia"/>
        </w:rPr>
        <w:t xml:space="preserve">Принцип действия трансформатора основан на законе электромагнитной индукции. При подключении первичной обмотки к напряжению </w:t>
      </w:r>
      <w:r w:rsidRPr="00B566FD">
        <w:rPr>
          <w:rFonts w:eastAsiaTheme="minorEastAsia"/>
          <w:i/>
          <w:iCs/>
        </w:rPr>
        <w:t>u</w:t>
      </w:r>
      <w:r w:rsidRPr="00B566FD">
        <w:rPr>
          <w:rFonts w:eastAsiaTheme="minorEastAsia"/>
          <w:vertAlign w:val="subscript"/>
        </w:rPr>
        <w:sym w:font="Symbol" w:char="F031"/>
      </w:r>
      <w:r w:rsidRPr="00B566FD">
        <w:rPr>
          <w:rFonts w:eastAsiaTheme="minorEastAsia"/>
        </w:rPr>
        <w:t xml:space="preserve"> в ней</w:t>
      </w:r>
      <w:r>
        <w:rPr>
          <w:rFonts w:eastAsiaTheme="minorEastAsia"/>
        </w:rPr>
        <w:t xml:space="preserve"> </w:t>
      </w:r>
      <w:r w:rsidRPr="00B566FD">
        <w:rPr>
          <w:rFonts w:eastAsiaTheme="minorEastAsia"/>
        </w:rPr>
        <w:t>возникает ток</w:t>
      </w:r>
      <w:r>
        <w:rPr>
          <w:rFonts w:eastAsiaTheme="minorEastAsia"/>
        </w:rPr>
        <w:t xml:space="preserve"> </w:t>
      </w:r>
      <w:r w:rsidRPr="00B566FD">
        <w:rPr>
          <w:rFonts w:eastAsiaTheme="minorEastAsia"/>
          <w:i/>
          <w:iCs/>
        </w:rPr>
        <w:t>i</w:t>
      </w:r>
      <w:r w:rsidRPr="00B566FD">
        <w:rPr>
          <w:rFonts w:eastAsiaTheme="minorEastAsia"/>
          <w:vertAlign w:val="subscript"/>
        </w:rPr>
        <w:sym w:font="Symbol" w:char="F031"/>
      </w:r>
      <w:r w:rsidRPr="00B566FD">
        <w:rPr>
          <w:rFonts w:eastAsiaTheme="minorEastAsia"/>
        </w:rPr>
        <w:t>, создающий в сердечнике переменный магнитный поток. В</w:t>
      </w:r>
      <w:r>
        <w:rPr>
          <w:rFonts w:eastAsiaTheme="minorEastAsia"/>
        </w:rPr>
        <w:t xml:space="preserve"> </w:t>
      </w:r>
      <w:r w:rsidRPr="00B566FD">
        <w:rPr>
          <w:rFonts w:eastAsiaTheme="minorEastAsia"/>
        </w:rPr>
        <w:t xml:space="preserve">результате в обмотках трансформатора индуцируются ЭДС: в первичной </w:t>
      </w:r>
      <w:r w:rsidRPr="00B566FD">
        <w:rPr>
          <w:rFonts w:eastAsiaTheme="minorEastAsia"/>
        </w:rPr>
        <w:lastRenderedPageBreak/>
        <w:t xml:space="preserve">обмотке – ЭДС самоиндукции, а во вторичной – ЭДС взаимной индукции, которая вызывает в нагрузке ток </w:t>
      </w:r>
      <w:r w:rsidRPr="00B566FD">
        <w:rPr>
          <w:rFonts w:eastAsiaTheme="minorEastAsia"/>
          <w:i/>
          <w:iCs/>
        </w:rPr>
        <w:t>i</w:t>
      </w:r>
      <w:r w:rsidRPr="00B566FD">
        <w:rPr>
          <w:rFonts w:eastAsiaTheme="minorEastAsia"/>
          <w:vertAlign w:val="subscript"/>
        </w:rPr>
        <w:sym w:font="Symbol" w:char="F032"/>
      </w:r>
      <w:r w:rsidRPr="00B566FD">
        <w:rPr>
          <w:rFonts w:eastAsiaTheme="minorEastAsia"/>
        </w:rPr>
        <w:t>.</w:t>
      </w:r>
    </w:p>
    <w:p w14:paraId="2F7CF368" w14:textId="77777777" w:rsidR="00B566FD" w:rsidRDefault="00B566FD" w:rsidP="00B566FD">
      <w:pPr>
        <w:jc w:val="both"/>
        <w:rPr>
          <w:rFonts w:eastAsiaTheme="minorEastAsia"/>
        </w:rPr>
      </w:pPr>
      <w:r w:rsidRPr="00B566FD">
        <w:rPr>
          <w:rFonts w:eastAsiaTheme="minorEastAsia"/>
        </w:rPr>
        <w:t xml:space="preserve">Если число витков первичной обмотки </w:t>
      </w:r>
      <w:r w:rsidRPr="00B566FD">
        <w:rPr>
          <w:rFonts w:eastAsiaTheme="minorEastAsia"/>
          <w:i/>
          <w:iCs/>
        </w:rPr>
        <w:t>w</w:t>
      </w:r>
      <w:r w:rsidRPr="00B566FD">
        <w:rPr>
          <w:rFonts w:eastAsiaTheme="minorEastAsia"/>
          <w:vertAlign w:val="subscript"/>
        </w:rPr>
        <w:sym w:font="Symbol" w:char="F031"/>
      </w:r>
      <w:r w:rsidRPr="00B566FD">
        <w:rPr>
          <w:rFonts w:eastAsiaTheme="minorEastAsia"/>
        </w:rPr>
        <w:t xml:space="preserve"> меньше числа витков вторичной обмотки</w:t>
      </w:r>
      <w:r>
        <w:rPr>
          <w:rFonts w:eastAsiaTheme="minorEastAsia"/>
        </w:rPr>
        <w:t xml:space="preserve"> </w:t>
      </w:r>
      <w:r w:rsidRPr="00B566FD">
        <w:rPr>
          <w:rFonts w:eastAsiaTheme="minorEastAsia"/>
          <w:i/>
          <w:iCs/>
        </w:rPr>
        <w:t>w</w:t>
      </w:r>
      <w:r w:rsidRPr="00B566FD">
        <w:rPr>
          <w:rFonts w:eastAsiaTheme="minorEastAsia"/>
          <w:vertAlign w:val="subscript"/>
        </w:rPr>
        <w:sym w:font="Symbol" w:char="F032"/>
      </w:r>
      <w:r w:rsidRPr="00B566FD">
        <w:rPr>
          <w:rFonts w:eastAsiaTheme="minorEastAsia"/>
        </w:rPr>
        <w:t xml:space="preserve">, трансформатор является </w:t>
      </w:r>
      <w:r w:rsidRPr="00B566FD">
        <w:rPr>
          <w:rFonts w:eastAsiaTheme="minorEastAsia"/>
          <w:i/>
          <w:iCs/>
        </w:rPr>
        <w:t>повышающим</w:t>
      </w:r>
      <w:r w:rsidRPr="00B566FD">
        <w:rPr>
          <w:rFonts w:eastAsiaTheme="minorEastAsia"/>
        </w:rPr>
        <w:t xml:space="preserve">. Если </w:t>
      </w:r>
      <w:r w:rsidRPr="00B566FD">
        <w:rPr>
          <w:rFonts w:eastAsiaTheme="minorEastAsia"/>
          <w:i/>
          <w:iCs/>
        </w:rPr>
        <w:t>w</w:t>
      </w:r>
      <w:r>
        <w:rPr>
          <w:rFonts w:eastAsiaTheme="minorEastAsia"/>
          <w:vertAlign w:val="subscript"/>
        </w:rPr>
        <w:t>1</w:t>
      </w:r>
      <w:r w:rsidRPr="00B566FD">
        <w:rPr>
          <w:rFonts w:eastAsiaTheme="minorEastAsia"/>
        </w:rPr>
        <w:t xml:space="preserve"> </w:t>
      </w:r>
      <w:r w:rsidRPr="00B566FD">
        <w:rPr>
          <w:rFonts w:eastAsiaTheme="minorEastAsia"/>
        </w:rPr>
        <w:sym w:font="Symbol" w:char="F03E"/>
      </w:r>
      <w:r w:rsidRPr="00B566FD">
        <w:rPr>
          <w:rFonts w:eastAsiaTheme="minorEastAsia"/>
        </w:rPr>
        <w:t xml:space="preserve"> </w:t>
      </w:r>
      <w:r w:rsidRPr="00B566FD">
        <w:rPr>
          <w:rFonts w:eastAsiaTheme="minorEastAsia"/>
          <w:i/>
          <w:iCs/>
        </w:rPr>
        <w:t>w</w:t>
      </w:r>
      <w:r w:rsidRPr="00B566FD">
        <w:rPr>
          <w:rFonts w:eastAsiaTheme="minorEastAsia"/>
          <w:vertAlign w:val="subscript"/>
        </w:rPr>
        <w:sym w:font="Symbol" w:char="F032"/>
      </w:r>
      <w:r w:rsidRPr="00B566FD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r w:rsidRPr="00B566FD">
        <w:rPr>
          <w:rFonts w:eastAsiaTheme="minorEastAsia"/>
        </w:rPr>
        <w:t xml:space="preserve">трансформатор является </w:t>
      </w:r>
      <w:r w:rsidRPr="00B566FD">
        <w:rPr>
          <w:rFonts w:eastAsiaTheme="minorEastAsia"/>
          <w:i/>
          <w:iCs/>
        </w:rPr>
        <w:t>понижающим</w:t>
      </w:r>
      <w:r w:rsidRPr="00B566FD">
        <w:rPr>
          <w:rFonts w:eastAsiaTheme="minorEastAsia"/>
        </w:rPr>
        <w:t>.</w:t>
      </w:r>
    </w:p>
    <w:p w14:paraId="04F4BE19" w14:textId="396058B6" w:rsidR="00B566FD" w:rsidRDefault="00B566FD" w:rsidP="00B566FD">
      <w:pPr>
        <w:jc w:val="both"/>
        <w:rPr>
          <w:rFonts w:eastAsiaTheme="minorEastAsia"/>
        </w:rPr>
      </w:pPr>
      <w:r w:rsidRPr="00B566FD">
        <w:rPr>
          <w:rFonts w:eastAsiaTheme="minorEastAsia"/>
        </w:rPr>
        <w:t>На рис</w:t>
      </w:r>
      <w:r>
        <w:rPr>
          <w:rFonts w:eastAsiaTheme="minorEastAsia"/>
        </w:rPr>
        <w:t xml:space="preserve">унке </w:t>
      </w:r>
      <w:r w:rsidRPr="00B566FD">
        <w:rPr>
          <w:rFonts w:eastAsiaTheme="minorEastAsia"/>
        </w:rPr>
        <w:t xml:space="preserve">4 изображена схема </w:t>
      </w:r>
      <w:proofErr w:type="spellStart"/>
      <w:r w:rsidRPr="00B566FD">
        <w:rPr>
          <w:rFonts w:eastAsiaTheme="minorEastAsia"/>
        </w:rPr>
        <w:t>двухобмоточного</w:t>
      </w:r>
      <w:proofErr w:type="spellEnd"/>
      <w:r w:rsidRPr="00B566FD">
        <w:rPr>
          <w:rFonts w:eastAsiaTheme="minorEastAsia"/>
        </w:rPr>
        <w:t xml:space="preserve"> трансформатора. Резисторы </w:t>
      </w:r>
      <w:r w:rsidRPr="00B566FD">
        <w:rPr>
          <w:rFonts w:eastAsiaTheme="minorEastAsia"/>
          <w:i/>
          <w:iCs/>
        </w:rPr>
        <w:t>R</w:t>
      </w:r>
      <w:r w:rsidRPr="00B566FD">
        <w:rPr>
          <w:rFonts w:eastAsiaTheme="minorEastAsia"/>
          <w:vertAlign w:val="subscript"/>
        </w:rPr>
        <w:sym w:font="Symbol" w:char="F031"/>
      </w:r>
      <w:r w:rsidRPr="00B566FD">
        <w:rPr>
          <w:rFonts w:eastAsiaTheme="minorEastAsia"/>
        </w:rPr>
        <w:t xml:space="preserve"> и </w:t>
      </w:r>
      <w:r w:rsidRPr="00B566FD">
        <w:rPr>
          <w:rFonts w:eastAsiaTheme="minorEastAsia"/>
          <w:i/>
          <w:iCs/>
        </w:rPr>
        <w:t>R</w:t>
      </w:r>
      <w:r w:rsidRPr="00B566FD">
        <w:rPr>
          <w:rFonts w:eastAsiaTheme="minorEastAsia"/>
          <w:vertAlign w:val="subscript"/>
        </w:rPr>
        <w:sym w:font="Symbol" w:char="F032"/>
      </w:r>
      <w:r w:rsidRPr="00B566FD">
        <w:rPr>
          <w:rFonts w:eastAsiaTheme="minorEastAsia"/>
        </w:rPr>
        <w:t xml:space="preserve"> учитывают потери в первичной и вторичной катушках, </w:t>
      </w:r>
      <w:proofErr w:type="spellStart"/>
      <w:r w:rsidRPr="00B566FD">
        <w:rPr>
          <w:rFonts w:eastAsiaTheme="minorEastAsia"/>
          <w:i/>
          <w:iCs/>
        </w:rPr>
        <w:t>Z</w:t>
      </w:r>
      <w:r w:rsidRPr="00B566FD">
        <w:rPr>
          <w:rFonts w:eastAsiaTheme="minorEastAsia"/>
          <w:vertAlign w:val="subscript"/>
        </w:rPr>
        <w:t>н</w:t>
      </w:r>
      <w:proofErr w:type="spellEnd"/>
      <w:r w:rsidRPr="00B566FD"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</w:t>
      </w:r>
      <w:r w:rsidRPr="00B566FD">
        <w:rPr>
          <w:rFonts w:eastAsiaTheme="minorEastAsia"/>
        </w:rPr>
        <w:t>комплексное сопротивление нагрузки.</w:t>
      </w:r>
    </w:p>
    <w:p w14:paraId="5427D1B0" w14:textId="77777777" w:rsidR="00B566FD" w:rsidRDefault="00B566FD" w:rsidP="00B566FD">
      <w:pPr>
        <w:jc w:val="both"/>
        <w:rPr>
          <w:rFonts w:eastAsiaTheme="minorEastAsia"/>
        </w:rPr>
      </w:pPr>
      <w:r w:rsidRPr="00B566FD">
        <w:rPr>
          <w:rFonts w:eastAsiaTheme="minorEastAsia"/>
        </w:rPr>
        <w:t>Для выбранных направлений напряжений и токов уравнения трансформатора имеют вид</w:t>
      </w:r>
    </w:p>
    <w:p w14:paraId="27C9AEDD" w14:textId="30692A28" w:rsidR="00B566FD" w:rsidRPr="002A108F" w:rsidRDefault="00297B18" w:rsidP="00B566FD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7F462BB9" w14:textId="30D9D911" w:rsidR="00B566FD" w:rsidRPr="00B566FD" w:rsidRDefault="00297B18" w:rsidP="00B566FD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</w:rPr>
            <m:t>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3250D363" w14:textId="7481849F" w:rsidR="00B566FD" w:rsidRDefault="00B566FD" w:rsidP="00B566FD">
      <w:pPr>
        <w:jc w:val="both"/>
        <w:rPr>
          <w:rFonts w:eastAsiaTheme="minorEastAsia"/>
        </w:rPr>
      </w:pPr>
      <w:r w:rsidRPr="00B566FD">
        <w:rPr>
          <w:rFonts w:eastAsiaTheme="minorEastAsia"/>
        </w:rPr>
        <w:t>Перепишем эти уравнения в следующем виде:</w:t>
      </w:r>
    </w:p>
    <w:p w14:paraId="66325693" w14:textId="71DE043D" w:rsidR="00B566FD" w:rsidRPr="002A108F" w:rsidRDefault="00297B18" w:rsidP="00B566FD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 xml:space="preserve">. </m:t>
          </m:r>
        </m:oMath>
      </m:oMathPara>
    </w:p>
    <w:p w14:paraId="34302FCD" w14:textId="067E2839" w:rsidR="00B566FD" w:rsidRPr="00B566FD" w:rsidRDefault="00297B18" w:rsidP="00B566FD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7CA6884D" w14:textId="211B93FE" w:rsidR="00B566FD" w:rsidRPr="00C54CCB" w:rsidRDefault="00B566FD" w:rsidP="00B566FD">
      <w:pPr>
        <w:jc w:val="both"/>
        <w:rPr>
          <w:rFonts w:eastAsiaTheme="minorEastAsia"/>
        </w:rPr>
      </w:pPr>
      <w:r w:rsidRPr="00B566FD">
        <w:rPr>
          <w:rFonts w:eastAsiaTheme="minorEastAsia"/>
        </w:rPr>
        <w:t>Последним уравнениям соответствует двухконтурная схема без индуктивных связей, показанная на рис</w:t>
      </w:r>
      <w:r w:rsidR="00C54CCB">
        <w:rPr>
          <w:rFonts w:eastAsiaTheme="minorEastAsia"/>
        </w:rPr>
        <w:t xml:space="preserve">унке </w:t>
      </w:r>
      <w:r w:rsidRPr="00B566FD">
        <w:rPr>
          <w:rFonts w:eastAsiaTheme="minorEastAsia"/>
        </w:rPr>
        <w:t>5.</w:t>
      </w:r>
    </w:p>
    <w:p w14:paraId="0D9C6C25" w14:textId="5F9647B0" w:rsidR="00C54CCB" w:rsidRDefault="00C54CCB" w:rsidP="00C54CCB">
      <w:pPr>
        <w:jc w:val="center"/>
        <w:rPr>
          <w:rFonts w:eastAsiaTheme="minorEastAsia"/>
        </w:rPr>
      </w:pPr>
      <w:r>
        <w:rPr>
          <w:noProof/>
          <w:lang w:eastAsia="ru-RU"/>
        </w:rPr>
        <w:drawing>
          <wp:inline distT="0" distB="0" distL="0" distR="0" wp14:anchorId="2349102B" wp14:editId="192DA775">
            <wp:extent cx="3248025" cy="1257894"/>
            <wp:effectExtent l="0" t="0" r="0" b="0"/>
            <wp:docPr id="331610536" name="Рисунок 1" descr="Изображение выглядит как диаграмма, линия, Шрифт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10536" name="Рисунок 1" descr="Изображение выглядит как диаграмма, линия, Шрифт, План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6447" cy="126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1483" w14:textId="519949D2" w:rsidR="00C54CCB" w:rsidRDefault="00C54CCB" w:rsidP="00C54CCB">
      <w:pPr>
        <w:jc w:val="center"/>
        <w:rPr>
          <w:rFonts w:eastAsiaTheme="minorEastAsia"/>
        </w:rPr>
      </w:pPr>
      <w:r>
        <w:rPr>
          <w:rFonts w:eastAsiaTheme="minorEastAsia"/>
        </w:rPr>
        <w:t>Рисунок 5</w:t>
      </w:r>
    </w:p>
    <w:p w14:paraId="1F03CF26" w14:textId="26B88063" w:rsidR="00C54CCB" w:rsidRDefault="00C54CCB" w:rsidP="00B566FD">
      <w:pPr>
        <w:jc w:val="both"/>
        <w:rPr>
          <w:rFonts w:eastAsiaTheme="minorEastAsia"/>
        </w:rPr>
      </w:pPr>
      <w:r w:rsidRPr="00C54CCB">
        <w:rPr>
          <w:rFonts w:eastAsiaTheme="minorEastAsia"/>
        </w:rPr>
        <w:t>Схема на рис. 5 является схемой замещения трансформатора без</w:t>
      </w:r>
      <w:r>
        <w:rPr>
          <w:rFonts w:eastAsiaTheme="minorEastAsia"/>
        </w:rPr>
        <w:t xml:space="preserve"> </w:t>
      </w:r>
      <w:r w:rsidRPr="00C54CCB">
        <w:rPr>
          <w:rFonts w:eastAsiaTheme="minorEastAsia"/>
        </w:rPr>
        <w:t xml:space="preserve">ферромагнитного сердечника. Поперечную ветвь называют </w:t>
      </w:r>
      <w:r w:rsidRPr="00C54CCB">
        <w:rPr>
          <w:rFonts w:eastAsiaTheme="minorEastAsia"/>
          <w:b/>
          <w:bCs/>
        </w:rPr>
        <w:t>ветвью намагничивания</w:t>
      </w:r>
      <w:r w:rsidRPr="00C54CCB">
        <w:rPr>
          <w:rFonts w:eastAsiaTheme="minorEastAsia"/>
        </w:rPr>
        <w:t xml:space="preserve">, а ток </w:t>
      </w:r>
      <m:oMath>
        <m:acc>
          <m:accPr>
            <m:chr m:val="̇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I</m:t>
            </m:r>
          </m:e>
        </m:acc>
      </m:oMath>
      <w:r w:rsidRPr="00C54CCB">
        <w:rPr>
          <w:rFonts w:eastAsiaTheme="minorEastAsia"/>
        </w:rPr>
        <w:t xml:space="preserve">– </w:t>
      </w:r>
      <w:r w:rsidRPr="00C54CCB">
        <w:rPr>
          <w:rFonts w:eastAsiaTheme="minorEastAsia"/>
          <w:b/>
          <w:bCs/>
        </w:rPr>
        <w:t>током намагничивания</w:t>
      </w:r>
      <w:r w:rsidRPr="00C54CCB">
        <w:rPr>
          <w:rFonts w:eastAsiaTheme="minorEastAsia"/>
        </w:rPr>
        <w:t>.</w:t>
      </w:r>
    </w:p>
    <w:p w14:paraId="2A4071E1" w14:textId="54D571E6" w:rsidR="00C54CCB" w:rsidRPr="00C54CCB" w:rsidRDefault="00C54CCB" w:rsidP="00B566FD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Чему равен ток </w:t>
      </w:r>
      <m:oMath>
        <m:acc>
          <m:accPr>
            <m:chr m:val="̇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I</m:t>
            </m:r>
          </m:e>
        </m:acc>
      </m:oMath>
      <w:r>
        <w:rPr>
          <w:rFonts w:eastAsiaTheme="minorEastAsia"/>
        </w:rPr>
        <w:t>?</w:t>
      </w:r>
    </w:p>
    <w:p w14:paraId="46EFB9A1" w14:textId="00B5D73A" w:rsidR="00C54CCB" w:rsidRDefault="00C54CCB" w:rsidP="00B566FD">
      <w:pPr>
        <w:jc w:val="both"/>
        <w:rPr>
          <w:rFonts w:eastAsiaTheme="minorEastAsia"/>
        </w:rPr>
      </w:pPr>
      <w:r w:rsidRPr="00C54CCB">
        <w:rPr>
          <w:rFonts w:eastAsiaTheme="minorEastAsia"/>
        </w:rPr>
        <w:t>Определим входное сопротивление трансформатора, нагруженного на</w:t>
      </w:r>
      <w:r>
        <w:rPr>
          <w:rFonts w:eastAsiaTheme="minorEastAsia"/>
        </w:rPr>
        <w:t xml:space="preserve"> </w:t>
      </w:r>
      <w:r w:rsidRPr="00C54CCB">
        <w:rPr>
          <w:rFonts w:eastAsiaTheme="minorEastAsia"/>
        </w:rPr>
        <w:t xml:space="preserve">комплексное сопротивление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 w:rsidRPr="00C54CCB">
        <w:rPr>
          <w:rFonts w:eastAsiaTheme="minorEastAsia"/>
        </w:rPr>
        <w:t>. Для схемы трансформатора на рис</w:t>
      </w:r>
      <w:r>
        <w:rPr>
          <w:rFonts w:eastAsiaTheme="minorEastAsia"/>
        </w:rPr>
        <w:t xml:space="preserve">унке </w:t>
      </w:r>
      <w:r w:rsidRPr="00C54CCB">
        <w:rPr>
          <w:rFonts w:eastAsiaTheme="minorEastAsia"/>
        </w:rPr>
        <w:t>4</w:t>
      </w:r>
      <w:r w:rsidR="0059422C">
        <w:rPr>
          <w:rFonts w:eastAsiaTheme="minorEastAsia"/>
        </w:rPr>
        <w:t xml:space="preserve"> </w:t>
      </w:r>
      <w:r w:rsidRPr="00C54CCB">
        <w:rPr>
          <w:rFonts w:eastAsiaTheme="minorEastAsia"/>
        </w:rPr>
        <w:t>справедливы уравнения</w:t>
      </w:r>
      <w:r w:rsidR="000A088F">
        <w:rPr>
          <w:rFonts w:eastAsiaTheme="minorEastAsia"/>
          <w:lang w:val="en-US"/>
        </w:rPr>
        <w:t xml:space="preserve"> </w:t>
      </w:r>
      <w:r w:rsidR="000A088F">
        <w:rPr>
          <w:rFonts w:eastAsiaTheme="minorEastAsia"/>
        </w:rPr>
        <w:t>для контуров</w:t>
      </w:r>
      <w:r w:rsidRPr="00C54CCB">
        <w:rPr>
          <w:rFonts w:eastAsiaTheme="minorEastAsia"/>
        </w:rPr>
        <w:t>:</w:t>
      </w:r>
    </w:p>
    <w:p w14:paraId="4B8D8145" w14:textId="3691EC49" w:rsidR="00C54CCB" w:rsidRPr="002A108F" w:rsidRDefault="00297B18" w:rsidP="00C54CCB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+j</m:t>
              </m:r>
              <m:r>
                <w:rPr>
                  <w:rFonts w:ascii="Cambria Math" w:eastAsiaTheme="minorEastAsia" w:hAnsi="Cambria Math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0EA51241" w14:textId="4A3E04C0" w:rsidR="00C54CCB" w:rsidRPr="00B566FD" w:rsidRDefault="00C54CCB" w:rsidP="00C54CCB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н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+j</m:t>
              </m:r>
              <m:r>
                <w:rPr>
                  <w:rFonts w:ascii="Cambria Math" w:eastAsiaTheme="minorEastAsia" w:hAnsi="Cambria Math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</w:rPr>
            <m:t>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41016563" w14:textId="1A4D74E1" w:rsidR="00C54CCB" w:rsidRPr="00C54CCB" w:rsidRDefault="00C54CCB" w:rsidP="00B566FD">
      <w:pPr>
        <w:jc w:val="both"/>
        <w:rPr>
          <w:rFonts w:eastAsiaTheme="minorEastAsia"/>
        </w:rPr>
      </w:pPr>
      <w:r w:rsidRPr="00C54CCB">
        <w:rPr>
          <w:rFonts w:eastAsiaTheme="minorEastAsia"/>
        </w:rPr>
        <w:lastRenderedPageBreak/>
        <w:t>Ток вторичной обмотки</w:t>
      </w:r>
      <w:r w:rsidR="000A088F">
        <w:rPr>
          <w:rFonts w:eastAsiaTheme="minorEastAsia"/>
        </w:rPr>
        <w:t xml:space="preserve"> получим из второго уравнения</w:t>
      </w:r>
    </w:p>
    <w:p w14:paraId="317F7495" w14:textId="2A559B31" w:rsidR="002A108F" w:rsidRPr="00912BDE" w:rsidRDefault="00297B18" w:rsidP="002A108F">
      <w:pPr>
        <w:jc w:val="both"/>
        <w:rPr>
          <w:rFonts w:eastAsiaTheme="minorEastAsia"/>
          <w:b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32"/>
                  <w:szCs w:val="32"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I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j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ω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US"/>
                        </w:rPr>
                        <m:t>Z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н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+j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b/>
                  <w:i/>
                  <w:sz w:val="32"/>
                  <w:szCs w:val="32"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I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US"/>
            </w:rPr>
            <m:t>.</m:t>
          </m:r>
        </m:oMath>
      </m:oMathPara>
    </w:p>
    <w:p w14:paraId="7CE525D3" w14:textId="32B2759A" w:rsidR="0089753A" w:rsidRDefault="0089753A" w:rsidP="002A108F">
      <w:pPr>
        <w:jc w:val="both"/>
        <w:rPr>
          <w:rFonts w:eastAsiaTheme="minorEastAsia"/>
          <w:iCs/>
        </w:rPr>
      </w:pPr>
      <w:r w:rsidRPr="0089753A">
        <w:rPr>
          <w:rFonts w:eastAsiaTheme="minorEastAsia"/>
          <w:iCs/>
        </w:rPr>
        <w:t>Следовательно, входное напряжение</w:t>
      </w:r>
    </w:p>
    <w:p w14:paraId="5F87B2F4" w14:textId="6A468D78" w:rsidR="0089753A" w:rsidRPr="0089753A" w:rsidRDefault="00297B18" w:rsidP="002A108F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+j</m:t>
              </m:r>
              <m:r>
                <w:rPr>
                  <w:rFonts w:ascii="Cambria Math" w:eastAsiaTheme="minorEastAsia" w:hAnsi="Cambria Math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+j</m:t>
              </m:r>
              <m:r>
                <w:rPr>
                  <w:rFonts w:ascii="Cambria Math" w:eastAsiaTheme="minorEastAsia" w:hAnsi="Cambria Math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Z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н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+j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293702E7" w14:textId="2C82FF49" w:rsidR="0089753A" w:rsidRPr="0089753A" w:rsidRDefault="0089753A" w:rsidP="002A108F">
      <w:pPr>
        <w:jc w:val="both"/>
        <w:rPr>
          <w:rFonts w:eastAsiaTheme="minorEastAsia"/>
          <w:iCs/>
        </w:rPr>
      </w:pPr>
      <w:r w:rsidRPr="0089753A">
        <w:rPr>
          <w:rFonts w:eastAsiaTheme="minorEastAsia"/>
          <w:iCs/>
        </w:rPr>
        <w:t>Входное сопротивление трансформатора</w:t>
      </w:r>
    </w:p>
    <w:p w14:paraId="581237B3" w14:textId="15B5DF67" w:rsidR="0089753A" w:rsidRPr="0089753A" w:rsidRDefault="00297B18" w:rsidP="002A108F">
      <w:pPr>
        <w:jc w:val="both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+j</m:t>
              </m:r>
              <m:r>
                <w:rPr>
                  <w:rFonts w:ascii="Cambria Math" w:eastAsiaTheme="minorEastAsia" w:hAnsi="Cambria Math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+j</m:t>
              </m:r>
              <m:r>
                <w:rPr>
                  <w:rFonts w:ascii="Cambria Math" w:eastAsiaTheme="minorEastAsia" w:hAnsi="Cambria Math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Z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н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+j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. </m:t>
          </m:r>
          <m:r>
            <w:rPr>
              <w:rFonts w:ascii="Cambria Math" w:eastAsiaTheme="minorEastAsia" w:hAnsi="Cambria Math"/>
            </w:rPr>
            <m:t>(5)</m:t>
          </m:r>
        </m:oMath>
      </m:oMathPara>
    </w:p>
    <w:p w14:paraId="34195344" w14:textId="29ED1D96" w:rsidR="002A108F" w:rsidRPr="0089753A" w:rsidRDefault="00297B18" w:rsidP="002C532B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вх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+j</m:t>
          </m:r>
          <m:r>
            <w:rPr>
              <w:rFonts w:ascii="Cambria Math" w:eastAsiaTheme="minorEastAsia" w:hAnsi="Cambria Math"/>
              <w:lang w:val="en-US"/>
            </w:rPr>
            <m:t>ω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ω</m:t>
                      </m:r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н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+j</m:t>
              </m:r>
              <m:r>
                <w:rPr>
                  <w:rFonts w:ascii="Cambria Math" w:eastAsiaTheme="minorEastAsia" w:hAnsi="Cambria Math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5C9F9A38" w14:textId="43F5A48E" w:rsidR="0089753A" w:rsidRDefault="0089753A" w:rsidP="002C532B">
      <w:pPr>
        <w:jc w:val="both"/>
        <w:rPr>
          <w:rFonts w:eastAsiaTheme="minorEastAsia"/>
        </w:rPr>
      </w:pPr>
      <w:r>
        <w:rPr>
          <w:rFonts w:eastAsiaTheme="minorEastAsia"/>
        </w:rPr>
        <w:t>Величину</w:t>
      </w:r>
    </w:p>
    <w:p w14:paraId="2665D188" w14:textId="170E6958" w:rsidR="0089753A" w:rsidRPr="00912BDE" w:rsidRDefault="00297B18" w:rsidP="002C532B">
      <w:pPr>
        <w:jc w:val="both"/>
        <w:rPr>
          <w:rFonts w:eastAsiaTheme="minorEastAsia"/>
          <w:b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Z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вн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US"/>
                        </w:rPr>
                        <m:t>ω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M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US"/>
                        </w:rPr>
                        <m:t>Z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н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+j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b>
              </m:sSub>
            </m:den>
          </m:f>
        </m:oMath>
      </m:oMathPara>
    </w:p>
    <w:p w14:paraId="07C017E2" w14:textId="77777777" w:rsidR="003968D3" w:rsidRDefault="0089753A" w:rsidP="002C532B">
      <w:pPr>
        <w:jc w:val="both"/>
        <w:rPr>
          <w:rFonts w:eastAsiaTheme="minorEastAsia"/>
          <w:iCs/>
        </w:rPr>
      </w:pPr>
      <w:r w:rsidRPr="0089753A">
        <w:rPr>
          <w:rFonts w:eastAsiaTheme="minorEastAsia"/>
          <w:iCs/>
        </w:rPr>
        <w:t xml:space="preserve">называют </w:t>
      </w:r>
      <w:r w:rsidRPr="0089753A">
        <w:rPr>
          <w:rFonts w:eastAsiaTheme="minorEastAsia"/>
          <w:i/>
          <w:iCs/>
        </w:rPr>
        <w:t>вносимым сопротивлением</w:t>
      </w:r>
      <w:r w:rsidRPr="0089753A">
        <w:rPr>
          <w:rFonts w:eastAsiaTheme="minorEastAsia"/>
          <w:iCs/>
        </w:rPr>
        <w:t>. Она представляет собой комплексное</w:t>
      </w:r>
      <w:r w:rsidR="003968D3">
        <w:rPr>
          <w:rFonts w:eastAsiaTheme="minorEastAsia"/>
          <w:iCs/>
        </w:rPr>
        <w:t xml:space="preserve"> </w:t>
      </w:r>
      <w:r w:rsidRPr="0089753A">
        <w:rPr>
          <w:rFonts w:eastAsiaTheme="minorEastAsia"/>
          <w:iCs/>
        </w:rPr>
        <w:t>сопротивление, вносимое из вторичной цепи в первичную.</w:t>
      </w:r>
    </w:p>
    <w:p w14:paraId="36D99E71" w14:textId="749758FA" w:rsidR="0089753A" w:rsidRDefault="0089753A" w:rsidP="002C532B">
      <w:pPr>
        <w:jc w:val="both"/>
        <w:rPr>
          <w:rFonts w:eastAsiaTheme="minorEastAsia"/>
          <w:iCs/>
        </w:rPr>
      </w:pPr>
      <w:r w:rsidRPr="0089753A">
        <w:rPr>
          <w:rFonts w:eastAsiaTheme="minorEastAsia"/>
          <w:iCs/>
        </w:rPr>
        <w:t>Уравнению (5) соответствует одноконтурная схема замещения, показанная на рис</w:t>
      </w:r>
      <w:r>
        <w:rPr>
          <w:rFonts w:eastAsiaTheme="minorEastAsia"/>
          <w:iCs/>
        </w:rPr>
        <w:t xml:space="preserve">унке </w:t>
      </w:r>
      <w:r w:rsidRPr="0089753A">
        <w:rPr>
          <w:rFonts w:eastAsiaTheme="minorEastAsia"/>
          <w:iCs/>
        </w:rPr>
        <w:t>6.</w:t>
      </w:r>
    </w:p>
    <w:p w14:paraId="2BBB2FB1" w14:textId="35E4F709" w:rsidR="0089753A" w:rsidRDefault="0089753A" w:rsidP="0089753A">
      <w:pPr>
        <w:jc w:val="center"/>
        <w:rPr>
          <w:rFonts w:eastAsiaTheme="minorEastAsia"/>
          <w:iCs/>
        </w:rPr>
      </w:pPr>
      <w:r>
        <w:rPr>
          <w:noProof/>
          <w:lang w:eastAsia="ru-RU"/>
        </w:rPr>
        <w:drawing>
          <wp:inline distT="0" distB="0" distL="0" distR="0" wp14:anchorId="2BE5F47B" wp14:editId="7D187881">
            <wp:extent cx="1816100" cy="1255642"/>
            <wp:effectExtent l="0" t="0" r="0" b="1905"/>
            <wp:docPr id="219715432" name="Рисунок 1" descr="Изображение выглядит как диаграмма, линия, Технический чертеж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15432" name="Рисунок 1" descr="Изображение выглядит как диаграмма, линия, Технический чертеж, дизайн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6919" cy="126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4D69" w14:textId="58EBABA9" w:rsidR="0089753A" w:rsidRDefault="0089753A" w:rsidP="0089753A">
      <w:pPr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>Рисунок 6</w:t>
      </w:r>
    </w:p>
    <w:p w14:paraId="0A2EBA54" w14:textId="35BEAEDC" w:rsidR="0089753A" w:rsidRDefault="0089753A" w:rsidP="002C532B">
      <w:pPr>
        <w:jc w:val="both"/>
        <w:rPr>
          <w:rFonts w:eastAsiaTheme="minorEastAsia"/>
          <w:iCs/>
        </w:rPr>
      </w:pPr>
      <w:r w:rsidRPr="0089753A">
        <w:rPr>
          <w:rFonts w:eastAsiaTheme="minorEastAsia"/>
          <w:iCs/>
        </w:rPr>
        <w:t>В режиме холостого хода, когда вторичная обмотка разомкнута, ток</w:t>
      </w:r>
      <w:r>
        <w:rPr>
          <w:rFonts w:eastAsiaTheme="minorEastAsia"/>
          <w:iCs/>
        </w:rPr>
        <w:t xml:space="preserve"> </w:t>
      </w:r>
      <w:r w:rsidRPr="0089753A">
        <w:rPr>
          <w:rFonts w:eastAsiaTheme="minorEastAsia"/>
          <w:iCs/>
        </w:rPr>
        <w:t>первичной обмотки</w:t>
      </w:r>
    </w:p>
    <w:p w14:paraId="5A4F8FB7" w14:textId="7A89F84D" w:rsidR="0089753A" w:rsidRPr="0089753A" w:rsidRDefault="00297B18" w:rsidP="002C532B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вх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+j</m:t>
              </m:r>
              <m:r>
                <w:rPr>
                  <w:rFonts w:ascii="Cambria Math" w:eastAsiaTheme="minorEastAsia" w:hAnsi="Cambria Math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14:paraId="78BB2E51" w14:textId="757370BE" w:rsidR="0089753A" w:rsidRDefault="0089753A" w:rsidP="002C532B">
      <w:pPr>
        <w:jc w:val="both"/>
        <w:rPr>
          <w:rFonts w:eastAsiaTheme="minorEastAsia"/>
          <w:iCs/>
        </w:rPr>
      </w:pPr>
      <w:r w:rsidRPr="0089753A">
        <w:rPr>
          <w:rFonts w:eastAsiaTheme="minorEastAsia"/>
          <w:iCs/>
        </w:rPr>
        <w:t>Увеличение активной составляющей входного сопротивления при замыкании вторичного контура объясняется увеличением активной мощности,</w:t>
      </w:r>
      <w:r>
        <w:rPr>
          <w:rFonts w:eastAsiaTheme="minorEastAsia"/>
          <w:iCs/>
        </w:rPr>
        <w:t xml:space="preserve"> </w:t>
      </w:r>
      <w:r w:rsidRPr="0089753A">
        <w:rPr>
          <w:rFonts w:eastAsiaTheme="minorEastAsia"/>
          <w:iCs/>
        </w:rPr>
        <w:t>потребляемой трансформатором.</w:t>
      </w:r>
    </w:p>
    <w:p w14:paraId="21BD2FD6" w14:textId="469F0FC5" w:rsidR="0089753A" w:rsidRDefault="0089753A" w:rsidP="002C532B">
      <w:pPr>
        <w:jc w:val="both"/>
        <w:rPr>
          <w:rFonts w:eastAsiaTheme="minorEastAsia"/>
          <w:b/>
          <w:bCs/>
          <w:iCs/>
        </w:rPr>
      </w:pPr>
      <w:r w:rsidRPr="0089753A">
        <w:rPr>
          <w:rFonts w:eastAsiaTheme="minorEastAsia"/>
          <w:b/>
          <w:bCs/>
          <w:iCs/>
        </w:rPr>
        <w:lastRenderedPageBreak/>
        <w:t>4.</w:t>
      </w:r>
      <w:r w:rsidR="00AB1AF6">
        <w:rPr>
          <w:rFonts w:eastAsiaTheme="minorEastAsia"/>
          <w:b/>
          <w:bCs/>
          <w:iCs/>
        </w:rPr>
        <w:t>3</w:t>
      </w:r>
      <w:r w:rsidRPr="0089753A">
        <w:rPr>
          <w:rFonts w:eastAsiaTheme="minorEastAsia"/>
          <w:b/>
          <w:bCs/>
          <w:iCs/>
        </w:rPr>
        <w:t xml:space="preserve"> Выводы по теме</w:t>
      </w:r>
    </w:p>
    <w:p w14:paraId="3F7CB3FD" w14:textId="77777777" w:rsidR="0089753A" w:rsidRDefault="0089753A" w:rsidP="002C532B">
      <w:pPr>
        <w:jc w:val="both"/>
        <w:rPr>
          <w:rFonts w:eastAsiaTheme="minorEastAsia"/>
          <w:iCs/>
        </w:rPr>
      </w:pPr>
      <w:r w:rsidRPr="0089753A">
        <w:rPr>
          <w:rFonts w:eastAsiaTheme="minorEastAsia"/>
          <w:iCs/>
        </w:rPr>
        <w:t>1. Если катушки включены так, что их магнитные потоки складываются, то</w:t>
      </w:r>
      <w:r>
        <w:rPr>
          <w:rFonts w:eastAsiaTheme="minorEastAsia"/>
          <w:iCs/>
        </w:rPr>
        <w:t xml:space="preserve"> </w:t>
      </w:r>
      <w:r w:rsidRPr="0089753A">
        <w:rPr>
          <w:rFonts w:eastAsiaTheme="minorEastAsia"/>
          <w:iCs/>
        </w:rPr>
        <w:t>такое включение называют согласным. Если магнитные потоки направлены навстречу друг другу, то катушки включены встречно.</w:t>
      </w:r>
    </w:p>
    <w:p w14:paraId="5B3A94EE" w14:textId="77777777" w:rsidR="0089753A" w:rsidRDefault="0089753A" w:rsidP="002C532B">
      <w:pPr>
        <w:jc w:val="both"/>
        <w:rPr>
          <w:rFonts w:eastAsiaTheme="minorEastAsia"/>
          <w:iCs/>
        </w:rPr>
      </w:pPr>
      <w:r w:rsidRPr="0089753A">
        <w:rPr>
          <w:rFonts w:eastAsiaTheme="minorEastAsia"/>
          <w:iCs/>
        </w:rPr>
        <w:t>2. При согласном направлении токов в двух индуктивно связанных катушках зажимы этих катушек, относительно которых токи направлены одинаково, называют одноименными. Одноименные зажимы принято обозначать точками или звездочками.</w:t>
      </w:r>
    </w:p>
    <w:p w14:paraId="00025C06" w14:textId="79937BBE" w:rsidR="0089753A" w:rsidRDefault="0089753A" w:rsidP="002C532B">
      <w:pPr>
        <w:jc w:val="both"/>
        <w:rPr>
          <w:rFonts w:eastAsiaTheme="minorEastAsia"/>
          <w:iCs/>
        </w:rPr>
      </w:pPr>
      <w:r w:rsidRPr="0089753A">
        <w:rPr>
          <w:rFonts w:eastAsiaTheme="minorEastAsia"/>
          <w:iCs/>
        </w:rPr>
        <w:t>3. Трансформатором называют устройство, которое служит для передачи</w:t>
      </w:r>
      <w:r>
        <w:rPr>
          <w:rFonts w:eastAsiaTheme="minorEastAsia"/>
          <w:iCs/>
        </w:rPr>
        <w:t xml:space="preserve"> </w:t>
      </w:r>
      <w:r w:rsidRPr="0089753A">
        <w:rPr>
          <w:rFonts w:eastAsiaTheme="minorEastAsia"/>
          <w:iCs/>
        </w:rPr>
        <w:t>энергии из одной цепи в другую посредством электромагнитной индукции. Трансформаторы используют для преобразования величин переменных напряжений и токов или для согласования сопротивлений отдельных участков цепи. Простейший трансформатор состоит из двух индуктивно связанных катушек, расположенных на общем сердечнике.</w:t>
      </w:r>
    </w:p>
    <w:p w14:paraId="3908353D" w14:textId="55825219" w:rsidR="0089753A" w:rsidRDefault="0089753A" w:rsidP="002C532B">
      <w:pPr>
        <w:jc w:val="both"/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4</w:t>
      </w:r>
      <w:r w:rsidRPr="0089753A">
        <w:rPr>
          <w:rFonts w:eastAsiaTheme="minorEastAsia"/>
          <w:b/>
          <w:bCs/>
          <w:iCs/>
        </w:rPr>
        <w:t>.</w:t>
      </w:r>
      <w:r w:rsidR="00AB1AF6">
        <w:rPr>
          <w:rFonts w:eastAsiaTheme="minorEastAsia"/>
          <w:b/>
          <w:bCs/>
          <w:iCs/>
        </w:rPr>
        <w:t>4</w:t>
      </w:r>
      <w:r w:rsidRPr="0089753A">
        <w:rPr>
          <w:rFonts w:eastAsiaTheme="minorEastAsia"/>
          <w:b/>
          <w:bCs/>
          <w:iCs/>
        </w:rPr>
        <w:t>. Контрольные вопросы по теме</w:t>
      </w:r>
    </w:p>
    <w:p w14:paraId="57C42F2C" w14:textId="6F4177E9" w:rsidR="00AB1AF6" w:rsidRDefault="00AB1AF6" w:rsidP="002C532B">
      <w:pPr>
        <w:jc w:val="both"/>
        <w:rPr>
          <w:rFonts w:eastAsiaTheme="minorEastAsia"/>
          <w:iCs/>
        </w:rPr>
      </w:pPr>
      <w:r w:rsidRPr="00AB1AF6">
        <w:rPr>
          <w:rFonts w:eastAsiaTheme="minorEastAsia"/>
          <w:iCs/>
        </w:rPr>
        <w:t xml:space="preserve">1. </w:t>
      </w:r>
      <w:r>
        <w:rPr>
          <w:rFonts w:eastAsiaTheme="minorEastAsia"/>
          <w:iCs/>
        </w:rPr>
        <w:t xml:space="preserve">Приведите примеры </w:t>
      </w:r>
      <w:r w:rsidRPr="00AB1AF6">
        <w:rPr>
          <w:rFonts w:eastAsiaTheme="minorEastAsia"/>
          <w:iCs/>
        </w:rPr>
        <w:t>устройств, которые содержат индуктивные катушки, связанные общими магнитными потоками.</w:t>
      </w:r>
    </w:p>
    <w:p w14:paraId="54ECBDA8" w14:textId="7B9E9D7C" w:rsidR="00AB1AF6" w:rsidRDefault="00AB1AF6" w:rsidP="002C532B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>2. Нарисуйте цепь из двух индуктивных катушек. Какие магнитные потоки протекают в катушках такой цепи?</w:t>
      </w:r>
    </w:p>
    <w:p w14:paraId="71A9069D" w14:textId="1144FF90" w:rsidR="00AB1AF6" w:rsidRDefault="00AB1AF6" w:rsidP="002C532B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 xml:space="preserve">3. Запишите выражения для </w:t>
      </w:r>
      <w:r w:rsidRPr="00AB1AF6">
        <w:rPr>
          <w:rFonts w:eastAsiaTheme="minorEastAsia"/>
          <w:iCs/>
        </w:rPr>
        <w:t>потокосцеплени</w:t>
      </w:r>
      <w:r>
        <w:rPr>
          <w:rFonts w:eastAsiaTheme="minorEastAsia"/>
          <w:iCs/>
        </w:rPr>
        <w:t>й</w:t>
      </w:r>
      <w:r w:rsidRPr="00AB1AF6">
        <w:rPr>
          <w:rFonts w:eastAsiaTheme="minorEastAsia"/>
          <w:iCs/>
        </w:rPr>
        <w:t xml:space="preserve"> катуш</w:t>
      </w:r>
      <w:r>
        <w:rPr>
          <w:rFonts w:eastAsiaTheme="minorEastAsia"/>
          <w:iCs/>
        </w:rPr>
        <w:t xml:space="preserve">ек, </w:t>
      </w:r>
      <w:r w:rsidRPr="00AB1AF6">
        <w:rPr>
          <w:rFonts w:eastAsiaTheme="minorEastAsia"/>
          <w:iCs/>
        </w:rPr>
        <w:t>связанные общими магнитными потоками.</w:t>
      </w:r>
    </w:p>
    <w:p w14:paraId="6E29052C" w14:textId="5086574D" w:rsidR="00AB1AF6" w:rsidRDefault="00AB1AF6" w:rsidP="002C532B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>4</w:t>
      </w:r>
      <w:r w:rsidRPr="00AB1AF6">
        <w:rPr>
          <w:rFonts w:eastAsiaTheme="minorEastAsia"/>
          <w:iCs/>
        </w:rPr>
        <w:t>. Запи</w:t>
      </w:r>
      <w:r>
        <w:rPr>
          <w:rFonts w:eastAsiaTheme="minorEastAsia"/>
          <w:iCs/>
        </w:rPr>
        <w:t>шите</w:t>
      </w:r>
      <w:r w:rsidRPr="00AB1AF6">
        <w:rPr>
          <w:rFonts w:eastAsiaTheme="minorEastAsia"/>
          <w:iCs/>
        </w:rPr>
        <w:t xml:space="preserve"> выражение для коэффициент</w:t>
      </w:r>
      <w:r>
        <w:rPr>
          <w:rFonts w:eastAsiaTheme="minorEastAsia"/>
          <w:iCs/>
        </w:rPr>
        <w:t>а</w:t>
      </w:r>
      <w:r w:rsidRPr="00AB1AF6">
        <w:rPr>
          <w:rFonts w:eastAsiaTheme="minorEastAsia"/>
          <w:iCs/>
        </w:rPr>
        <w:t xml:space="preserve"> связи, характеризующ</w:t>
      </w:r>
      <w:r>
        <w:rPr>
          <w:rFonts w:eastAsiaTheme="minorEastAsia"/>
          <w:iCs/>
        </w:rPr>
        <w:t>его</w:t>
      </w:r>
      <w:r w:rsidRPr="00AB1AF6">
        <w:rPr>
          <w:rFonts w:eastAsiaTheme="minorEastAsia"/>
          <w:iCs/>
        </w:rPr>
        <w:t xml:space="preserve"> магнитную связь между катушками.</w:t>
      </w:r>
      <w:r>
        <w:rPr>
          <w:rFonts w:eastAsiaTheme="minorEastAsia"/>
          <w:iCs/>
        </w:rPr>
        <w:t xml:space="preserve"> Укажите диапазон изменения </w:t>
      </w:r>
      <w:r w:rsidRPr="00AB1AF6">
        <w:rPr>
          <w:rFonts w:eastAsiaTheme="minorEastAsia"/>
          <w:iCs/>
        </w:rPr>
        <w:t>коэффициент</w:t>
      </w:r>
      <w:r>
        <w:rPr>
          <w:rFonts w:eastAsiaTheme="minorEastAsia"/>
          <w:iCs/>
        </w:rPr>
        <w:t>а</w:t>
      </w:r>
      <w:r w:rsidRPr="00AB1AF6">
        <w:rPr>
          <w:rFonts w:eastAsiaTheme="minorEastAsia"/>
          <w:iCs/>
        </w:rPr>
        <w:t xml:space="preserve"> связи</w:t>
      </w:r>
      <w:r>
        <w:rPr>
          <w:rFonts w:eastAsiaTheme="minorEastAsia"/>
          <w:iCs/>
        </w:rPr>
        <w:t>.</w:t>
      </w:r>
    </w:p>
    <w:p w14:paraId="140567B5" w14:textId="218128A1" w:rsidR="00AB1AF6" w:rsidRDefault="00AB1AF6" w:rsidP="002C532B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>5. Запишите</w:t>
      </w:r>
      <w:r w:rsidR="0072744D">
        <w:rPr>
          <w:rFonts w:eastAsiaTheme="minorEastAsia"/>
          <w:iCs/>
        </w:rPr>
        <w:t xml:space="preserve"> уравнения Кирхгофа для</w:t>
      </w:r>
      <w:r>
        <w:rPr>
          <w:rFonts w:eastAsiaTheme="minorEastAsia"/>
          <w:iCs/>
        </w:rPr>
        <w:t xml:space="preserve"> </w:t>
      </w:r>
      <w:r w:rsidRPr="00AB1AF6">
        <w:rPr>
          <w:rFonts w:eastAsiaTheme="minorEastAsia"/>
          <w:iCs/>
        </w:rPr>
        <w:t>напряжени</w:t>
      </w:r>
      <w:r w:rsidR="0072744D">
        <w:rPr>
          <w:rFonts w:eastAsiaTheme="minorEastAsia"/>
          <w:iCs/>
        </w:rPr>
        <w:t>й</w:t>
      </w:r>
      <w:r w:rsidRPr="00AB1AF6">
        <w:rPr>
          <w:rFonts w:eastAsiaTheme="minorEastAsia"/>
          <w:iCs/>
        </w:rPr>
        <w:t xml:space="preserve"> на зажимах индуктивно связанных катушек</w:t>
      </w:r>
      <w:r w:rsidR="0072744D">
        <w:rPr>
          <w:rFonts w:eastAsiaTheme="minorEastAsia"/>
          <w:iCs/>
        </w:rPr>
        <w:t>. Перепишите уравнения для напряжений в комплексной форме.</w:t>
      </w:r>
    </w:p>
    <w:p w14:paraId="0A502296" w14:textId="3F4B87BE" w:rsidR="0072744D" w:rsidRDefault="0072744D" w:rsidP="002C532B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 xml:space="preserve">6. Нарисуйте </w:t>
      </w:r>
      <w:r w:rsidRPr="0072744D">
        <w:rPr>
          <w:rFonts w:eastAsiaTheme="minorEastAsia"/>
          <w:iCs/>
        </w:rPr>
        <w:t>эквивалентн</w:t>
      </w:r>
      <w:r>
        <w:rPr>
          <w:rFonts w:eastAsiaTheme="minorEastAsia"/>
          <w:iCs/>
        </w:rPr>
        <w:t>ую</w:t>
      </w:r>
      <w:r w:rsidRPr="0072744D">
        <w:rPr>
          <w:rFonts w:eastAsiaTheme="minorEastAsia"/>
          <w:iCs/>
        </w:rPr>
        <w:t xml:space="preserve"> схем</w:t>
      </w:r>
      <w:r>
        <w:rPr>
          <w:rFonts w:eastAsiaTheme="minorEastAsia"/>
          <w:iCs/>
        </w:rPr>
        <w:t>у трансформатора</w:t>
      </w:r>
      <w:r w:rsidRPr="0072744D">
        <w:rPr>
          <w:rFonts w:eastAsiaTheme="minorEastAsia"/>
          <w:iCs/>
        </w:rPr>
        <w:t xml:space="preserve"> с источниками напряжения, управляемыми током</w:t>
      </w:r>
      <w:r>
        <w:rPr>
          <w:rFonts w:eastAsiaTheme="minorEastAsia"/>
          <w:iCs/>
        </w:rPr>
        <w:t>.</w:t>
      </w:r>
    </w:p>
    <w:p w14:paraId="4AB928EC" w14:textId="5BC7AB14" w:rsidR="0072744D" w:rsidRDefault="0072744D" w:rsidP="002C532B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 xml:space="preserve">7. Для </w:t>
      </w:r>
      <w:r w:rsidRPr="0072744D">
        <w:rPr>
          <w:rFonts w:eastAsiaTheme="minorEastAsia"/>
          <w:iCs/>
        </w:rPr>
        <w:t>дв</w:t>
      </w:r>
      <w:r>
        <w:rPr>
          <w:rFonts w:eastAsiaTheme="minorEastAsia"/>
          <w:iCs/>
        </w:rPr>
        <w:t>ух</w:t>
      </w:r>
      <w:r w:rsidRPr="0072744D">
        <w:rPr>
          <w:rFonts w:eastAsiaTheme="minorEastAsia"/>
          <w:iCs/>
        </w:rPr>
        <w:t xml:space="preserve"> индуктивно связанных катуш</w:t>
      </w:r>
      <w:r>
        <w:rPr>
          <w:rFonts w:eastAsiaTheme="minorEastAsia"/>
          <w:iCs/>
        </w:rPr>
        <w:t>ек</w:t>
      </w:r>
      <w:r w:rsidRPr="0072744D">
        <w:rPr>
          <w:rFonts w:eastAsiaTheme="minorEastAsia"/>
          <w:iCs/>
        </w:rPr>
        <w:t>, имеющи</w:t>
      </w:r>
      <w:r>
        <w:rPr>
          <w:rFonts w:eastAsiaTheme="minorEastAsia"/>
          <w:iCs/>
        </w:rPr>
        <w:t>х</w:t>
      </w:r>
      <w:r w:rsidRPr="0072744D">
        <w:rPr>
          <w:rFonts w:eastAsiaTheme="minorEastAsia"/>
          <w:iCs/>
        </w:rPr>
        <w:t xml:space="preserve"> общий узел,</w:t>
      </w:r>
      <w:r>
        <w:rPr>
          <w:rFonts w:eastAsiaTheme="minorEastAsia"/>
          <w:iCs/>
        </w:rPr>
        <w:t xml:space="preserve"> запишите </w:t>
      </w:r>
      <w:r w:rsidRPr="0072744D">
        <w:rPr>
          <w:rFonts w:eastAsiaTheme="minorEastAsia"/>
          <w:iCs/>
        </w:rPr>
        <w:t>систем</w:t>
      </w:r>
      <w:r>
        <w:rPr>
          <w:rFonts w:eastAsiaTheme="minorEastAsia"/>
          <w:iCs/>
        </w:rPr>
        <w:t>у</w:t>
      </w:r>
      <w:r w:rsidRPr="0072744D">
        <w:rPr>
          <w:rFonts w:eastAsiaTheme="minorEastAsia"/>
          <w:iCs/>
        </w:rPr>
        <w:t xml:space="preserve"> уравнений</w:t>
      </w:r>
      <w:r>
        <w:rPr>
          <w:rFonts w:eastAsiaTheme="minorEastAsia"/>
          <w:iCs/>
        </w:rPr>
        <w:t xml:space="preserve"> и нарисуйте</w:t>
      </w:r>
      <w:r w:rsidRPr="0072744D">
        <w:rPr>
          <w:rFonts w:eastAsiaTheme="minorEastAsia"/>
          <w:iCs/>
        </w:rPr>
        <w:t xml:space="preserve"> эквивалентн</w:t>
      </w:r>
      <w:r>
        <w:rPr>
          <w:rFonts w:eastAsiaTheme="minorEastAsia"/>
          <w:iCs/>
        </w:rPr>
        <w:t>ую</w:t>
      </w:r>
      <w:r w:rsidRPr="0072744D">
        <w:rPr>
          <w:rFonts w:eastAsiaTheme="minorEastAsia"/>
          <w:iCs/>
        </w:rPr>
        <w:t xml:space="preserve"> схем</w:t>
      </w:r>
      <w:r>
        <w:rPr>
          <w:rFonts w:eastAsiaTheme="minorEastAsia"/>
          <w:iCs/>
        </w:rPr>
        <w:t xml:space="preserve">у </w:t>
      </w:r>
      <w:r w:rsidRPr="0072744D">
        <w:rPr>
          <w:rFonts w:eastAsiaTheme="minorEastAsia"/>
          <w:iCs/>
        </w:rPr>
        <w:t>без индуктивных связей</w:t>
      </w:r>
      <w:r>
        <w:rPr>
          <w:rFonts w:eastAsiaTheme="minorEastAsia"/>
          <w:iCs/>
        </w:rPr>
        <w:t>.</w:t>
      </w:r>
    </w:p>
    <w:p w14:paraId="5AFB33BA" w14:textId="7B070B7C" w:rsidR="0072744D" w:rsidRDefault="0072744D" w:rsidP="002C532B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 xml:space="preserve">8. Дайте определение трансформатора. Какие </w:t>
      </w:r>
      <w:r w:rsidRPr="0072744D">
        <w:rPr>
          <w:rFonts w:eastAsiaTheme="minorEastAsia"/>
          <w:iCs/>
        </w:rPr>
        <w:t>ЭДС индуцируются в обмотках трансформатора</w:t>
      </w:r>
      <w:r>
        <w:rPr>
          <w:rFonts w:eastAsiaTheme="minorEastAsia"/>
          <w:iCs/>
        </w:rPr>
        <w:t>?</w:t>
      </w:r>
    </w:p>
    <w:p w14:paraId="728B2F4C" w14:textId="458E44C9" w:rsidR="00B66AF2" w:rsidRDefault="00B66AF2" w:rsidP="002C532B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>9. Опишите п</w:t>
      </w:r>
      <w:r w:rsidRPr="00B66AF2">
        <w:rPr>
          <w:rFonts w:eastAsiaTheme="minorEastAsia"/>
          <w:iCs/>
        </w:rPr>
        <w:t>ринцип действия трансформатора</w:t>
      </w:r>
    </w:p>
    <w:p w14:paraId="22E1B4A1" w14:textId="0C8CA3C4" w:rsidR="0072744D" w:rsidRDefault="00B66AF2" w:rsidP="002C532B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>10</w:t>
      </w:r>
      <w:r w:rsidR="0072744D">
        <w:rPr>
          <w:rFonts w:eastAsiaTheme="minorEastAsia"/>
          <w:iCs/>
        </w:rPr>
        <w:t>. И</w:t>
      </w:r>
      <w:r w:rsidR="0072744D" w:rsidRPr="0072744D">
        <w:rPr>
          <w:rFonts w:eastAsiaTheme="minorEastAsia"/>
          <w:iCs/>
        </w:rPr>
        <w:t>зобра</w:t>
      </w:r>
      <w:r>
        <w:rPr>
          <w:rFonts w:eastAsiaTheme="minorEastAsia"/>
          <w:iCs/>
        </w:rPr>
        <w:t>зите</w:t>
      </w:r>
      <w:r w:rsidR="0072744D" w:rsidRPr="0072744D">
        <w:rPr>
          <w:rFonts w:eastAsiaTheme="minorEastAsia"/>
          <w:iCs/>
        </w:rPr>
        <w:t xml:space="preserve"> схем</w:t>
      </w:r>
      <w:r w:rsidR="0072744D">
        <w:rPr>
          <w:rFonts w:eastAsiaTheme="minorEastAsia"/>
          <w:iCs/>
        </w:rPr>
        <w:t>у</w:t>
      </w:r>
      <w:r w:rsidR="0072744D" w:rsidRPr="0072744D">
        <w:rPr>
          <w:rFonts w:eastAsiaTheme="minorEastAsia"/>
          <w:iCs/>
        </w:rPr>
        <w:t xml:space="preserve"> </w:t>
      </w:r>
      <w:proofErr w:type="spellStart"/>
      <w:r w:rsidR="0072744D" w:rsidRPr="0072744D">
        <w:rPr>
          <w:rFonts w:eastAsiaTheme="minorEastAsia"/>
          <w:iCs/>
        </w:rPr>
        <w:t>двухобмоточного</w:t>
      </w:r>
      <w:proofErr w:type="spellEnd"/>
      <w:r w:rsidR="0072744D" w:rsidRPr="0072744D">
        <w:rPr>
          <w:rFonts w:eastAsiaTheme="minorEastAsia"/>
          <w:iCs/>
        </w:rPr>
        <w:t xml:space="preserve"> трансформатора</w:t>
      </w:r>
      <w:r w:rsidR="0072744D">
        <w:rPr>
          <w:rFonts w:eastAsiaTheme="minorEastAsia"/>
          <w:iCs/>
        </w:rPr>
        <w:t>. Запишите</w:t>
      </w:r>
      <w:r>
        <w:rPr>
          <w:rFonts w:eastAsiaTheme="minorEastAsia"/>
          <w:iCs/>
        </w:rPr>
        <w:t xml:space="preserve"> </w:t>
      </w:r>
      <w:r w:rsidRPr="00B66AF2">
        <w:rPr>
          <w:rFonts w:eastAsiaTheme="minorEastAsia"/>
          <w:iCs/>
        </w:rPr>
        <w:t>уравнения напряжений и токов трансформатора</w:t>
      </w:r>
      <w:r>
        <w:rPr>
          <w:rFonts w:eastAsiaTheme="minorEastAsia"/>
          <w:iCs/>
        </w:rPr>
        <w:t>.</w:t>
      </w:r>
    </w:p>
    <w:p w14:paraId="1FB3D7F2" w14:textId="05A77553" w:rsidR="00B66AF2" w:rsidRDefault="00B66AF2" w:rsidP="002C532B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 xml:space="preserve">11. Запишите </w:t>
      </w:r>
      <w:r w:rsidRPr="00B66AF2">
        <w:rPr>
          <w:rFonts w:eastAsiaTheme="minorEastAsia"/>
          <w:iCs/>
        </w:rPr>
        <w:t>уравнения напряжений и токов</w:t>
      </w:r>
      <w:r>
        <w:rPr>
          <w:rFonts w:eastAsiaTheme="minorEastAsia"/>
          <w:iCs/>
        </w:rPr>
        <w:t xml:space="preserve"> для</w:t>
      </w:r>
      <w:r w:rsidRPr="00B66AF2">
        <w:rPr>
          <w:rFonts w:eastAsiaTheme="minorEastAsia"/>
          <w:iCs/>
        </w:rPr>
        <w:t xml:space="preserve"> двухконтурн</w:t>
      </w:r>
      <w:r>
        <w:rPr>
          <w:rFonts w:eastAsiaTheme="minorEastAsia"/>
          <w:iCs/>
        </w:rPr>
        <w:t>ой</w:t>
      </w:r>
      <w:r w:rsidRPr="00B66AF2">
        <w:rPr>
          <w:rFonts w:eastAsiaTheme="minorEastAsia"/>
          <w:iCs/>
        </w:rPr>
        <w:t xml:space="preserve"> схем</w:t>
      </w:r>
      <w:r>
        <w:rPr>
          <w:rFonts w:eastAsiaTheme="minorEastAsia"/>
          <w:iCs/>
        </w:rPr>
        <w:t>ы</w:t>
      </w:r>
      <w:r w:rsidRPr="00B66AF2">
        <w:rPr>
          <w:rFonts w:eastAsiaTheme="minorEastAsia"/>
          <w:iCs/>
        </w:rPr>
        <w:t xml:space="preserve"> трансформатора без индуктивных связей</w:t>
      </w:r>
      <w:r>
        <w:rPr>
          <w:rFonts w:eastAsiaTheme="minorEastAsia"/>
          <w:iCs/>
        </w:rPr>
        <w:t>.</w:t>
      </w:r>
    </w:p>
    <w:p w14:paraId="24C2BBFB" w14:textId="0ACD6C3E" w:rsidR="00B66AF2" w:rsidRDefault="00B66AF2" w:rsidP="002C532B">
      <w:pPr>
        <w:jc w:val="both"/>
        <w:rPr>
          <w:rFonts w:eastAsiaTheme="minorEastAsia"/>
        </w:rPr>
      </w:pPr>
      <w:r>
        <w:rPr>
          <w:rFonts w:eastAsiaTheme="minorEastAsia"/>
          <w:iCs/>
        </w:rPr>
        <w:t xml:space="preserve">12. Запишите выражение для </w:t>
      </w:r>
      <w:proofErr w:type="spellStart"/>
      <w:r w:rsidRPr="00C54CCB">
        <w:rPr>
          <w:rFonts w:eastAsiaTheme="minorEastAsia"/>
        </w:rPr>
        <w:t>входн</w:t>
      </w:r>
      <w:r>
        <w:rPr>
          <w:rFonts w:eastAsiaTheme="minorEastAsia"/>
        </w:rPr>
        <w:t>го</w:t>
      </w:r>
      <w:proofErr w:type="spellEnd"/>
      <w:r w:rsidRPr="00C54CCB">
        <w:rPr>
          <w:rFonts w:eastAsiaTheme="minorEastAsia"/>
        </w:rPr>
        <w:t xml:space="preserve"> сопротивление трансформатора, нагруженного на</w:t>
      </w:r>
      <w:r>
        <w:rPr>
          <w:rFonts w:eastAsiaTheme="minorEastAsia"/>
        </w:rPr>
        <w:t xml:space="preserve"> </w:t>
      </w:r>
      <w:r w:rsidRPr="00C54CCB">
        <w:rPr>
          <w:rFonts w:eastAsiaTheme="minorEastAsia"/>
        </w:rPr>
        <w:t xml:space="preserve">комплексное сопротивление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 w:rsidRPr="00C54CCB">
        <w:rPr>
          <w:rFonts w:eastAsiaTheme="minorEastAsia"/>
        </w:rPr>
        <w:t>.</w:t>
      </w:r>
      <w:r>
        <w:rPr>
          <w:rFonts w:eastAsiaTheme="minorEastAsia"/>
        </w:rPr>
        <w:t xml:space="preserve"> Дайте определение вносимого сопротивления.</w:t>
      </w:r>
    </w:p>
    <w:p w14:paraId="3D24E588" w14:textId="6DFA8136" w:rsidR="00B66AF2" w:rsidRDefault="00B66AF2" w:rsidP="002C532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13. Нарисуйте одноконтурную схему замещения </w:t>
      </w:r>
      <w:r w:rsidRPr="00C54CCB">
        <w:rPr>
          <w:rFonts w:eastAsiaTheme="minorEastAsia"/>
        </w:rPr>
        <w:t>трансформатора, нагруженного на</w:t>
      </w:r>
      <w:r>
        <w:rPr>
          <w:rFonts w:eastAsiaTheme="minorEastAsia"/>
        </w:rPr>
        <w:t xml:space="preserve"> </w:t>
      </w:r>
      <w:r w:rsidRPr="00C54CCB">
        <w:rPr>
          <w:rFonts w:eastAsiaTheme="minorEastAsia"/>
        </w:rPr>
        <w:t xml:space="preserve">комплексное сопротивление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Z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 w:rsidRPr="00C54CCB">
        <w:rPr>
          <w:rFonts w:eastAsiaTheme="minorEastAsia"/>
        </w:rPr>
        <w:t>.</w:t>
      </w:r>
      <w:r>
        <w:rPr>
          <w:rFonts w:eastAsiaTheme="minorEastAsia"/>
        </w:rPr>
        <w:t xml:space="preserve"> Назовите причину у</w:t>
      </w:r>
      <w:r w:rsidRPr="00B66AF2">
        <w:rPr>
          <w:rFonts w:eastAsiaTheme="minorEastAsia"/>
        </w:rPr>
        <w:t>величени</w:t>
      </w:r>
      <w:r>
        <w:rPr>
          <w:rFonts w:eastAsiaTheme="minorEastAsia"/>
        </w:rPr>
        <w:t>я</w:t>
      </w:r>
      <w:r w:rsidRPr="00B66AF2">
        <w:rPr>
          <w:rFonts w:eastAsiaTheme="minorEastAsia"/>
        </w:rPr>
        <w:t xml:space="preserve"> активной составляющей входного сопротивления</w:t>
      </w:r>
      <w:r>
        <w:rPr>
          <w:rFonts w:eastAsiaTheme="minorEastAsia"/>
        </w:rPr>
        <w:t xml:space="preserve"> </w:t>
      </w:r>
      <w:r w:rsidRPr="00C54CCB">
        <w:rPr>
          <w:rFonts w:eastAsiaTheme="minorEastAsia"/>
        </w:rPr>
        <w:t>трансформатора</w:t>
      </w:r>
      <w:r w:rsidRPr="00B66AF2">
        <w:rPr>
          <w:rFonts w:eastAsiaTheme="minorEastAsia"/>
        </w:rPr>
        <w:t xml:space="preserve"> при замыкании вторичного контура</w:t>
      </w:r>
      <w:r>
        <w:rPr>
          <w:rFonts w:eastAsiaTheme="minorEastAsia"/>
        </w:rPr>
        <w:t>.</w:t>
      </w:r>
    </w:p>
    <w:sectPr w:rsidR="00B66A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1B4F5" w14:textId="77777777" w:rsidR="00297B18" w:rsidRDefault="00297B18" w:rsidP="00D3000D">
      <w:pPr>
        <w:spacing w:after="0" w:line="240" w:lineRule="auto"/>
      </w:pPr>
      <w:r>
        <w:separator/>
      </w:r>
    </w:p>
  </w:endnote>
  <w:endnote w:type="continuationSeparator" w:id="0">
    <w:p w14:paraId="598E6E86" w14:textId="77777777" w:rsidR="00297B18" w:rsidRDefault="00297B18" w:rsidP="00D30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D51F" w14:textId="77777777" w:rsidR="00297B18" w:rsidRDefault="00297B18" w:rsidP="00D3000D">
      <w:pPr>
        <w:spacing w:after="0" w:line="240" w:lineRule="auto"/>
      </w:pPr>
      <w:r>
        <w:separator/>
      </w:r>
    </w:p>
  </w:footnote>
  <w:footnote w:type="continuationSeparator" w:id="0">
    <w:p w14:paraId="426F3A4B" w14:textId="77777777" w:rsidR="00297B18" w:rsidRDefault="00297B18" w:rsidP="00D30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C0E90"/>
    <w:multiLevelType w:val="hybridMultilevel"/>
    <w:tmpl w:val="550624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892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214"/>
    <w:rsid w:val="000146E7"/>
    <w:rsid w:val="00030F35"/>
    <w:rsid w:val="00095391"/>
    <w:rsid w:val="000A088F"/>
    <w:rsid w:val="000A09E3"/>
    <w:rsid w:val="000D1754"/>
    <w:rsid w:val="000D4373"/>
    <w:rsid w:val="000E57A5"/>
    <w:rsid w:val="0011094D"/>
    <w:rsid w:val="001810D4"/>
    <w:rsid w:val="00183A10"/>
    <w:rsid w:val="001A3C7B"/>
    <w:rsid w:val="001B379D"/>
    <w:rsid w:val="001C02C0"/>
    <w:rsid w:val="001C5DE2"/>
    <w:rsid w:val="001F5E6D"/>
    <w:rsid w:val="00200FA7"/>
    <w:rsid w:val="002159AC"/>
    <w:rsid w:val="002331E6"/>
    <w:rsid w:val="0025108B"/>
    <w:rsid w:val="0026670B"/>
    <w:rsid w:val="00280528"/>
    <w:rsid w:val="00297B18"/>
    <w:rsid w:val="002A108F"/>
    <w:rsid w:val="002B5B2C"/>
    <w:rsid w:val="002C532B"/>
    <w:rsid w:val="002D63F6"/>
    <w:rsid w:val="00375197"/>
    <w:rsid w:val="003968D3"/>
    <w:rsid w:val="003A2A78"/>
    <w:rsid w:val="003A6B37"/>
    <w:rsid w:val="003D6170"/>
    <w:rsid w:val="003E1620"/>
    <w:rsid w:val="003F0080"/>
    <w:rsid w:val="00405DDD"/>
    <w:rsid w:val="00406C8E"/>
    <w:rsid w:val="00445226"/>
    <w:rsid w:val="00473954"/>
    <w:rsid w:val="00495539"/>
    <w:rsid w:val="004E001C"/>
    <w:rsid w:val="00504092"/>
    <w:rsid w:val="00592360"/>
    <w:rsid w:val="0059422C"/>
    <w:rsid w:val="005B120B"/>
    <w:rsid w:val="005B37CA"/>
    <w:rsid w:val="005B573F"/>
    <w:rsid w:val="005C6BB7"/>
    <w:rsid w:val="005C7429"/>
    <w:rsid w:val="005C7557"/>
    <w:rsid w:val="005C77CF"/>
    <w:rsid w:val="005D5AB3"/>
    <w:rsid w:val="00622E57"/>
    <w:rsid w:val="0063281E"/>
    <w:rsid w:val="00632FEC"/>
    <w:rsid w:val="00652585"/>
    <w:rsid w:val="00670165"/>
    <w:rsid w:val="0067050F"/>
    <w:rsid w:val="0067136A"/>
    <w:rsid w:val="00680B49"/>
    <w:rsid w:val="006859A6"/>
    <w:rsid w:val="00692583"/>
    <w:rsid w:val="0069431D"/>
    <w:rsid w:val="00696B27"/>
    <w:rsid w:val="006B3D4E"/>
    <w:rsid w:val="006E4D79"/>
    <w:rsid w:val="006E5BE2"/>
    <w:rsid w:val="007254CF"/>
    <w:rsid w:val="0072744D"/>
    <w:rsid w:val="00770A64"/>
    <w:rsid w:val="007A03E0"/>
    <w:rsid w:val="00884A18"/>
    <w:rsid w:val="00893300"/>
    <w:rsid w:val="00894EB5"/>
    <w:rsid w:val="0089753A"/>
    <w:rsid w:val="008C180F"/>
    <w:rsid w:val="008C5752"/>
    <w:rsid w:val="008C577B"/>
    <w:rsid w:val="008D0CAE"/>
    <w:rsid w:val="008D7477"/>
    <w:rsid w:val="008F40B3"/>
    <w:rsid w:val="008F44DB"/>
    <w:rsid w:val="00912BDE"/>
    <w:rsid w:val="00927375"/>
    <w:rsid w:val="009413BC"/>
    <w:rsid w:val="00986A5D"/>
    <w:rsid w:val="00A026F3"/>
    <w:rsid w:val="00A2729B"/>
    <w:rsid w:val="00A3512F"/>
    <w:rsid w:val="00A60738"/>
    <w:rsid w:val="00A65ECA"/>
    <w:rsid w:val="00AA5D6D"/>
    <w:rsid w:val="00AB1AF6"/>
    <w:rsid w:val="00AB2DEB"/>
    <w:rsid w:val="00B2765F"/>
    <w:rsid w:val="00B30139"/>
    <w:rsid w:val="00B47ADE"/>
    <w:rsid w:val="00B566FD"/>
    <w:rsid w:val="00B66AF2"/>
    <w:rsid w:val="00C1486C"/>
    <w:rsid w:val="00C33A78"/>
    <w:rsid w:val="00C54CCB"/>
    <w:rsid w:val="00C76608"/>
    <w:rsid w:val="00C76C13"/>
    <w:rsid w:val="00CA2567"/>
    <w:rsid w:val="00CB52BC"/>
    <w:rsid w:val="00CE02C7"/>
    <w:rsid w:val="00CE3FE5"/>
    <w:rsid w:val="00D3000D"/>
    <w:rsid w:val="00D40C8C"/>
    <w:rsid w:val="00D42BE3"/>
    <w:rsid w:val="00D637E9"/>
    <w:rsid w:val="00D6586E"/>
    <w:rsid w:val="00DA5753"/>
    <w:rsid w:val="00DB1F22"/>
    <w:rsid w:val="00E17485"/>
    <w:rsid w:val="00E27A71"/>
    <w:rsid w:val="00E374E2"/>
    <w:rsid w:val="00E62DC2"/>
    <w:rsid w:val="00E65C7A"/>
    <w:rsid w:val="00EA6B8E"/>
    <w:rsid w:val="00F07B48"/>
    <w:rsid w:val="00F3323B"/>
    <w:rsid w:val="00F33B72"/>
    <w:rsid w:val="00F416F5"/>
    <w:rsid w:val="00F4591E"/>
    <w:rsid w:val="00F475B9"/>
    <w:rsid w:val="00F47A8F"/>
    <w:rsid w:val="00F52BA5"/>
    <w:rsid w:val="00F54798"/>
    <w:rsid w:val="00F56FFA"/>
    <w:rsid w:val="00FB32D5"/>
    <w:rsid w:val="00FE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F7EF1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5B2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026F3"/>
    <w:rPr>
      <w:color w:val="666666"/>
    </w:rPr>
  </w:style>
  <w:style w:type="paragraph" w:styleId="a5">
    <w:name w:val="header"/>
    <w:basedOn w:val="a"/>
    <w:link w:val="a6"/>
    <w:uiPriority w:val="99"/>
    <w:unhideWhenUsed/>
    <w:rsid w:val="00D300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3000D"/>
  </w:style>
  <w:style w:type="paragraph" w:styleId="a7">
    <w:name w:val="footer"/>
    <w:basedOn w:val="a"/>
    <w:link w:val="a8"/>
    <w:uiPriority w:val="99"/>
    <w:unhideWhenUsed/>
    <w:rsid w:val="00D300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30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1451</Words>
  <Characters>8275</Characters>
  <Application>Microsoft Office Word</Application>
  <DocSecurity>0</DocSecurity>
  <Lines>68</Lines>
  <Paragraphs>19</Paragraphs>
  <ScaleCrop>false</ScaleCrop>
  <Company/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2026-03-05T17:38:00Z</dcterms:created>
  <dcterms:modified xsi:type="dcterms:W3CDTF">2026-03-05T17:38:00Z</dcterms:modified>
</cp:coreProperties>
</file>