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Central Dept: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can control &amp; supervise control everything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pricing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room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they can supervise which stays on the lab side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 appointments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maintainance &amp; handle that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reports to students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tables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instruments?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instrument data as &amp; etc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availability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vicinity guide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guide 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recieve report and submit feedback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Maintainance: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instrument maintainance data with their privilage [ the company will have access to specific company instrument/ category ]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handling the instrument supervision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