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C59E8" w14:textId="669EAFDA" w:rsidR="0025347F" w:rsidRDefault="00E0646A" w:rsidP="00E0646A">
      <w:pPr>
        <w:pStyle w:val="Title"/>
      </w:pPr>
      <w:r>
        <w:tab/>
      </w:r>
      <w:r>
        <w:tab/>
      </w:r>
      <w:r>
        <w:tab/>
      </w:r>
      <w:r>
        <w:tab/>
        <w:t xml:space="preserve">   Assignment-1</w:t>
      </w:r>
    </w:p>
    <w:p w14:paraId="17E5CE62" w14:textId="2F5B0DCB" w:rsidR="003C307A" w:rsidRDefault="003C307A" w:rsidP="003C307A">
      <w:pPr>
        <w:rPr>
          <w:rFonts w:ascii="Arial" w:hAnsi="Arial" w:cs="Arial"/>
          <w:sz w:val="20"/>
          <w:szCs w:val="20"/>
        </w:rPr>
      </w:pPr>
      <w:r>
        <w:t xml:space="preserve">                                                         </w:t>
      </w:r>
      <w:r>
        <w:tab/>
      </w:r>
      <w:r>
        <w:tab/>
      </w:r>
      <w:r>
        <w:tab/>
      </w:r>
      <w:r>
        <w:tab/>
      </w:r>
      <w:r>
        <w:tab/>
        <w:t xml:space="preserve">       -</w:t>
      </w:r>
      <w:r w:rsidRPr="003C307A">
        <w:rPr>
          <w:rFonts w:ascii="Arial" w:hAnsi="Arial" w:cs="Arial"/>
          <w:sz w:val="20"/>
          <w:szCs w:val="20"/>
        </w:rPr>
        <w:t xml:space="preserve"> </w:t>
      </w:r>
      <w:proofErr w:type="spellStart"/>
      <w:r>
        <w:rPr>
          <w:rFonts w:ascii="Arial" w:hAnsi="Arial" w:cs="Arial"/>
          <w:sz w:val="20"/>
          <w:szCs w:val="20"/>
        </w:rPr>
        <w:t>Mooizz</w:t>
      </w:r>
      <w:proofErr w:type="spellEnd"/>
      <w:r>
        <w:rPr>
          <w:rFonts w:ascii="Arial" w:hAnsi="Arial" w:cs="Arial"/>
          <w:sz w:val="20"/>
          <w:szCs w:val="20"/>
        </w:rPr>
        <w:t xml:space="preserve"> Abdul (CS17B034)</w:t>
      </w:r>
    </w:p>
    <w:p w14:paraId="683FA877" w14:textId="3E41CBDD" w:rsidR="003C307A" w:rsidRDefault="003C307A" w:rsidP="003C307A">
      <w:pPr>
        <w:ind w:left="5040" w:firstLine="720"/>
        <w:rPr>
          <w:rFonts w:ascii="Arial" w:hAnsi="Arial" w:cs="Arial"/>
          <w:sz w:val="20"/>
          <w:szCs w:val="20"/>
        </w:rPr>
      </w:pPr>
      <w:r>
        <w:rPr>
          <w:rFonts w:ascii="Arial" w:hAnsi="Arial" w:cs="Arial"/>
          <w:sz w:val="20"/>
          <w:szCs w:val="20"/>
        </w:rPr>
        <w:t xml:space="preserve">      -Allada praharsh (Cs17B036)</w:t>
      </w:r>
    </w:p>
    <w:p w14:paraId="6714C16A" w14:textId="5A9454D8" w:rsidR="003C307A" w:rsidRDefault="003C307A" w:rsidP="003C307A">
      <w:pPr>
        <w:ind w:left="5760"/>
        <w:rPr>
          <w:rFonts w:ascii="Arial" w:hAnsi="Arial" w:cs="Arial"/>
          <w:sz w:val="20"/>
          <w:szCs w:val="20"/>
        </w:rPr>
      </w:pPr>
      <w:r>
        <w:rPr>
          <w:rFonts w:ascii="Arial" w:hAnsi="Arial" w:cs="Arial"/>
          <w:sz w:val="20"/>
          <w:szCs w:val="20"/>
        </w:rPr>
        <w:t xml:space="preserve">      -Arabhi Subhash (CS17B005)</w:t>
      </w:r>
    </w:p>
    <w:p w14:paraId="37145E31" w14:textId="7FE5169F" w:rsidR="003C307A" w:rsidRDefault="003C307A" w:rsidP="003C307A">
      <w:pPr>
        <w:ind w:left="5760"/>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Jaitesh</w:t>
      </w:r>
      <w:proofErr w:type="spellEnd"/>
      <w:r>
        <w:rPr>
          <w:rFonts w:ascii="Arial" w:hAnsi="Arial" w:cs="Arial"/>
          <w:sz w:val="20"/>
          <w:szCs w:val="20"/>
        </w:rPr>
        <w:t xml:space="preserve"> </w:t>
      </w:r>
      <w:proofErr w:type="spellStart"/>
      <w:r>
        <w:rPr>
          <w:rFonts w:ascii="Arial" w:hAnsi="Arial" w:cs="Arial"/>
          <w:sz w:val="20"/>
          <w:szCs w:val="20"/>
        </w:rPr>
        <w:t>Pachipulusu</w:t>
      </w:r>
      <w:proofErr w:type="spellEnd"/>
      <w:r>
        <w:rPr>
          <w:rFonts w:ascii="Arial" w:hAnsi="Arial" w:cs="Arial"/>
          <w:sz w:val="20"/>
          <w:szCs w:val="20"/>
        </w:rPr>
        <w:t xml:space="preserve"> (CS17B021)</w:t>
      </w:r>
    </w:p>
    <w:p w14:paraId="7F0C238F" w14:textId="0787CD8C" w:rsidR="003C307A" w:rsidRPr="003C307A" w:rsidRDefault="003C307A" w:rsidP="003C307A">
      <w:pPr>
        <w:ind w:left="5760"/>
        <w:jc w:val="center"/>
        <w:rPr>
          <w:rFonts w:ascii="Arial" w:hAnsi="Arial" w:cs="Arial"/>
          <w:sz w:val="20"/>
          <w:szCs w:val="20"/>
        </w:rPr>
      </w:pPr>
      <w:r>
        <w:rPr>
          <w:rFonts w:ascii="Arial" w:hAnsi="Arial" w:cs="Arial"/>
          <w:sz w:val="20"/>
          <w:szCs w:val="20"/>
        </w:rPr>
        <w:t xml:space="preserve">-Ravi Kiran </w:t>
      </w:r>
      <w:proofErr w:type="spellStart"/>
      <w:r>
        <w:rPr>
          <w:rFonts w:ascii="Arial" w:hAnsi="Arial" w:cs="Arial"/>
          <w:sz w:val="20"/>
          <w:szCs w:val="20"/>
        </w:rPr>
        <w:t>Allumalla</w:t>
      </w:r>
      <w:proofErr w:type="spellEnd"/>
      <w:r>
        <w:rPr>
          <w:rFonts w:ascii="Arial" w:hAnsi="Arial" w:cs="Arial"/>
          <w:sz w:val="20"/>
          <w:szCs w:val="20"/>
        </w:rPr>
        <w:t xml:space="preserve"> (CS17B038)</w:t>
      </w:r>
    </w:p>
    <w:p w14:paraId="4F92AB66" w14:textId="12A1DCC2" w:rsidR="00E0646A" w:rsidRDefault="00E0646A" w:rsidP="00E0646A">
      <w:pPr>
        <w:pStyle w:val="Heading1"/>
      </w:pPr>
      <w:r>
        <w:tab/>
      </w:r>
      <w:r>
        <w:tab/>
      </w:r>
      <w:r>
        <w:tab/>
        <w:t>Movie Industry Database</w:t>
      </w:r>
      <w:r w:rsidR="003C307A">
        <w:t xml:space="preserve"> </w:t>
      </w:r>
      <w:r w:rsidR="00176EC1">
        <w:t>(Group 11)</w:t>
      </w:r>
    </w:p>
    <w:p w14:paraId="5D15EDA8" w14:textId="30052FCA" w:rsidR="00E0646A" w:rsidRPr="00176EC1" w:rsidRDefault="00E0646A" w:rsidP="00E0646A">
      <w:pPr>
        <w:pStyle w:val="ListParagraph"/>
        <w:numPr>
          <w:ilvl w:val="0"/>
          <w:numId w:val="2"/>
        </w:numPr>
        <w:rPr>
          <w:sz w:val="28"/>
          <w:szCs w:val="28"/>
        </w:rPr>
      </w:pPr>
      <w:r w:rsidRPr="00176EC1">
        <w:rPr>
          <w:sz w:val="28"/>
          <w:szCs w:val="28"/>
        </w:rPr>
        <w:t>Every movie has an EIDR Content ID which is used to uniquely identify the movie. Every movie also</w:t>
      </w:r>
      <w:r w:rsidR="00653FEE" w:rsidRPr="00176EC1">
        <w:rPr>
          <w:sz w:val="28"/>
          <w:szCs w:val="28"/>
        </w:rPr>
        <w:t xml:space="preserve"> has a name,</w:t>
      </w:r>
      <w:r w:rsidRPr="00176EC1">
        <w:rPr>
          <w:sz w:val="28"/>
          <w:szCs w:val="28"/>
        </w:rPr>
        <w:t xml:space="preserve"> an industry to which it belongs,</w:t>
      </w:r>
      <w:r w:rsidR="00653FEE" w:rsidRPr="00176EC1">
        <w:rPr>
          <w:sz w:val="28"/>
          <w:szCs w:val="28"/>
        </w:rPr>
        <w:t xml:space="preserve"> </w:t>
      </w:r>
      <w:r w:rsidRPr="00176EC1">
        <w:rPr>
          <w:sz w:val="28"/>
          <w:szCs w:val="28"/>
        </w:rPr>
        <w:t>a certificate,</w:t>
      </w:r>
      <w:r w:rsidR="00653FEE" w:rsidRPr="00176EC1">
        <w:rPr>
          <w:sz w:val="28"/>
          <w:szCs w:val="28"/>
        </w:rPr>
        <w:t xml:space="preserve"> </w:t>
      </w:r>
      <w:r w:rsidRPr="00176EC1">
        <w:rPr>
          <w:sz w:val="28"/>
          <w:szCs w:val="28"/>
        </w:rPr>
        <w:t xml:space="preserve">it’s gross collection and </w:t>
      </w:r>
      <w:r w:rsidR="00653FEE" w:rsidRPr="00176EC1">
        <w:rPr>
          <w:sz w:val="28"/>
          <w:szCs w:val="28"/>
        </w:rPr>
        <w:t xml:space="preserve">its’s release year. A movie can be released in multiple languages. Every movie has group of </w:t>
      </w:r>
      <w:proofErr w:type="spellStart"/>
      <w:r w:rsidR="00653FEE" w:rsidRPr="00176EC1">
        <w:rPr>
          <w:sz w:val="28"/>
          <w:szCs w:val="28"/>
        </w:rPr>
        <w:t>cneasts</w:t>
      </w:r>
      <w:proofErr w:type="spellEnd"/>
      <w:r w:rsidR="00653FEE" w:rsidRPr="00176EC1">
        <w:rPr>
          <w:sz w:val="28"/>
          <w:szCs w:val="28"/>
        </w:rPr>
        <w:t xml:space="preserve"> (</w:t>
      </w:r>
      <w:r w:rsidR="003E7DDD">
        <w:rPr>
          <w:sz w:val="28"/>
          <w:szCs w:val="28"/>
        </w:rPr>
        <w:t>People related to film industry</w:t>
      </w:r>
      <w:r w:rsidR="00653FEE" w:rsidRPr="00176EC1">
        <w:rPr>
          <w:sz w:val="28"/>
          <w:szCs w:val="28"/>
        </w:rPr>
        <w:t>) who worked in the movie</w:t>
      </w:r>
      <w:r w:rsidR="00176EC1" w:rsidRPr="00176EC1">
        <w:rPr>
          <w:sz w:val="28"/>
          <w:szCs w:val="28"/>
        </w:rPr>
        <w:t xml:space="preserve"> and every </w:t>
      </w:r>
      <w:proofErr w:type="spellStart"/>
      <w:r w:rsidR="00176EC1" w:rsidRPr="00176EC1">
        <w:rPr>
          <w:sz w:val="28"/>
          <w:szCs w:val="28"/>
        </w:rPr>
        <w:t>cneast</w:t>
      </w:r>
      <w:proofErr w:type="spellEnd"/>
      <w:r w:rsidR="00176EC1" w:rsidRPr="00176EC1">
        <w:rPr>
          <w:sz w:val="28"/>
          <w:szCs w:val="28"/>
        </w:rPr>
        <w:t xml:space="preserve"> has worked in at least one movie</w:t>
      </w:r>
      <w:r w:rsidR="00653FEE" w:rsidRPr="00176EC1">
        <w:rPr>
          <w:sz w:val="28"/>
          <w:szCs w:val="28"/>
        </w:rPr>
        <w:t>.</w:t>
      </w:r>
    </w:p>
    <w:p w14:paraId="2558988A" w14:textId="77777777" w:rsidR="00D51984" w:rsidRPr="00176EC1" w:rsidRDefault="00D51984" w:rsidP="00D51984">
      <w:pPr>
        <w:pStyle w:val="ListParagraph"/>
        <w:rPr>
          <w:sz w:val="28"/>
          <w:szCs w:val="28"/>
        </w:rPr>
      </w:pPr>
    </w:p>
    <w:p w14:paraId="0DF041A8" w14:textId="1A4CAFB8" w:rsidR="00D51984" w:rsidRPr="00176EC1" w:rsidRDefault="00653FEE" w:rsidP="00176EC1">
      <w:pPr>
        <w:pStyle w:val="ListParagraph"/>
        <w:numPr>
          <w:ilvl w:val="0"/>
          <w:numId w:val="2"/>
        </w:numPr>
        <w:rPr>
          <w:sz w:val="28"/>
          <w:szCs w:val="28"/>
        </w:rPr>
      </w:pPr>
      <w:r w:rsidRPr="00176EC1">
        <w:rPr>
          <w:sz w:val="28"/>
          <w:szCs w:val="28"/>
        </w:rPr>
        <w:t xml:space="preserve">Every </w:t>
      </w:r>
      <w:proofErr w:type="spellStart"/>
      <w:r w:rsidR="00176EC1" w:rsidRPr="00176EC1">
        <w:rPr>
          <w:sz w:val="28"/>
          <w:szCs w:val="28"/>
        </w:rPr>
        <w:t>c</w:t>
      </w:r>
      <w:r w:rsidRPr="00176EC1">
        <w:rPr>
          <w:sz w:val="28"/>
          <w:szCs w:val="28"/>
        </w:rPr>
        <w:t>neast</w:t>
      </w:r>
      <w:proofErr w:type="spellEnd"/>
      <w:r w:rsidRPr="00176EC1">
        <w:rPr>
          <w:sz w:val="28"/>
          <w:szCs w:val="28"/>
        </w:rPr>
        <w:t xml:space="preserve"> can be uniquely identified by their first name and last name put together. They also have unique gender, Date of Birth (DOB) and Age (which can be calculated from the date of birth). A </w:t>
      </w:r>
      <w:proofErr w:type="spellStart"/>
      <w:r w:rsidRPr="00176EC1">
        <w:rPr>
          <w:sz w:val="28"/>
          <w:szCs w:val="28"/>
        </w:rPr>
        <w:t>cneast</w:t>
      </w:r>
      <w:proofErr w:type="spellEnd"/>
      <w:r w:rsidRPr="00176EC1">
        <w:rPr>
          <w:sz w:val="28"/>
          <w:szCs w:val="28"/>
        </w:rPr>
        <w:t xml:space="preserve"> may belong to multiple nationality. A </w:t>
      </w:r>
      <w:proofErr w:type="spellStart"/>
      <w:r w:rsidRPr="00176EC1">
        <w:rPr>
          <w:sz w:val="28"/>
          <w:szCs w:val="28"/>
        </w:rPr>
        <w:t>cneast</w:t>
      </w:r>
      <w:proofErr w:type="spellEnd"/>
      <w:r w:rsidRPr="00176EC1">
        <w:rPr>
          <w:sz w:val="28"/>
          <w:szCs w:val="28"/>
        </w:rPr>
        <w:t xml:space="preserve"> may receive award from award </w:t>
      </w:r>
      <w:r w:rsidR="00D51984" w:rsidRPr="00176EC1">
        <w:rPr>
          <w:sz w:val="28"/>
          <w:szCs w:val="28"/>
        </w:rPr>
        <w:t>organizations.</w:t>
      </w:r>
    </w:p>
    <w:p w14:paraId="0AFDEB9B" w14:textId="77777777" w:rsidR="00176EC1" w:rsidRPr="00176EC1" w:rsidRDefault="00176EC1" w:rsidP="00176EC1">
      <w:pPr>
        <w:rPr>
          <w:sz w:val="28"/>
          <w:szCs w:val="28"/>
        </w:rPr>
      </w:pPr>
    </w:p>
    <w:p w14:paraId="7A0F87C8" w14:textId="799A74A7" w:rsidR="00653FEE" w:rsidRPr="00176EC1" w:rsidRDefault="00D51984" w:rsidP="00E0646A">
      <w:pPr>
        <w:pStyle w:val="ListParagraph"/>
        <w:numPr>
          <w:ilvl w:val="0"/>
          <w:numId w:val="2"/>
        </w:numPr>
        <w:rPr>
          <w:sz w:val="28"/>
          <w:szCs w:val="28"/>
        </w:rPr>
      </w:pPr>
      <w:r w:rsidRPr="00176EC1">
        <w:rPr>
          <w:sz w:val="28"/>
          <w:szCs w:val="28"/>
        </w:rPr>
        <w:t xml:space="preserve">Every award organization can be uniquely identified by its organization name. Every organization also has a unique county in which its’s headquarters are located and a year in which it is Established. Movies are also awarded awards by </w:t>
      </w:r>
      <w:r w:rsidR="00176EC1" w:rsidRPr="00176EC1">
        <w:rPr>
          <w:sz w:val="28"/>
          <w:szCs w:val="28"/>
        </w:rPr>
        <w:t xml:space="preserve">award </w:t>
      </w:r>
      <w:r w:rsidRPr="00176EC1">
        <w:rPr>
          <w:sz w:val="28"/>
          <w:szCs w:val="28"/>
        </w:rPr>
        <w:t>organizations.</w:t>
      </w:r>
    </w:p>
    <w:p w14:paraId="2A582510" w14:textId="77777777" w:rsidR="00D51984" w:rsidRPr="00176EC1" w:rsidRDefault="00D51984" w:rsidP="00D51984">
      <w:pPr>
        <w:pStyle w:val="ListParagraph"/>
        <w:rPr>
          <w:sz w:val="28"/>
          <w:szCs w:val="28"/>
        </w:rPr>
      </w:pPr>
    </w:p>
    <w:p w14:paraId="4295B618" w14:textId="59AB0CAE" w:rsidR="00E5561B" w:rsidRPr="00176EC1" w:rsidRDefault="00D51984" w:rsidP="00E5561B">
      <w:pPr>
        <w:pStyle w:val="ListParagraph"/>
        <w:numPr>
          <w:ilvl w:val="0"/>
          <w:numId w:val="2"/>
        </w:numPr>
        <w:rPr>
          <w:sz w:val="28"/>
          <w:szCs w:val="28"/>
        </w:rPr>
      </w:pPr>
      <w:r w:rsidRPr="00176EC1">
        <w:rPr>
          <w:sz w:val="28"/>
          <w:szCs w:val="28"/>
        </w:rPr>
        <w:t>Every Movie is produced by some production house</w:t>
      </w:r>
      <w:r w:rsidR="00176EC1" w:rsidRPr="00176EC1">
        <w:rPr>
          <w:sz w:val="28"/>
          <w:szCs w:val="28"/>
        </w:rPr>
        <w:t xml:space="preserve"> and production house may produce multiple movies</w:t>
      </w:r>
      <w:r w:rsidRPr="00176EC1">
        <w:rPr>
          <w:sz w:val="28"/>
          <w:szCs w:val="28"/>
        </w:rPr>
        <w:t>. Each production house can be uniquely identified by its Name. Each production house has a unique county in which its’s headquarters are located and it may have multiple founder and also may produce multiple types of content(music/movies).</w:t>
      </w:r>
      <w:r w:rsidR="00E5561B" w:rsidRPr="00176EC1">
        <w:rPr>
          <w:sz w:val="28"/>
          <w:szCs w:val="28"/>
        </w:rPr>
        <w:t xml:space="preserve"> </w:t>
      </w:r>
      <w:r w:rsidRPr="00176EC1">
        <w:rPr>
          <w:sz w:val="28"/>
          <w:szCs w:val="28"/>
        </w:rPr>
        <w:t xml:space="preserve">Each production house may have </w:t>
      </w:r>
      <w:r w:rsidR="00E5561B" w:rsidRPr="00176EC1">
        <w:rPr>
          <w:sz w:val="28"/>
          <w:szCs w:val="28"/>
        </w:rPr>
        <w:t>multiple branches</w:t>
      </w:r>
      <w:r w:rsidRPr="00176EC1">
        <w:rPr>
          <w:sz w:val="28"/>
          <w:szCs w:val="28"/>
        </w:rPr>
        <w:t xml:space="preserve"> </w:t>
      </w:r>
      <w:r w:rsidR="00E5561B" w:rsidRPr="00176EC1">
        <w:rPr>
          <w:sz w:val="28"/>
          <w:szCs w:val="28"/>
        </w:rPr>
        <w:t>located throughout the world called production offices</w:t>
      </w:r>
      <w:r w:rsidR="00176EC1" w:rsidRPr="00176EC1">
        <w:rPr>
          <w:sz w:val="28"/>
          <w:szCs w:val="28"/>
        </w:rPr>
        <w:t>.</w:t>
      </w:r>
    </w:p>
    <w:p w14:paraId="061AA107" w14:textId="77777777" w:rsidR="00E5561B" w:rsidRPr="00176EC1" w:rsidRDefault="00E5561B" w:rsidP="00E5561B">
      <w:pPr>
        <w:pStyle w:val="ListParagraph"/>
        <w:rPr>
          <w:sz w:val="28"/>
          <w:szCs w:val="28"/>
        </w:rPr>
      </w:pPr>
    </w:p>
    <w:p w14:paraId="16CE5EE1" w14:textId="77777777" w:rsidR="00E5561B" w:rsidRPr="00176EC1" w:rsidRDefault="00E5561B" w:rsidP="00E5561B">
      <w:pPr>
        <w:pStyle w:val="ListParagraph"/>
        <w:rPr>
          <w:sz w:val="28"/>
          <w:szCs w:val="28"/>
        </w:rPr>
      </w:pPr>
    </w:p>
    <w:p w14:paraId="45D4DC9B" w14:textId="77777777" w:rsidR="00E5561B" w:rsidRPr="00176EC1" w:rsidRDefault="00E5561B" w:rsidP="00E5561B">
      <w:pPr>
        <w:pStyle w:val="ListParagraph"/>
        <w:numPr>
          <w:ilvl w:val="0"/>
          <w:numId w:val="2"/>
        </w:numPr>
        <w:rPr>
          <w:sz w:val="28"/>
          <w:szCs w:val="28"/>
        </w:rPr>
      </w:pPr>
      <w:r w:rsidRPr="00176EC1">
        <w:rPr>
          <w:sz w:val="28"/>
          <w:szCs w:val="28"/>
        </w:rPr>
        <w:t>Each Production office has a unique location and a year in which it is established. A production office can be uniquely identified by the name of the production house to which it belongs and the location of the production office.</w:t>
      </w:r>
    </w:p>
    <w:p w14:paraId="01253411" w14:textId="75B542E9" w:rsidR="00E5561B" w:rsidRPr="00176EC1" w:rsidRDefault="00E5561B" w:rsidP="00E5561B">
      <w:pPr>
        <w:pStyle w:val="ListParagraph"/>
        <w:rPr>
          <w:sz w:val="28"/>
          <w:szCs w:val="28"/>
        </w:rPr>
      </w:pPr>
      <w:r w:rsidRPr="00176EC1">
        <w:rPr>
          <w:sz w:val="28"/>
          <w:szCs w:val="28"/>
        </w:rPr>
        <w:t xml:space="preserve"> </w:t>
      </w:r>
    </w:p>
    <w:p w14:paraId="07728242" w14:textId="41E199BB" w:rsidR="00E5561B" w:rsidRPr="00176EC1" w:rsidRDefault="00E5561B" w:rsidP="00E5561B">
      <w:pPr>
        <w:pStyle w:val="ListParagraph"/>
        <w:numPr>
          <w:ilvl w:val="0"/>
          <w:numId w:val="2"/>
        </w:numPr>
        <w:rPr>
          <w:sz w:val="28"/>
          <w:szCs w:val="28"/>
        </w:rPr>
      </w:pPr>
      <w:r w:rsidRPr="00176EC1">
        <w:rPr>
          <w:sz w:val="28"/>
          <w:szCs w:val="28"/>
        </w:rPr>
        <w:t>A movie can be reviewed by one or more review</w:t>
      </w:r>
      <w:r w:rsidR="00176EC1" w:rsidRPr="00176EC1">
        <w:rPr>
          <w:sz w:val="28"/>
          <w:szCs w:val="28"/>
        </w:rPr>
        <w:t xml:space="preserve"> Organizations and a review organization may review multiple movies</w:t>
      </w:r>
      <w:r w:rsidRPr="00176EC1">
        <w:rPr>
          <w:sz w:val="28"/>
          <w:szCs w:val="28"/>
        </w:rPr>
        <w:t>. A Review</w:t>
      </w:r>
      <w:r w:rsidR="00176EC1" w:rsidRPr="00176EC1">
        <w:rPr>
          <w:sz w:val="28"/>
          <w:szCs w:val="28"/>
        </w:rPr>
        <w:t xml:space="preserve"> organization</w:t>
      </w:r>
      <w:r w:rsidRPr="00176EC1">
        <w:rPr>
          <w:sz w:val="28"/>
          <w:szCs w:val="28"/>
        </w:rPr>
        <w:t xml:space="preserve"> can be uniquely identified by its organization name and has a unique maximum rating that the organization gives.</w:t>
      </w:r>
    </w:p>
    <w:p w14:paraId="1CF5CF11" w14:textId="77777777" w:rsidR="00E5561B" w:rsidRPr="00176EC1" w:rsidRDefault="00E5561B" w:rsidP="00E5561B">
      <w:pPr>
        <w:pStyle w:val="ListParagraph"/>
        <w:rPr>
          <w:sz w:val="28"/>
          <w:szCs w:val="28"/>
        </w:rPr>
      </w:pPr>
    </w:p>
    <w:p w14:paraId="1CF27817" w14:textId="127C0AA2" w:rsidR="00E5561B" w:rsidRDefault="00E5561B" w:rsidP="00E5561B">
      <w:pPr>
        <w:pStyle w:val="ListParagraph"/>
        <w:numPr>
          <w:ilvl w:val="0"/>
          <w:numId w:val="2"/>
        </w:numPr>
        <w:rPr>
          <w:sz w:val="28"/>
          <w:szCs w:val="28"/>
        </w:rPr>
      </w:pPr>
      <w:r w:rsidRPr="00176EC1">
        <w:rPr>
          <w:sz w:val="28"/>
          <w:szCs w:val="28"/>
        </w:rPr>
        <w:t>A movie may be streamed on one or more streaming platforms. A streaming platform can be uniquely identified by its organization name. Every Streaming partner also has a unique county in which its’s headquarters are located and a year in which it is established.</w:t>
      </w:r>
    </w:p>
    <w:p w14:paraId="04C58D86" w14:textId="77777777" w:rsidR="003C307A" w:rsidRPr="003C307A" w:rsidRDefault="003C307A" w:rsidP="003C307A">
      <w:pPr>
        <w:pStyle w:val="ListParagraph"/>
        <w:rPr>
          <w:sz w:val="28"/>
          <w:szCs w:val="28"/>
        </w:rPr>
      </w:pPr>
    </w:p>
    <w:p w14:paraId="3BB0B2BB" w14:textId="41DDDAB9" w:rsidR="003C307A" w:rsidRDefault="003C307A" w:rsidP="003C307A">
      <w:pPr>
        <w:rPr>
          <w:sz w:val="28"/>
          <w:szCs w:val="28"/>
        </w:rPr>
      </w:pPr>
    </w:p>
    <w:p w14:paraId="69CB8944" w14:textId="31E19F0B" w:rsidR="003E7DDD" w:rsidRPr="004212B7" w:rsidRDefault="003E7DDD" w:rsidP="004212B7">
      <w:pPr>
        <w:rPr>
          <w:noProof/>
        </w:rPr>
        <w:sectPr w:rsidR="003E7DDD" w:rsidRPr="004212B7">
          <w:pgSz w:w="12240" w:h="15840"/>
          <w:pgMar w:top="1440" w:right="1440" w:bottom="1440" w:left="1440" w:header="720" w:footer="720" w:gutter="0"/>
          <w:cols w:space="720"/>
          <w:docGrid w:linePitch="360"/>
        </w:sectPr>
      </w:pPr>
    </w:p>
    <w:p w14:paraId="6DBE4D53" w14:textId="74C1F8A1" w:rsidR="003E7DDD" w:rsidRPr="004212B7" w:rsidRDefault="00E36368" w:rsidP="004212B7">
      <w:pPr>
        <w:rPr>
          <w:sz w:val="28"/>
          <w:szCs w:val="28"/>
        </w:rPr>
        <w:sectPr w:rsidR="003E7DDD" w:rsidRPr="004212B7" w:rsidSect="003E7DDD">
          <w:pgSz w:w="15840" w:h="12240" w:orient="landscape"/>
          <w:pgMar w:top="1440" w:right="1440" w:bottom="1440" w:left="1440" w:header="720" w:footer="720" w:gutter="0"/>
          <w:cols w:space="720"/>
          <w:docGrid w:linePitch="360"/>
        </w:sectPr>
      </w:pPr>
      <w:r>
        <w:rPr>
          <w:noProof/>
        </w:rPr>
        <w:lastRenderedPageBreak/>
        <w:drawing>
          <wp:anchor distT="0" distB="0" distL="114300" distR="114300" simplePos="0" relativeHeight="251658240" behindDoc="0" locked="0" layoutInCell="1" allowOverlap="1" wp14:anchorId="7BA0F2F3" wp14:editId="6F0C0272">
            <wp:simplePos x="0" y="0"/>
            <wp:positionH relativeFrom="column">
              <wp:posOffset>-463550</wp:posOffset>
            </wp:positionH>
            <wp:positionV relativeFrom="paragraph">
              <wp:posOffset>111125</wp:posOffset>
            </wp:positionV>
            <wp:extent cx="8979408" cy="5824728"/>
            <wp:effectExtent l="0" t="0" r="0" b="5080"/>
            <wp:wrapThrough wrapText="bothSides">
              <wp:wrapPolygon edited="0">
                <wp:start x="0" y="0"/>
                <wp:lineTo x="0" y="21548"/>
                <wp:lineTo x="21539" y="21548"/>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9408" cy="5824728"/>
                    </a:xfrm>
                    <a:prstGeom prst="rect">
                      <a:avLst/>
                    </a:prstGeom>
                    <a:noFill/>
                    <a:ln>
                      <a:noFill/>
                    </a:ln>
                  </pic:spPr>
                </pic:pic>
              </a:graphicData>
            </a:graphic>
          </wp:anchor>
        </w:drawing>
      </w:r>
    </w:p>
    <w:p w14:paraId="716B2303" w14:textId="18B7FC59" w:rsidR="00E5561B" w:rsidRPr="004212B7" w:rsidRDefault="004212B7" w:rsidP="004212B7">
      <w:pPr>
        <w:pStyle w:val="ListParagraph"/>
        <w:rPr>
          <w:sz w:val="28"/>
          <w:szCs w:val="28"/>
        </w:rPr>
      </w:pPr>
      <w:r>
        <w:rPr>
          <w:noProof/>
          <w:sz w:val="28"/>
          <w:szCs w:val="28"/>
        </w:rPr>
        <w:lastRenderedPageBreak/>
        <w:drawing>
          <wp:anchor distT="0" distB="0" distL="114300" distR="114300" simplePos="0" relativeHeight="251659264" behindDoc="0" locked="0" layoutInCell="1" allowOverlap="1" wp14:anchorId="650E9993" wp14:editId="3154E89C">
            <wp:simplePos x="0" y="0"/>
            <wp:positionH relativeFrom="column">
              <wp:posOffset>95249</wp:posOffset>
            </wp:positionH>
            <wp:positionV relativeFrom="paragraph">
              <wp:posOffset>180975</wp:posOffset>
            </wp:positionV>
            <wp:extent cx="8086725" cy="5760064"/>
            <wp:effectExtent l="0" t="0" r="0" b="0"/>
            <wp:wrapThrough wrapText="bothSides">
              <wp:wrapPolygon edited="0">
                <wp:start x="0" y="0"/>
                <wp:lineTo x="0" y="21505"/>
                <wp:lineTo x="21524" y="21505"/>
                <wp:lineTo x="215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097447" cy="5767701"/>
                    </a:xfrm>
                    <a:prstGeom prst="rect">
                      <a:avLst/>
                    </a:prstGeom>
                  </pic:spPr>
                </pic:pic>
              </a:graphicData>
            </a:graphic>
            <wp14:sizeRelH relativeFrom="page">
              <wp14:pctWidth>0</wp14:pctWidth>
            </wp14:sizeRelH>
            <wp14:sizeRelV relativeFrom="page">
              <wp14:pctHeight>0</wp14:pctHeight>
            </wp14:sizeRelV>
          </wp:anchor>
        </w:drawing>
      </w:r>
    </w:p>
    <w:sectPr w:rsidR="00E5561B" w:rsidRPr="004212B7" w:rsidSect="004212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1913"/>
    <w:multiLevelType w:val="hybridMultilevel"/>
    <w:tmpl w:val="2CF4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935CF"/>
    <w:multiLevelType w:val="hybridMultilevel"/>
    <w:tmpl w:val="F8FA4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6A"/>
    <w:rsid w:val="00152E46"/>
    <w:rsid w:val="00176EC1"/>
    <w:rsid w:val="003C307A"/>
    <w:rsid w:val="003E7DDD"/>
    <w:rsid w:val="004212B7"/>
    <w:rsid w:val="00653FEE"/>
    <w:rsid w:val="00D05996"/>
    <w:rsid w:val="00D51984"/>
    <w:rsid w:val="00E0646A"/>
    <w:rsid w:val="00E36368"/>
    <w:rsid w:val="00E556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CEB3"/>
  <w15:chartTrackingRefBased/>
  <w15:docId w15:val="{8A66DBE9-5C08-4E72-9C71-D6B61840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4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4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praharsh allada</dc:creator>
  <cp:keywords/>
  <dc:description/>
  <cp:lastModifiedBy>subhash arabhi</cp:lastModifiedBy>
  <cp:revision>3</cp:revision>
  <dcterms:created xsi:type="dcterms:W3CDTF">2020-10-11T07:30:00Z</dcterms:created>
  <dcterms:modified xsi:type="dcterms:W3CDTF">2020-10-11T08:36:00Z</dcterms:modified>
</cp:coreProperties>
</file>