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Pr="004868F2" w:rsidRDefault="0000000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868F2">
        <w:rPr>
          <w:rFonts w:ascii="Times New Roman" w:hAnsi="Times New Roman" w:cs="Times New Roman"/>
          <w:b/>
          <w:sz w:val="24"/>
          <w:szCs w:val="24"/>
        </w:rPr>
        <w:t>Project Design Phase</w:t>
      </w:r>
    </w:p>
    <w:p w14:paraId="09C4EF8E" w14:textId="77777777" w:rsidR="00E370AF" w:rsidRPr="004868F2" w:rsidRDefault="0000000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868F2">
        <w:rPr>
          <w:rFonts w:ascii="Times New Roman" w:hAnsi="Times New Roman" w:cs="Times New Roman"/>
          <w:b/>
          <w:sz w:val="24"/>
          <w:szCs w:val="24"/>
        </w:rPr>
        <w:t>Solution Architecture</w:t>
      </w:r>
    </w:p>
    <w:p w14:paraId="6326DE05" w14:textId="77777777" w:rsidR="00E370AF" w:rsidRPr="004868F2" w:rsidRDefault="00E370AF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868F2" w:rsidRPr="004868F2" w14:paraId="6C9A7D19" w14:textId="77777777">
        <w:tc>
          <w:tcPr>
            <w:tcW w:w="4508" w:type="dxa"/>
          </w:tcPr>
          <w:p w14:paraId="652051F0" w14:textId="23DE37E1" w:rsidR="004868F2" w:rsidRPr="004868F2" w:rsidRDefault="004868F2" w:rsidP="004868F2">
            <w:pPr>
              <w:rPr>
                <w:rFonts w:ascii="Times New Roman" w:hAnsi="Times New Roman" w:cs="Times New Roman"/>
              </w:rPr>
            </w:pPr>
            <w:r w:rsidRPr="004868F2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23F44226" w14:textId="77697ACE" w:rsidR="004868F2" w:rsidRPr="004868F2" w:rsidRDefault="001C7C05" w:rsidP="004868F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  <w:r w:rsidR="004868F2" w:rsidRPr="004868F2">
              <w:rPr>
                <w:rFonts w:ascii="Times New Roman" w:hAnsi="Times New Roman" w:cs="Times New Roman"/>
              </w:rPr>
              <w:t xml:space="preserve"> February 2026</w:t>
            </w:r>
          </w:p>
        </w:tc>
      </w:tr>
      <w:tr w:rsidR="004868F2" w:rsidRPr="004868F2" w14:paraId="189E08C9" w14:textId="77777777">
        <w:tc>
          <w:tcPr>
            <w:tcW w:w="4508" w:type="dxa"/>
          </w:tcPr>
          <w:p w14:paraId="7DBE2B5A" w14:textId="169148A2" w:rsidR="004868F2" w:rsidRPr="004868F2" w:rsidRDefault="004868F2" w:rsidP="004868F2">
            <w:pPr>
              <w:rPr>
                <w:rFonts w:ascii="Times New Roman" w:hAnsi="Times New Roman" w:cs="Times New Roman"/>
              </w:rPr>
            </w:pPr>
            <w:r w:rsidRPr="004868F2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039224E5" w14:textId="7CCEC250" w:rsidR="004868F2" w:rsidRPr="004868F2" w:rsidRDefault="004868F2" w:rsidP="004868F2">
            <w:pPr>
              <w:rPr>
                <w:rFonts w:ascii="Times New Roman" w:hAnsi="Times New Roman" w:cs="Times New Roman"/>
              </w:rPr>
            </w:pPr>
            <w:r w:rsidRPr="004868F2">
              <w:rPr>
                <w:rFonts w:ascii="Times New Roman" w:hAnsi="Times New Roman" w:cs="Times New Roman"/>
              </w:rPr>
              <w:t>LTVIP2026TMIDS</w:t>
            </w:r>
            <w:r w:rsidR="001C7C05">
              <w:rPr>
                <w:rFonts w:ascii="Times New Roman" w:hAnsi="Times New Roman" w:cs="Times New Roman"/>
              </w:rPr>
              <w:t>81684</w:t>
            </w:r>
          </w:p>
        </w:tc>
      </w:tr>
      <w:tr w:rsidR="004868F2" w:rsidRPr="004868F2" w14:paraId="7247E3F4" w14:textId="77777777">
        <w:tc>
          <w:tcPr>
            <w:tcW w:w="4508" w:type="dxa"/>
          </w:tcPr>
          <w:p w14:paraId="01C3C537" w14:textId="7535A8E7" w:rsidR="004868F2" w:rsidRPr="004868F2" w:rsidRDefault="004868F2" w:rsidP="004868F2">
            <w:pPr>
              <w:rPr>
                <w:rFonts w:ascii="Times New Roman" w:hAnsi="Times New Roman" w:cs="Times New Roman"/>
              </w:rPr>
            </w:pPr>
            <w:r w:rsidRPr="004868F2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4E717950" w14:textId="269D9364" w:rsidR="004868F2" w:rsidRPr="004868F2" w:rsidRDefault="004868F2" w:rsidP="004868F2">
            <w:pPr>
              <w:rPr>
                <w:rFonts w:ascii="Times New Roman" w:hAnsi="Times New Roman" w:cs="Times New Roman"/>
              </w:rPr>
            </w:pPr>
            <w:r w:rsidRPr="004868F2">
              <w:rPr>
                <w:rFonts w:ascii="Times New Roman" w:hAnsi="Times New Roman" w:cs="Times New Roman"/>
              </w:rPr>
              <w:t>Calculating Family Expenses using ServiceNow</w:t>
            </w:r>
          </w:p>
        </w:tc>
      </w:tr>
      <w:tr w:rsidR="00E370AF" w:rsidRPr="004868F2" w14:paraId="6D6CFC5F" w14:textId="77777777">
        <w:tc>
          <w:tcPr>
            <w:tcW w:w="4508" w:type="dxa"/>
          </w:tcPr>
          <w:p w14:paraId="4B00FC14" w14:textId="77777777" w:rsidR="00E370AF" w:rsidRPr="004868F2" w:rsidRDefault="00000000">
            <w:pPr>
              <w:rPr>
                <w:rFonts w:ascii="Times New Roman" w:hAnsi="Times New Roman" w:cs="Times New Roman"/>
              </w:rPr>
            </w:pPr>
            <w:r w:rsidRPr="004868F2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7FD36F97" w14:textId="24AA781A" w:rsidR="00E370AF" w:rsidRPr="004868F2" w:rsidRDefault="00267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68F2">
              <w:rPr>
                <w:rFonts w:ascii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Pr="004868F2" w:rsidRDefault="00E370AF">
      <w:pPr>
        <w:rPr>
          <w:rFonts w:ascii="Times New Roman" w:hAnsi="Times New Roman" w:cs="Times New Roman"/>
          <w:b/>
        </w:rPr>
      </w:pPr>
    </w:p>
    <w:p w14:paraId="634DE954" w14:textId="77777777" w:rsidR="00E370AF" w:rsidRPr="004868F2" w:rsidRDefault="00000000">
      <w:pPr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  <w:r w:rsidRPr="004868F2">
        <w:rPr>
          <w:rFonts w:ascii="Times New Roman" w:eastAsia="Arial" w:hAnsi="Times New Roman" w:cs="Times New Roman"/>
          <w:b/>
          <w:color w:val="000000"/>
          <w:sz w:val="24"/>
          <w:szCs w:val="24"/>
        </w:rPr>
        <w:t>Solution Architecture:</w:t>
      </w:r>
    </w:p>
    <w:p w14:paraId="3EFD320D" w14:textId="77777777" w:rsidR="00E370AF" w:rsidRPr="004868F2" w:rsidRDefault="00000000">
      <w:pPr>
        <w:shd w:val="clear" w:color="auto" w:fill="FFFFFF"/>
        <w:spacing w:after="375" w:line="240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4868F2">
        <w:rPr>
          <w:rFonts w:ascii="Times New Roman" w:eastAsia="Arial" w:hAnsi="Times New Roman" w:cs="Times New Roman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Pr="004868F2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4868F2">
        <w:rPr>
          <w:rFonts w:ascii="Times New Roman" w:eastAsia="Arial" w:hAnsi="Times New Roman" w:cs="Times New Roman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Pr="004868F2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4868F2">
        <w:rPr>
          <w:rFonts w:ascii="Times New Roman" w:eastAsia="Arial" w:hAnsi="Times New Roman" w:cs="Times New Roman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6FABC0A" w14:textId="77777777" w:rsidR="00E370AF" w:rsidRPr="004868F2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4868F2">
        <w:rPr>
          <w:rFonts w:ascii="Times New Roman" w:eastAsia="Arial" w:hAnsi="Times New Roman" w:cs="Times New Roman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Pr="004868F2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4868F2">
        <w:rPr>
          <w:rFonts w:ascii="Times New Roman" w:eastAsia="Arial" w:hAnsi="Times New Roman" w:cs="Times New Roman"/>
          <w:color w:val="000000"/>
          <w:sz w:val="24"/>
          <w:szCs w:val="24"/>
        </w:rPr>
        <w:t>Provide specifications according to which the solution is defined, managed, and delivered.</w:t>
      </w:r>
    </w:p>
    <w:p w14:paraId="66A1556B" w14:textId="5A4738D0" w:rsidR="004868F2" w:rsidRPr="004868F2" w:rsidRDefault="004868F2" w:rsidP="004868F2">
      <w:pPr>
        <w:shd w:val="clear" w:color="auto" w:fill="FFFFFF"/>
        <w:spacing w:after="150" w:line="240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4868F2">
        <w:rPr>
          <w:rFonts w:ascii="Times New Roman" w:eastAsia="Arial" w:hAnsi="Times New Roman" w:cs="Times New Roman"/>
          <w:color w:val="000000"/>
          <w:sz w:val="24"/>
          <w:szCs w:val="24"/>
        </w:rPr>
        <w:t>The proposed solution architecture for the “Calculating Family Expenses using ServiceNow” system is based on the ServiceNow cloud platform. The architecture includes a user interface layer where family members interact with forms and dashboards, an application logic layer that handles workflows, business rules, and automation, and a data layer where expense records are stored securely in ServiceNow tables. The system ensures centralized data management, automatic calculations, and secure role-based access control. The architecture also supports scalability and integration capabilities for future enhancements.</w:t>
      </w:r>
    </w:p>
    <w:p w14:paraId="792FA76A" w14:textId="77777777" w:rsidR="00E370AF" w:rsidRPr="004868F2" w:rsidRDefault="00E370AF">
      <w:pPr>
        <w:rPr>
          <w:rFonts w:ascii="Times New Roman" w:hAnsi="Times New Roman" w:cs="Times New Roman"/>
          <w:b/>
        </w:rPr>
      </w:pPr>
    </w:p>
    <w:p w14:paraId="3436894A" w14:textId="77777777" w:rsidR="00E370AF" w:rsidRPr="004868F2" w:rsidRDefault="00000000">
      <w:pPr>
        <w:rPr>
          <w:rFonts w:ascii="Times New Roman" w:hAnsi="Times New Roman" w:cs="Times New Roman"/>
          <w:b/>
        </w:rPr>
      </w:pPr>
      <w:r w:rsidRPr="004868F2">
        <w:rPr>
          <w:rFonts w:ascii="Times New Roman" w:eastAsia="Arial" w:hAnsi="Times New Roman" w:cs="Times New Roman"/>
          <w:b/>
          <w:color w:val="000000"/>
          <w:sz w:val="24"/>
          <w:szCs w:val="24"/>
        </w:rPr>
        <w:t>Example - Solution Architecture Diagram</w:t>
      </w:r>
      <w:r w:rsidRPr="004868F2">
        <w:rPr>
          <w:rFonts w:ascii="Times New Roman" w:hAnsi="Times New Roman" w:cs="Times New Roman"/>
          <w:b/>
        </w:rPr>
        <w:t xml:space="preserve">: </w:t>
      </w:r>
    </w:p>
    <w:p w14:paraId="2B3DB86C" w14:textId="77777777" w:rsidR="00E370AF" w:rsidRPr="004868F2" w:rsidRDefault="00E370AF">
      <w:pPr>
        <w:rPr>
          <w:rFonts w:ascii="Times New Roman" w:hAnsi="Times New Roman" w:cs="Times New Roman"/>
          <w:b/>
        </w:rPr>
      </w:pPr>
    </w:p>
    <w:p w14:paraId="79D8C738" w14:textId="77777777" w:rsidR="00E370AF" w:rsidRPr="004868F2" w:rsidRDefault="00000000">
      <w:pPr>
        <w:tabs>
          <w:tab w:val="left" w:pos="5529"/>
        </w:tabs>
        <w:rPr>
          <w:rFonts w:ascii="Times New Roman" w:hAnsi="Times New Roman" w:cs="Times New Roman"/>
          <w:b/>
        </w:rPr>
      </w:pPr>
      <w:r w:rsidRPr="004868F2">
        <w:rPr>
          <w:rFonts w:ascii="Times New Roman" w:hAnsi="Times New Roman" w:cs="Times New Roman"/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96FA50" w14:textId="6E35E4BD" w:rsidR="002B726D" w:rsidRDefault="002B726D" w:rsidP="002B726D">
      <w:pPr>
        <w:jc w:val="center"/>
        <w:rPr>
          <w:rFonts w:ascii="Times New Roman" w:eastAsia="Helvetica Neue" w:hAnsi="Times New Roman" w:cs="Times New Roman"/>
          <w:i/>
          <w:color w:val="333333"/>
          <w:sz w:val="21"/>
          <w:szCs w:val="21"/>
        </w:rPr>
      </w:pPr>
      <w:r w:rsidRPr="002B726D">
        <w:rPr>
          <w:rFonts w:ascii="Times New Roman" w:eastAsia="Helvetica Neue" w:hAnsi="Times New Roman" w:cs="Times New Roman"/>
          <w:i/>
          <w:noProof/>
          <w:color w:val="333333"/>
          <w:sz w:val="21"/>
          <w:szCs w:val="21"/>
        </w:rPr>
        <w:lastRenderedPageBreak/>
        <w:drawing>
          <wp:inline distT="0" distB="0" distL="0" distR="0" wp14:anchorId="24952AE9" wp14:editId="17642FEC">
            <wp:extent cx="5731510" cy="3138805"/>
            <wp:effectExtent l="0" t="0" r="2540" b="4445"/>
            <wp:docPr id="36280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802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FB432" w14:textId="0AEEA0AE" w:rsidR="00E370AF" w:rsidRPr="004868F2" w:rsidRDefault="00000000">
      <w:pPr>
        <w:rPr>
          <w:rFonts w:ascii="Times New Roman" w:hAnsi="Times New Roman" w:cs="Times New Roman"/>
          <w:b/>
        </w:rPr>
      </w:pPr>
      <w:r w:rsidRPr="004868F2">
        <w:rPr>
          <w:rFonts w:ascii="Times New Roman" w:eastAsia="Helvetica Neue" w:hAnsi="Times New Roman" w:cs="Times New Roman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Pr="004868F2" w:rsidRDefault="00000000">
      <w:pPr>
        <w:rPr>
          <w:rFonts w:ascii="Times New Roman" w:hAnsi="Times New Roman" w:cs="Times New Roman"/>
          <w:b/>
        </w:rPr>
      </w:pPr>
      <w:r w:rsidRPr="004868F2">
        <w:rPr>
          <w:rFonts w:ascii="Times New Roman" w:hAnsi="Times New Roman" w:cs="Times New Roman"/>
          <w:b/>
        </w:rPr>
        <w:t xml:space="preserve">Reference: </w:t>
      </w:r>
      <w:hyperlink r:id="rId8">
        <w:r w:rsidR="00E370AF" w:rsidRPr="004868F2">
          <w:rPr>
            <w:rFonts w:ascii="Times New Roman" w:hAnsi="Times New Roman" w:cs="Times New Roman"/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Pr="004868F2" w:rsidRDefault="00E370AF">
      <w:pPr>
        <w:rPr>
          <w:rFonts w:ascii="Times New Roman" w:hAnsi="Times New Roman" w:cs="Times New Roman"/>
          <w:b/>
        </w:rPr>
      </w:pPr>
    </w:p>
    <w:p w14:paraId="5056DFCC" w14:textId="77777777" w:rsidR="00E370AF" w:rsidRPr="004868F2" w:rsidRDefault="00E370AF">
      <w:pPr>
        <w:rPr>
          <w:rFonts w:ascii="Times New Roman" w:hAnsi="Times New Roman" w:cs="Times New Roman"/>
          <w:b/>
        </w:rPr>
      </w:pPr>
    </w:p>
    <w:sectPr w:rsidR="00E370AF" w:rsidRPr="004868F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1C7A5416-AB93-4071-A819-AF3CBE58D27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25A5675-271C-4A0F-B4D8-492A8B036629}"/>
    <w:embedBold r:id="rId3" w:fontKey="{F37E0CEA-64FC-4222-B581-3145590A7D6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331BE218-E638-4F3D-9FE3-F03DC01D8416}"/>
    <w:embedItalic r:id="rId5" w:fontKey="{560C1497-0F72-46B8-BA6B-41411966383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Italic r:id="rId6" w:fontKey="{7E851897-6F50-4B28-AB32-A2115D24C22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A38D5074-262C-4C91-A8C3-EC2CF20AA315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8" w:fontKey="{7FE8140F-BC48-4B19-9783-A7FBE2BF69D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1C7C05"/>
    <w:rsid w:val="0023686C"/>
    <w:rsid w:val="00267921"/>
    <w:rsid w:val="002B726D"/>
    <w:rsid w:val="004868F2"/>
    <w:rsid w:val="006C4A53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Subbu K</cp:lastModifiedBy>
  <cp:revision>4</cp:revision>
  <dcterms:created xsi:type="dcterms:W3CDTF">2022-10-03T08:27:00Z</dcterms:created>
  <dcterms:modified xsi:type="dcterms:W3CDTF">2026-02-25T15:38:00Z</dcterms:modified>
</cp:coreProperties>
</file>