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2A" w:rsidRDefault="00B04F2A" w:rsidP="00B04F2A">
      <w:pPr>
        <w:spacing w:after="200" w:line="276" w:lineRule="auto"/>
        <w:jc w:val="left"/>
        <w:rPr>
          <w:rFonts w:ascii="Calibri" w:eastAsia="Times New Roman" w:hAnsi="Calibri"/>
          <w:sz w:val="56"/>
          <w:szCs w:val="24"/>
          <w:lang w:val="en-IN"/>
        </w:rPr>
      </w:pPr>
      <w:r>
        <w:rPr>
          <w:rFonts w:ascii="Calibri" w:eastAsia="Times New Roman" w:hAnsi="Calibri"/>
          <w:sz w:val="56"/>
          <w:szCs w:val="24"/>
          <w:lang/>
        </w:rPr>
        <w:t>7. FUTURE</w:t>
      </w:r>
      <w:r>
        <w:rPr>
          <w:rFonts w:ascii="Calibri" w:eastAsia="Times New Roman" w:hAnsi="Calibri"/>
          <w:sz w:val="56"/>
          <w:szCs w:val="24"/>
          <w:lang w:val="en-IN"/>
        </w:rPr>
        <w:t xml:space="preserve"> SCOPE</w:t>
      </w:r>
    </w:p>
    <w:p w:rsidR="00B04F2A" w:rsidRDefault="00B04F2A" w:rsidP="00B04F2A">
      <w:pPr>
        <w:spacing w:after="200" w:line="276" w:lineRule="auto"/>
        <w:jc w:val="left"/>
        <w:rPr>
          <w:rFonts w:ascii="Calibri" w:eastAsia="Times New Roman" w:hAnsi="Calibri"/>
          <w:sz w:val="32"/>
          <w:szCs w:val="24"/>
          <w:lang/>
        </w:rPr>
      </w:pPr>
      <w:r>
        <w:rPr>
          <w:rFonts w:ascii="Calibri" w:eastAsia="Times New Roman" w:hAnsi="Calibri"/>
          <w:sz w:val="32"/>
          <w:szCs w:val="24"/>
          <w:lang w:val="en-IN"/>
        </w:rPr>
        <w:t xml:space="preserve">* </w:t>
      </w:r>
      <w:r>
        <w:rPr>
          <w:rFonts w:ascii="Calibri" w:eastAsia="Times New Roman" w:hAnsi="Calibri"/>
          <w:sz w:val="32"/>
          <w:szCs w:val="24"/>
          <w:lang/>
        </w:rPr>
        <w:t>One that no one can deny the need to have a better understanding of and handle over our money. What we have witnessed in the last year has also had far-reaching implications on our finances. We’ve seen people in vulnerable situations with the wrong insurance policies or no idea how to access them. Families, whose wealth was being used up for medical bills.  And, general uncertainty among working professionals and youngsters, who felt unprepared for this situation.</w:t>
      </w:r>
    </w:p>
    <w:p w:rsidR="00B04F2A" w:rsidRDefault="00B04F2A" w:rsidP="00B04F2A">
      <w:pPr>
        <w:spacing w:after="200" w:line="276" w:lineRule="auto"/>
        <w:jc w:val="left"/>
        <w:rPr>
          <w:rFonts w:ascii="Calibri" w:eastAsia="Times New Roman" w:hAnsi="Calibri"/>
          <w:sz w:val="36"/>
          <w:szCs w:val="24"/>
          <w:lang/>
        </w:rPr>
      </w:pPr>
      <w:r>
        <w:rPr>
          <w:rFonts w:ascii="Calibri" w:eastAsia="Times New Roman" w:hAnsi="Calibri"/>
          <w:sz w:val="36"/>
          <w:szCs w:val="24"/>
          <w:lang w:val="en-IN"/>
        </w:rPr>
        <w:t xml:space="preserve">* </w:t>
      </w:r>
      <w:r>
        <w:rPr>
          <w:rFonts w:ascii="Calibri" w:eastAsia="Times New Roman" w:hAnsi="Calibri"/>
          <w:sz w:val="36"/>
          <w:szCs w:val="24"/>
          <w:lang/>
        </w:rPr>
        <w:t>During the lockdown, people working from home also began to look at saving and investing more. This led to an understanding of the value of paid advice versus free inputs (often not tailored to their needs) on their money.</w:t>
      </w:r>
    </w:p>
    <w:p w:rsidR="00B04F2A" w:rsidRDefault="00B04F2A" w:rsidP="00B04F2A">
      <w:pPr>
        <w:spacing w:after="200" w:line="276" w:lineRule="auto"/>
        <w:jc w:val="left"/>
        <w:rPr>
          <w:rFonts w:ascii="Calibri" w:eastAsia="Times New Roman" w:hAnsi="Calibri"/>
          <w:sz w:val="36"/>
          <w:szCs w:val="24"/>
          <w:lang w:val="en-IN"/>
        </w:rPr>
      </w:pPr>
      <w:r>
        <w:rPr>
          <w:rFonts w:ascii="Calibri" w:eastAsia="Times New Roman" w:hAnsi="Calibri"/>
          <w:sz w:val="36"/>
          <w:szCs w:val="24"/>
          <w:lang w:val="en-IN"/>
        </w:rPr>
        <w:t>* Reporting features are what customers love most about personal finance solutions. The data in this report however, should be presented in clear and simple formats and be easy to use for financial insights and growth.</w:t>
      </w:r>
    </w:p>
    <w:p w:rsidR="00B04F2A" w:rsidRDefault="00B04F2A" w:rsidP="00B04F2A">
      <w:pPr>
        <w:spacing w:after="200" w:line="276" w:lineRule="auto"/>
        <w:jc w:val="center"/>
        <w:rPr>
          <w:rFonts w:ascii="Calibri" w:eastAsia="Times New Roman" w:hAnsi="Calibri"/>
          <w:sz w:val="56"/>
          <w:szCs w:val="24"/>
          <w:lang/>
        </w:rPr>
      </w:pPr>
    </w:p>
    <w:p w:rsidR="00040C90" w:rsidRDefault="00040C90"/>
    <w:sectPr w:rsidR="00040C90" w:rsidSect="00040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4F2A"/>
    <w:rsid w:val="00040C90"/>
    <w:rsid w:val="00B04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2A"/>
    <w:pPr>
      <w:spacing w:after="0" w:line="240" w:lineRule="auto"/>
      <w:jc w:val="both"/>
    </w:pPr>
    <w:rPr>
      <w:rFonts w:ascii="Times New Roman" w:eastAsia="SimSun" w:hAnsi="Times New Roman" w:cs="Times New Roma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2023-04-13T05:07:00Z</dcterms:created>
  <dcterms:modified xsi:type="dcterms:W3CDTF">2023-04-13T05:09:00Z</dcterms:modified>
</cp:coreProperties>
</file>