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8934" w14:textId="77777777" w:rsidR="002C57C9" w:rsidRDefault="002C57C9" w:rsidP="002C57C9">
      <w:pPr>
        <w:spacing w:after="180" w:line="384" w:lineRule="auto"/>
        <w:ind w:left="555" w:right="555"/>
        <w:outlineLvl w:val="0"/>
        <w:rPr>
          <w:rFonts w:ascii="Segoe UI" w:eastAsia="Times New Roman" w:hAnsi="Segoe UI" w:cs="Segoe UI"/>
          <w:b/>
          <w:bCs/>
          <w:color w:val="2C3E50"/>
          <w:kern w:val="36"/>
          <w:sz w:val="72"/>
          <w:szCs w:val="72"/>
          <w:lang w:eastAsia="de-DE"/>
          <w14:ligatures w14:val="none"/>
        </w:rPr>
      </w:pPr>
      <w:r w:rsidRPr="002C57C9">
        <w:rPr>
          <w:rStyle w:val="TitelZchn"/>
          <w:lang w:eastAsia="de-DE"/>
        </w:rPr>
        <w:t xml:space="preserve">LFO - Low </w:t>
      </w:r>
      <w:proofErr w:type="spellStart"/>
      <w:r w:rsidRPr="002C57C9">
        <w:rPr>
          <w:rStyle w:val="TitelZchn"/>
          <w:lang w:eastAsia="de-DE"/>
        </w:rPr>
        <w:t>Frequency</w:t>
      </w:r>
      <w:proofErr w:type="spellEnd"/>
      <w:r w:rsidRPr="002C57C9">
        <w:rPr>
          <w:rFonts w:ascii="Segoe UI" w:eastAsia="Times New Roman" w:hAnsi="Segoe UI" w:cs="Segoe UI"/>
          <w:b/>
          <w:bCs/>
          <w:color w:val="2C3E50"/>
          <w:kern w:val="36"/>
          <w:sz w:val="72"/>
          <w:szCs w:val="72"/>
          <w:lang w:eastAsia="de-DE"/>
          <w14:ligatures w14:val="none"/>
        </w:rPr>
        <w:t xml:space="preserve"> </w:t>
      </w:r>
    </w:p>
    <w:p w14:paraId="5DA4CD45" w14:textId="4DFE7594" w:rsidR="002C57C9" w:rsidRPr="002C57C9" w:rsidRDefault="002C57C9" w:rsidP="002C57C9">
      <w:pPr>
        <w:spacing w:after="180" w:line="384" w:lineRule="auto"/>
        <w:ind w:left="555" w:right="55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C57C9">
        <w:rPr>
          <w:rStyle w:val="UntertitelZchn"/>
          <w:lang w:eastAsia="de-DE"/>
        </w:rPr>
        <w:t xml:space="preserve">Optimizer </w:t>
      </w:r>
    </w:p>
    <w:p w14:paraId="1663B333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333333"/>
          <w:kern w:val="0"/>
          <w:lang w:eastAsia="de-DE"/>
          <w14:ligatures w14:val="none"/>
        </w:rPr>
        <w:t>Benutzerhandbuch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</w:t>
      </w:r>
    </w:p>
    <w:p w14:paraId="09DE6AEC" w14:textId="77777777" w:rsidR="002C57C9" w:rsidRPr="002C57C9" w:rsidRDefault="002C57C9" w:rsidP="002C57C9">
      <w:pPr>
        <w:shd w:val="clear" w:color="auto" w:fill="F8F9FA"/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Inhaltsverzeichnis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34B88679" w14:textId="77777777" w:rsidR="002C57C9" w:rsidRPr="002C57C9" w:rsidRDefault="002C57C9" w:rsidP="002C57C9">
      <w:pPr>
        <w:numPr>
          <w:ilvl w:val="0"/>
          <w:numId w:val="1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einfuehrung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1. Einfü</w:t>
        </w:r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h</w:t>
        </w:r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rung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60BA647" w14:textId="77777777" w:rsidR="002C57C9" w:rsidRPr="002C57C9" w:rsidRDefault="002C57C9" w:rsidP="002C57C9">
      <w:pPr>
        <w:numPr>
          <w:ilvl w:val="0"/>
          <w:numId w:val="1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grundlagen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2. Grundlagen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7F6AEDC" w14:textId="77777777" w:rsidR="002C57C9" w:rsidRPr="002C57C9" w:rsidRDefault="002C57C9" w:rsidP="002C57C9">
      <w:pPr>
        <w:numPr>
          <w:ilvl w:val="0"/>
          <w:numId w:val="1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dateien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3. Dateien verwalten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3D9F092F" w14:textId="77777777" w:rsidR="002C57C9" w:rsidRPr="002C57C9" w:rsidRDefault="002C57C9" w:rsidP="002C57C9">
      <w:pPr>
        <w:numPr>
          <w:ilvl w:val="0"/>
          <w:numId w:val="1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quellen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4. Quellen verwalten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1930330F" w14:textId="77777777" w:rsidR="002C57C9" w:rsidRPr="002C57C9" w:rsidRDefault="002C57C9" w:rsidP="002C57C9">
      <w:pPr>
        <w:numPr>
          <w:ilvl w:val="0"/>
          <w:numId w:val="1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berechnungen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5. Berechnungen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692377E6" w14:textId="77777777" w:rsidR="002C57C9" w:rsidRPr="002C57C9" w:rsidRDefault="002C57C9" w:rsidP="002C57C9">
      <w:pPr>
        <w:numPr>
          <w:ilvl w:val="0"/>
          <w:numId w:val="1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visualisierung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6. Visualisierung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10BBAE44" w14:textId="77777777" w:rsidR="002C57C9" w:rsidRPr="002C57C9" w:rsidRDefault="002C57C9" w:rsidP="002C57C9">
      <w:pPr>
        <w:numPr>
          <w:ilvl w:val="0"/>
          <w:numId w:val="1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tastenkombinationen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7. Tastenkombinationen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0B1915E9" w14:textId="77777777" w:rsidR="002C57C9" w:rsidRPr="002C57C9" w:rsidRDefault="002C57C9" w:rsidP="002C57C9">
      <w:pPr>
        <w:numPr>
          <w:ilvl w:val="0"/>
          <w:numId w:val="1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hyperlink w:anchor="tipps" w:history="1">
        <w:r w:rsidRPr="002C57C9">
          <w:rPr>
            <w:rFonts w:ascii="Times New Roman" w:eastAsia="Times New Roman" w:hAnsi="Times New Roman" w:cs="Times New Roman"/>
            <w:color w:val="2C3E50"/>
            <w:kern w:val="0"/>
            <w:u w:val="single"/>
            <w:lang w:eastAsia="de-DE"/>
            <w14:ligatures w14:val="none"/>
          </w:rPr>
          <w:t>8. Tipps &amp; Tricks</w:t>
        </w:r>
      </w:hyperlink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5C6A4FC1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0" w:name="einfuehrung"/>
      <w:bookmarkEnd w:id="0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1. Einführung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6BC6ADC6" w14:textId="77777777" w:rsidR="00113244" w:rsidRDefault="002C57C9" w:rsidP="002C57C9">
      <w:pPr>
        <w:spacing w:before="150" w:after="150" w:line="384" w:lineRule="auto"/>
        <w:ind w:left="555" w:right="555"/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Diese Anwendung ermöglicht die Berechnung und Visualisierung </w:t>
      </w:r>
      <w:r w:rsidR="00113244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der tieffrequenten Schallausbreitung von Lautsprechern. </w:t>
      </w:r>
    </w:p>
    <w:p w14:paraId="75827D38" w14:textId="6871AB54" w:rsidR="002C57C9" w:rsidRPr="002C57C9" w:rsidRDefault="00113244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drawing>
          <wp:inline distT="0" distB="0" distL="0" distR="0" wp14:anchorId="6F1A2D43" wp14:editId="7F62EEC3">
            <wp:extent cx="2977564" cy="1702419"/>
            <wp:effectExtent l="0" t="0" r="0" b="0"/>
            <wp:docPr id="16329410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41085" name="Grafik 1632941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476" cy="172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D2F1" w14:textId="77777777" w:rsidR="002C57C9" w:rsidRPr="002C57C9" w:rsidRDefault="002C57C9" w:rsidP="002C57C9">
      <w:pPr>
        <w:shd w:val="clear" w:color="auto" w:fill="E8F4F8"/>
        <w:spacing w:before="225" w:after="225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333333"/>
          <w:kern w:val="0"/>
          <w:lang w:eastAsia="de-DE"/>
          <w14:ligatures w14:val="none"/>
        </w:rPr>
        <w:lastRenderedPageBreak/>
        <w:t>Hinweis: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Dieses Handbuch führt Sie durch die wichtigsten Funktionen der Anwendung. Für detaillierte Informationen zu spezifischen Funktionen konsultieren Sie bitte die entsprechenden Abschnitte. </w:t>
      </w:r>
    </w:p>
    <w:p w14:paraId="7C4B3C4B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1" w:name="grundlagen"/>
      <w:bookmarkEnd w:id="1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2. Grundlagen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6D54F3CB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2.1 Programmstart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6F1997D2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Nach dem Start des Programms sehen Sie die Hauptansicht mit mehreren Bereichen: </w:t>
      </w:r>
    </w:p>
    <w:p w14:paraId="43E254D7" w14:textId="77777777" w:rsidR="002C57C9" w:rsidRPr="002C57C9" w:rsidRDefault="002C57C9" w:rsidP="002C57C9">
      <w:pPr>
        <w:numPr>
          <w:ilvl w:val="0"/>
          <w:numId w:val="2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SPL Plot</w:t>
      </w:r>
      <w:proofErr w:type="gramEnd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3D-Darstellung des Schalldruckpegels </w:t>
      </w:r>
    </w:p>
    <w:p w14:paraId="5CDD9831" w14:textId="77777777" w:rsidR="002C57C9" w:rsidRPr="002C57C9" w:rsidRDefault="002C57C9" w:rsidP="002C57C9">
      <w:pPr>
        <w:numPr>
          <w:ilvl w:val="0"/>
          <w:numId w:val="2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Y-Axis Plot: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Schnittansicht entlang der Y-Achse </w:t>
      </w:r>
    </w:p>
    <w:p w14:paraId="3C2472B5" w14:textId="77777777" w:rsidR="002C57C9" w:rsidRPr="002C57C9" w:rsidRDefault="002C57C9" w:rsidP="002C57C9">
      <w:pPr>
        <w:numPr>
          <w:ilvl w:val="0"/>
          <w:numId w:val="2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X-Axis Plot: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Schnittansicht entlang der X-Achse </w:t>
      </w:r>
    </w:p>
    <w:p w14:paraId="5D515A9A" w14:textId="77777777" w:rsidR="002C57C9" w:rsidRPr="002C57C9" w:rsidRDefault="002C57C9" w:rsidP="002C57C9">
      <w:pPr>
        <w:numPr>
          <w:ilvl w:val="0"/>
          <w:numId w:val="2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Polar Pattern: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Polardiagramm der Schallverteilung </w:t>
      </w:r>
    </w:p>
    <w:p w14:paraId="150D9F6A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2.2 Menüstruktur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46A95457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Die Anwendung verfügt über folgende Hauptmenüs: </w:t>
      </w:r>
    </w:p>
    <w:p w14:paraId="6915553C" w14:textId="77777777" w:rsidR="002C57C9" w:rsidRPr="002C57C9" w:rsidRDefault="002C57C9" w:rsidP="002C57C9">
      <w:pPr>
        <w:numPr>
          <w:ilvl w:val="0"/>
          <w:numId w:val="3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File: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Dateioperationen (Neu, Öffnen, Speichern) </w:t>
      </w:r>
    </w:p>
    <w:p w14:paraId="7273D182" w14:textId="77777777" w:rsidR="002C57C9" w:rsidRPr="002C57C9" w:rsidRDefault="002C57C9" w:rsidP="002C57C9">
      <w:pPr>
        <w:numPr>
          <w:ilvl w:val="0"/>
          <w:numId w:val="3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Setup: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Einstellungen und Konfiguration </w:t>
      </w:r>
    </w:p>
    <w:p w14:paraId="60396BF3" w14:textId="77777777" w:rsidR="002C57C9" w:rsidRPr="002C57C9" w:rsidRDefault="002C57C9" w:rsidP="002C57C9">
      <w:pPr>
        <w:numPr>
          <w:ilvl w:val="0"/>
          <w:numId w:val="3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Window</w:t>
      </w:r>
      <w:proofErr w:type="spellEnd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Verwaltung der Fenster und Ansichten </w:t>
      </w:r>
    </w:p>
    <w:p w14:paraId="15EF2F8F" w14:textId="77777777" w:rsidR="002C57C9" w:rsidRPr="002C57C9" w:rsidRDefault="002C57C9" w:rsidP="002C57C9">
      <w:pPr>
        <w:numPr>
          <w:ilvl w:val="0"/>
          <w:numId w:val="3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Calculation</w:t>
      </w:r>
      <w:proofErr w:type="spellEnd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Berechnungsmodi und -optionen </w:t>
      </w:r>
    </w:p>
    <w:p w14:paraId="1400321B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2" w:name="dateien"/>
      <w:bookmarkEnd w:id="2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3. Dateien verwalten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668EEF47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3.1 Neue Datei erstellen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147E5CD9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lastRenderedPageBreak/>
        <w:t xml:space="preserve">Erstellen Sie eine neue Projektdatei über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File → New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oder mit der Tastenkombination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Ctrl+Shift+N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. </w:t>
      </w:r>
    </w:p>
    <w:p w14:paraId="4EBCB371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3.2 Datei öffnen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383CE23F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Öffnen Sie eine gespeicherte Projektdatei über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File → Open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oder mit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Ctrl+O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. </w:t>
      </w:r>
    </w:p>
    <w:p w14:paraId="12C06FD1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3.3 Datei speichern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7B8E7219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Speichern Sie Ihre Arbeit mit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File → Save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(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Ctrl+S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) oder als neue Datei mit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 xml:space="preserve">File → Save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as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(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Ctrl+Shift+S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). </w:t>
      </w:r>
    </w:p>
    <w:p w14:paraId="22BC2CBC" w14:textId="77777777" w:rsidR="002C57C9" w:rsidRPr="002C57C9" w:rsidRDefault="002C57C9" w:rsidP="002C57C9">
      <w:pPr>
        <w:shd w:val="clear" w:color="auto" w:fill="D4EDDA"/>
        <w:spacing w:before="225" w:after="225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333333"/>
          <w:kern w:val="0"/>
          <w:lang w:eastAsia="de-DE"/>
          <w14:ligatures w14:val="none"/>
        </w:rPr>
        <w:t>Tipp: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Speichern Sie regelmäßig Ihre Arbeit, um Datenverlust zu vermeiden. </w:t>
      </w:r>
    </w:p>
    <w:p w14:paraId="280CE152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3" w:name="quellen"/>
      <w:bookmarkEnd w:id="3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4. Quellen verwalten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112CC309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4.1 Quellen-Fenster öffnen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7D42E53E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Öffnen Sie das Quellen-Verwaltungsfenster über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Window</w:t>
      </w:r>
      <w:proofErr w:type="spellEnd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 xml:space="preserve"> → Sources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oder mit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Ctrl+Alt+S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. </w:t>
      </w:r>
    </w:p>
    <w:p w14:paraId="0A61657A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4.2 Lautsprecher hinzufügen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557EA6A7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Im Quellen-Fenster können Sie: </w:t>
      </w:r>
    </w:p>
    <w:p w14:paraId="76CC2A62" w14:textId="77777777" w:rsidR="002C57C9" w:rsidRPr="002C57C9" w:rsidRDefault="002C57C9" w:rsidP="002C57C9">
      <w:pPr>
        <w:numPr>
          <w:ilvl w:val="0"/>
          <w:numId w:val="4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Neue Lautsprecher hinzufügen </w:t>
      </w:r>
    </w:p>
    <w:p w14:paraId="1182EA04" w14:textId="77777777" w:rsidR="002C57C9" w:rsidRPr="002C57C9" w:rsidRDefault="002C57C9" w:rsidP="002C57C9">
      <w:pPr>
        <w:numPr>
          <w:ilvl w:val="0"/>
          <w:numId w:val="4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Positionen definieren </w:t>
      </w:r>
    </w:p>
    <w:p w14:paraId="66584B08" w14:textId="77777777" w:rsidR="002C57C9" w:rsidRPr="002C57C9" w:rsidRDefault="002C57C9" w:rsidP="002C57C9">
      <w:pPr>
        <w:numPr>
          <w:ilvl w:val="0"/>
          <w:numId w:val="4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Lautsprecherdaten importieren </w:t>
      </w:r>
    </w:p>
    <w:p w14:paraId="644358DB" w14:textId="77777777" w:rsidR="002C57C9" w:rsidRPr="002C57C9" w:rsidRDefault="002C57C9" w:rsidP="002C57C9">
      <w:pPr>
        <w:numPr>
          <w:ilvl w:val="0"/>
          <w:numId w:val="4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Bestehende Quellen bearbeiten </w:t>
      </w:r>
    </w:p>
    <w:p w14:paraId="06B4B96E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lastRenderedPageBreak/>
        <w:t>4.3 Lautsprecherdaten verwalten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5E3A6BB4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Verwenden Sie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 xml:space="preserve">Setup → </w:t>
      </w:r>
      <w:proofErr w:type="gram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Manage</w:t>
      </w:r>
      <w:proofErr w:type="gramEnd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 xml:space="preserve"> Speaker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(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Ctrl+Alt+M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), um Lautsprecherdaten zu importieren, zu exportieren oder zu generieren. </w:t>
      </w:r>
    </w:p>
    <w:p w14:paraId="0242C1D2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4" w:name="berechnungen"/>
      <w:bookmarkEnd w:id="4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5. Berechnungen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56123834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5.1 Berechnung starten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14031576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Starten Sie eine Berechnung mit dem </w:t>
      </w:r>
      <w:proofErr w:type="spellStart"/>
      <w:r w:rsidRPr="002C57C9">
        <w:rPr>
          <w:rFonts w:ascii="Segoe UI" w:eastAsia="Times New Roman" w:hAnsi="Segoe UI" w:cs="Segoe UI"/>
          <w:b/>
          <w:bCs/>
          <w:color w:val="333333"/>
          <w:kern w:val="0"/>
          <w:lang w:eastAsia="de-DE"/>
          <w14:ligatures w14:val="none"/>
        </w:rPr>
        <w:t>Calculate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-Button oder der Taste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. </w:t>
      </w:r>
    </w:p>
    <w:p w14:paraId="555B0FEE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5.2 Berechnungsmodi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217F02EB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Unter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Calculation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stehen verschiedene Modi zur Verfügung: </w:t>
      </w:r>
    </w:p>
    <w:p w14:paraId="209FA29A" w14:textId="77777777" w:rsidR="002C57C9" w:rsidRPr="002C57C9" w:rsidRDefault="002C57C9" w:rsidP="002C57C9">
      <w:pPr>
        <w:numPr>
          <w:ilvl w:val="0"/>
          <w:numId w:val="5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SPL Plot</w:t>
      </w:r>
      <w:proofErr w:type="gramEnd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Standard-Schalldruckpegel-Darstellung </w:t>
      </w:r>
    </w:p>
    <w:p w14:paraId="272DAE63" w14:textId="77777777" w:rsidR="002C57C9" w:rsidRPr="002C57C9" w:rsidRDefault="002C57C9" w:rsidP="002C57C9">
      <w:pPr>
        <w:numPr>
          <w:ilvl w:val="0"/>
          <w:numId w:val="5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Phase </w:t>
      </w:r>
      <w:proofErr w:type="spellStart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alignment</w:t>
      </w:r>
      <w:proofErr w:type="spellEnd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Phasenausrichtung </w:t>
      </w:r>
    </w:p>
    <w:p w14:paraId="1E87C789" w14:textId="77777777" w:rsidR="002C57C9" w:rsidRPr="002C57C9" w:rsidRDefault="002C57C9" w:rsidP="002C57C9">
      <w:pPr>
        <w:numPr>
          <w:ilvl w:val="0"/>
          <w:numId w:val="5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SPL </w:t>
      </w:r>
      <w:proofErr w:type="spellStart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</w:t>
      </w:r>
      <w:proofErr w:type="spellEnd"/>
      <w:r w:rsidRPr="002C57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time: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Zeitabhängige SPL-Darstellung </w:t>
      </w:r>
    </w:p>
    <w:p w14:paraId="59FE95C1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5.3 Berechnungseinstellungen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16C3F5CA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Passen Sie die Berechnungsparameter über </w:t>
      </w:r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 xml:space="preserve">Setup → 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Preferences</w:t>
      </w:r>
      <w:proofErr w:type="spellEnd"/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(</w:t>
      </w:r>
      <w:proofErr w:type="spellStart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Ctrl</w:t>
      </w:r>
      <w:proofErr w:type="spellEnd"/>
      <w:r w:rsidRPr="002C57C9">
        <w:rPr>
          <w:rFonts w:ascii="Courier New" w:eastAsia="Times New Roman" w:hAnsi="Courier New" w:cs="Courier New"/>
          <w:color w:val="333333"/>
          <w:kern w:val="0"/>
          <w:shd w:val="clear" w:color="auto" w:fill="F4F4F4"/>
          <w:lang w:eastAsia="de-DE"/>
          <w14:ligatures w14:val="none"/>
        </w:rPr>
        <w:t>+-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) an. </w:t>
      </w:r>
    </w:p>
    <w:p w14:paraId="76B916B4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5" w:name="visualisierung"/>
      <w:bookmarkEnd w:id="5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6. Visualisierung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35A8ECCE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6.1 3D-Plot Interaktion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2C916697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Im 3D-SPL-Plot können Sie: </w:t>
      </w:r>
    </w:p>
    <w:p w14:paraId="61197AD5" w14:textId="77777777" w:rsidR="002C57C9" w:rsidRPr="002C57C9" w:rsidRDefault="002C57C9" w:rsidP="002C57C9">
      <w:pPr>
        <w:numPr>
          <w:ilvl w:val="0"/>
          <w:numId w:val="6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Mit der Maus rotieren (linke Maustaste) </w:t>
      </w:r>
    </w:p>
    <w:p w14:paraId="298A1E43" w14:textId="77777777" w:rsidR="002C57C9" w:rsidRPr="002C57C9" w:rsidRDefault="002C57C9" w:rsidP="002C57C9">
      <w:pPr>
        <w:numPr>
          <w:ilvl w:val="0"/>
          <w:numId w:val="6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Zoomen (Mausrad) </w:t>
      </w:r>
    </w:p>
    <w:p w14:paraId="32B7C4DC" w14:textId="77777777" w:rsidR="002C57C9" w:rsidRPr="002C57C9" w:rsidRDefault="002C57C9" w:rsidP="002C57C9">
      <w:pPr>
        <w:numPr>
          <w:ilvl w:val="0"/>
          <w:numId w:val="6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Verschieben (rechte Maustaste oder Shift + linke Maustaste) </w:t>
      </w:r>
    </w:p>
    <w:p w14:paraId="4F080190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6.2 Ansichten fokussieren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0130E2C2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Verwenden Sie die folgenden Tastenkombinationen, um bestimmte Ansichten zu fokussieren: </w:t>
      </w:r>
    </w:p>
    <w:p w14:paraId="4B77E01A" w14:textId="77777777" w:rsidR="002C57C9" w:rsidRPr="002C57C9" w:rsidRDefault="002C57C9" w:rsidP="002C57C9">
      <w:pPr>
        <w:numPr>
          <w:ilvl w:val="0"/>
          <w:numId w:val="7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Courier New" w:eastAsia="Times New Roman" w:hAnsi="Courier New" w:cs="Courier New"/>
          <w:kern w:val="0"/>
          <w:shd w:val="clear" w:color="auto" w:fill="F4F4F4"/>
          <w:lang w:eastAsia="de-DE"/>
          <w14:ligatures w14:val="none"/>
        </w:rPr>
        <w:t>Ctrl+1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Focus SPL </w:t>
      </w:r>
    </w:p>
    <w:p w14:paraId="50DD250E" w14:textId="77777777" w:rsidR="002C57C9" w:rsidRPr="002C57C9" w:rsidRDefault="002C57C9" w:rsidP="002C57C9">
      <w:pPr>
        <w:numPr>
          <w:ilvl w:val="0"/>
          <w:numId w:val="7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Courier New" w:eastAsia="Times New Roman" w:hAnsi="Courier New" w:cs="Courier New"/>
          <w:kern w:val="0"/>
          <w:shd w:val="clear" w:color="auto" w:fill="F4F4F4"/>
          <w:lang w:eastAsia="de-DE"/>
          <w14:ligatures w14:val="none"/>
        </w:rPr>
        <w:t>Ctrl+2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Focus </w:t>
      </w:r>
      <w:proofErr w:type="spellStart"/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Yaxis</w:t>
      </w:r>
      <w:proofErr w:type="spellEnd"/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EE366B2" w14:textId="77777777" w:rsidR="002C57C9" w:rsidRPr="002C57C9" w:rsidRDefault="002C57C9" w:rsidP="002C57C9">
      <w:pPr>
        <w:numPr>
          <w:ilvl w:val="0"/>
          <w:numId w:val="7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Courier New" w:eastAsia="Times New Roman" w:hAnsi="Courier New" w:cs="Courier New"/>
          <w:kern w:val="0"/>
          <w:shd w:val="clear" w:color="auto" w:fill="F4F4F4"/>
          <w:lang w:eastAsia="de-DE"/>
          <w14:ligatures w14:val="none"/>
        </w:rPr>
        <w:t>Ctrl+3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Focus </w:t>
      </w:r>
      <w:proofErr w:type="spellStart"/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Xaxis</w:t>
      </w:r>
      <w:proofErr w:type="spellEnd"/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04E7A7FD" w14:textId="77777777" w:rsidR="002C57C9" w:rsidRPr="002C57C9" w:rsidRDefault="002C57C9" w:rsidP="002C57C9">
      <w:pPr>
        <w:numPr>
          <w:ilvl w:val="0"/>
          <w:numId w:val="7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Courier New" w:eastAsia="Times New Roman" w:hAnsi="Courier New" w:cs="Courier New"/>
          <w:kern w:val="0"/>
          <w:shd w:val="clear" w:color="auto" w:fill="F4F4F4"/>
          <w:lang w:eastAsia="de-DE"/>
          <w14:ligatures w14:val="none"/>
        </w:rPr>
        <w:t>Ctrl+4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Focus Polar </w:t>
      </w:r>
    </w:p>
    <w:p w14:paraId="462448E9" w14:textId="77777777" w:rsidR="002C57C9" w:rsidRPr="002C57C9" w:rsidRDefault="002C57C9" w:rsidP="002C57C9">
      <w:pPr>
        <w:numPr>
          <w:ilvl w:val="0"/>
          <w:numId w:val="7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Courier New" w:eastAsia="Times New Roman" w:hAnsi="Courier New" w:cs="Courier New"/>
          <w:kern w:val="0"/>
          <w:shd w:val="clear" w:color="auto" w:fill="F4F4F4"/>
          <w:lang w:eastAsia="de-DE"/>
          <w14:ligatures w14:val="none"/>
        </w:rPr>
        <w:t>Ctrl+5</w:t>
      </w: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Default View </w:t>
      </w:r>
    </w:p>
    <w:p w14:paraId="790DEEBA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6.3 Overlays und Einstellungen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268C5ED7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Im 3D-Plot können verschiedene Overlays aktiviert werden: </w:t>
      </w:r>
    </w:p>
    <w:p w14:paraId="721F2EF3" w14:textId="77777777" w:rsidR="002C57C9" w:rsidRPr="002C57C9" w:rsidRDefault="002C57C9" w:rsidP="002C57C9">
      <w:pPr>
        <w:numPr>
          <w:ilvl w:val="0"/>
          <w:numId w:val="8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Achsen-Overlays </w:t>
      </w:r>
    </w:p>
    <w:p w14:paraId="3159201B" w14:textId="77777777" w:rsidR="002C57C9" w:rsidRPr="002C57C9" w:rsidRDefault="002C57C9" w:rsidP="002C57C9">
      <w:pPr>
        <w:numPr>
          <w:ilvl w:val="0"/>
          <w:numId w:val="8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Impuls-Overlays </w:t>
      </w:r>
    </w:p>
    <w:p w14:paraId="43318101" w14:textId="77777777" w:rsidR="002C57C9" w:rsidRPr="002C57C9" w:rsidRDefault="002C57C9" w:rsidP="002C57C9">
      <w:pPr>
        <w:numPr>
          <w:ilvl w:val="0"/>
          <w:numId w:val="8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Oberflächen-Overlays </w:t>
      </w:r>
    </w:p>
    <w:p w14:paraId="5D2ECAFE" w14:textId="77777777" w:rsidR="002C57C9" w:rsidRPr="002C57C9" w:rsidRDefault="002C57C9" w:rsidP="002C57C9">
      <w:pPr>
        <w:shd w:val="clear" w:color="auto" w:fill="E8F4F8"/>
        <w:spacing w:before="225" w:after="225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333333"/>
          <w:kern w:val="0"/>
          <w:lang w:eastAsia="de-DE"/>
          <w14:ligatures w14:val="none"/>
        </w:rPr>
        <w:t>Hinweis: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Die Transparenz der Achsen-Overlays kann in den Einstellungen angepasst werden. </w:t>
      </w:r>
    </w:p>
    <w:p w14:paraId="672E64FD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6" w:name="tastenkombinationen"/>
      <w:bookmarkEnd w:id="6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7. Tastenkombinationen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tbl>
      <w:tblPr>
        <w:tblW w:w="0" w:type="auto"/>
        <w:tblInd w:w="5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2430"/>
      </w:tblGrid>
      <w:tr w:rsidR="002C57C9" w:rsidRPr="002C57C9" w14:paraId="646A63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51B45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hd w:val="clear" w:color="auto" w:fill="3498DB"/>
                <w:lang w:eastAsia="de-DE"/>
                <w14:ligatures w14:val="none"/>
              </w:rPr>
              <w:t>Aktion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40C57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hd w:val="clear" w:color="auto" w:fill="3498DB"/>
                <w:lang w:eastAsia="de-DE"/>
                <w14:ligatures w14:val="none"/>
              </w:rPr>
              <w:t>Tastenkombination</w:t>
            </w:r>
          </w:p>
        </w:tc>
      </w:tr>
      <w:tr w:rsidR="002C57C9" w:rsidRPr="002C57C9" w14:paraId="26768A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A4BC0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lastRenderedPageBreak/>
              <w:t>Neue Datei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E6AE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Ctrl+Shift+N</w:t>
            </w:r>
            <w:proofErr w:type="spellEnd"/>
          </w:p>
        </w:tc>
      </w:tr>
      <w:tr w:rsidR="002C57C9" w:rsidRPr="002C57C9" w14:paraId="590BA4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E78A0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Datei öffnen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66273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Ctrl+O</w:t>
            </w:r>
            <w:proofErr w:type="spellEnd"/>
          </w:p>
        </w:tc>
      </w:tr>
      <w:tr w:rsidR="002C57C9" w:rsidRPr="002C57C9" w14:paraId="00E7FC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F24B2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Speichern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F85AC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Ctrl+S</w:t>
            </w:r>
            <w:proofErr w:type="spellEnd"/>
          </w:p>
        </w:tc>
      </w:tr>
      <w:tr w:rsidR="002C57C9" w:rsidRPr="002C57C9" w14:paraId="461183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E1B8E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Speichern 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3EFC1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Ctrl+Shift+S</w:t>
            </w:r>
            <w:proofErr w:type="spellEnd"/>
          </w:p>
        </w:tc>
      </w:tr>
      <w:tr w:rsidR="002C57C9" w:rsidRPr="002C57C9" w14:paraId="565BCF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DDEA8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Berechnung starten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38D2D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</w:t>
            </w:r>
          </w:p>
        </w:tc>
      </w:tr>
      <w:tr w:rsidR="002C57C9" w:rsidRPr="002C57C9" w14:paraId="1CCE4C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FF337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Einstellungen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24E30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</w:t>
            </w:r>
            <w:proofErr w:type="spellEnd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+-</w:t>
            </w:r>
          </w:p>
        </w:tc>
      </w:tr>
      <w:tr w:rsidR="002C57C9" w:rsidRPr="002C57C9" w14:paraId="18BF72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03608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Quellen-Fenster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598B0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Ctrl+Alt+S</w:t>
            </w:r>
            <w:proofErr w:type="spellEnd"/>
          </w:p>
        </w:tc>
      </w:tr>
      <w:tr w:rsidR="002C57C9" w:rsidRPr="002C57C9" w14:paraId="119CCD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DF031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Impuls-Fenster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44876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Ctrl+Alt+I</w:t>
            </w:r>
            <w:proofErr w:type="spellEnd"/>
          </w:p>
        </w:tc>
      </w:tr>
      <w:tr w:rsidR="002C57C9" w:rsidRPr="002C57C9" w14:paraId="35D655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C4F60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Surface-Fenster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DFFAC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Ctrl+Alt+P</w:t>
            </w:r>
            <w:proofErr w:type="spellEnd"/>
          </w:p>
        </w:tc>
      </w:tr>
      <w:tr w:rsidR="002C57C9" w:rsidRPr="002C57C9" w14:paraId="3C613F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EF957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Focus SPL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07D3C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Ctrl+1</w:t>
            </w:r>
          </w:p>
        </w:tc>
      </w:tr>
      <w:tr w:rsidR="002C57C9" w:rsidRPr="002C57C9" w14:paraId="3ABF74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140B2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 xml:space="preserve">Focus </w:t>
            </w:r>
            <w:proofErr w:type="spellStart"/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Yaxis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BD962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Ctrl+2</w:t>
            </w:r>
          </w:p>
        </w:tc>
      </w:tr>
      <w:tr w:rsidR="002C57C9" w:rsidRPr="002C57C9" w14:paraId="44F600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2C18D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 xml:space="preserve">Focus </w:t>
            </w:r>
            <w:proofErr w:type="spellStart"/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Xaxis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820FA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Ctrl+3</w:t>
            </w:r>
          </w:p>
        </w:tc>
      </w:tr>
      <w:tr w:rsidR="002C57C9" w:rsidRPr="002C57C9" w14:paraId="2FF8EA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7A80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Segoe UI" w:eastAsia="Times New Roman" w:hAnsi="Segoe UI" w:cs="Segoe UI"/>
                <w:color w:val="333333"/>
                <w:kern w:val="0"/>
                <w:lang w:eastAsia="de-DE"/>
                <w14:ligatures w14:val="none"/>
              </w:rPr>
              <w:t>Focus Polar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E5BEA" w14:textId="77777777" w:rsidR="002C57C9" w:rsidRPr="002C57C9" w:rsidRDefault="002C57C9" w:rsidP="002C57C9">
            <w:pPr>
              <w:spacing w:after="0" w:line="384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C57C9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4F4F4"/>
                <w:lang w:eastAsia="de-DE"/>
                <w14:ligatures w14:val="none"/>
              </w:rPr>
              <w:t>Ctrl+4</w:t>
            </w:r>
          </w:p>
        </w:tc>
      </w:tr>
    </w:tbl>
    <w:p w14:paraId="7B4B65E2" w14:textId="77777777" w:rsidR="002C57C9" w:rsidRPr="002C57C9" w:rsidRDefault="002C57C9" w:rsidP="002C57C9">
      <w:pPr>
        <w:spacing w:before="450" w:after="180" w:line="384" w:lineRule="auto"/>
        <w:ind w:left="555" w:right="55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bookmarkStart w:id="7" w:name="tipps"/>
      <w:bookmarkEnd w:id="7"/>
      <w:r w:rsidRPr="002C57C9">
        <w:rPr>
          <w:rFonts w:ascii="Segoe UI" w:eastAsia="Times New Roman" w:hAnsi="Segoe UI" w:cs="Segoe UI"/>
          <w:b/>
          <w:bCs/>
          <w:color w:val="34495E"/>
          <w:kern w:val="0"/>
          <w:sz w:val="48"/>
          <w:szCs w:val="48"/>
          <w:lang w:eastAsia="de-DE"/>
          <w14:ligatures w14:val="none"/>
        </w:rPr>
        <w:t>8. Tipps &amp; Tricks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de-DE"/>
          <w14:ligatures w14:val="none"/>
        </w:rPr>
        <w:t xml:space="preserve"> </w:t>
      </w:r>
    </w:p>
    <w:p w14:paraId="16908B8F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8.1 Optimale Arbeitsweise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4246BB8D" w14:textId="77777777" w:rsidR="002C57C9" w:rsidRPr="002C57C9" w:rsidRDefault="002C57C9" w:rsidP="002C57C9">
      <w:pPr>
        <w:numPr>
          <w:ilvl w:val="0"/>
          <w:numId w:val="9"/>
        </w:numPr>
        <w:spacing w:before="150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Definieren Sie zuerst Ihre Quellen und deren Positionen </w:t>
      </w:r>
    </w:p>
    <w:p w14:paraId="2E95D874" w14:textId="77777777" w:rsidR="002C57C9" w:rsidRPr="002C57C9" w:rsidRDefault="002C57C9" w:rsidP="002C57C9">
      <w:pPr>
        <w:numPr>
          <w:ilvl w:val="0"/>
          <w:numId w:val="9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Laden Sie die entsprechenden Lautsprecherdaten </w:t>
      </w:r>
    </w:p>
    <w:p w14:paraId="459DB7E0" w14:textId="77777777" w:rsidR="002C57C9" w:rsidRPr="002C57C9" w:rsidRDefault="002C57C9" w:rsidP="002C57C9">
      <w:pPr>
        <w:numPr>
          <w:ilvl w:val="0"/>
          <w:numId w:val="9"/>
        </w:numPr>
        <w:spacing w:before="75" w:after="75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Konfigurieren Sie die Berechnungsparameter </w:t>
      </w:r>
    </w:p>
    <w:p w14:paraId="4EA3EF21" w14:textId="77777777" w:rsidR="002C57C9" w:rsidRPr="002C57C9" w:rsidRDefault="002C57C9" w:rsidP="002C57C9">
      <w:pPr>
        <w:numPr>
          <w:ilvl w:val="0"/>
          <w:numId w:val="9"/>
        </w:numPr>
        <w:spacing w:before="75" w:after="150" w:line="384" w:lineRule="auto"/>
        <w:ind w:left="1275" w:right="555" w:firstLine="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Führen Sie Testberechnungen durch, bevor Sie komplexe Szenarien berechnen </w:t>
      </w:r>
    </w:p>
    <w:p w14:paraId="0219AE44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8.2 Performance-Optimierung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2E3F220C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Für große Berechnungen können Sie die Berechnungsauflösung in den Einstellungen anpassen, um die Berechnungszeit zu verkürzen. </w:t>
      </w:r>
    </w:p>
    <w:p w14:paraId="4709FACE" w14:textId="77777777" w:rsidR="002C57C9" w:rsidRPr="002C57C9" w:rsidRDefault="002C57C9" w:rsidP="002C57C9">
      <w:pPr>
        <w:spacing w:before="300" w:after="180" w:line="384" w:lineRule="auto"/>
        <w:ind w:left="555" w:right="555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b/>
          <w:bCs/>
          <w:color w:val="555555"/>
          <w:kern w:val="0"/>
          <w:sz w:val="36"/>
          <w:szCs w:val="36"/>
          <w:lang w:eastAsia="de-DE"/>
          <w14:ligatures w14:val="none"/>
        </w:rPr>
        <w:t>8.3 Visualisierung</w:t>
      </w:r>
      <w:r w:rsidRPr="002C57C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de-DE"/>
          <w14:ligatures w14:val="none"/>
        </w:rPr>
        <w:t xml:space="preserve"> </w:t>
      </w:r>
    </w:p>
    <w:p w14:paraId="64E79683" w14:textId="77777777" w:rsidR="002C57C9" w:rsidRPr="002C57C9" w:rsidRDefault="002C57C9" w:rsidP="002C57C9">
      <w:pPr>
        <w:spacing w:before="150" w:after="150" w:line="384" w:lineRule="auto"/>
        <w:ind w:left="555" w:right="555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Experimentieren Sie mit verschiedenen Overlays und Ansichten, um die besten Einblicke in Ihre Daten zu erhalten. </w:t>
      </w:r>
    </w:p>
    <w:p w14:paraId="0BB5986D" w14:textId="23860C17" w:rsidR="009E20FA" w:rsidRDefault="002C57C9" w:rsidP="002C57C9">
      <w:r w:rsidRPr="002C57C9">
        <w:rPr>
          <w:rFonts w:ascii="Segoe UI" w:eastAsia="Times New Roman" w:hAnsi="Segoe UI" w:cs="Segoe UI"/>
          <w:b/>
          <w:bCs/>
          <w:color w:val="333333"/>
          <w:kern w:val="0"/>
          <w:lang w:eastAsia="de-DE"/>
          <w14:ligatures w14:val="none"/>
        </w:rPr>
        <w:t>Wichtig:</w:t>
      </w:r>
      <w:r w:rsidRPr="002C57C9">
        <w:rPr>
          <w:rFonts w:ascii="Segoe UI" w:eastAsia="Times New Roman" w:hAnsi="Segoe UI" w:cs="Segoe UI"/>
          <w:color w:val="333333"/>
          <w:kern w:val="0"/>
          <w:lang w:eastAsia="de-DE"/>
          <w14:ligatures w14:val="none"/>
        </w:rPr>
        <w:t xml:space="preserve"> Bei sehr großen Datenmengen kann die Visualisierung Zeit in Anspruch nehmen. Haben Sie Geduld oder reduzieren Sie die Auflösung.</w:t>
      </w:r>
    </w:p>
    <w:sectPr w:rsidR="009E20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3489"/>
    <w:multiLevelType w:val="multilevel"/>
    <w:tmpl w:val="656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0264B"/>
    <w:multiLevelType w:val="multilevel"/>
    <w:tmpl w:val="809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96489"/>
    <w:multiLevelType w:val="multilevel"/>
    <w:tmpl w:val="405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B4B05"/>
    <w:multiLevelType w:val="multilevel"/>
    <w:tmpl w:val="8AA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E3098"/>
    <w:multiLevelType w:val="multilevel"/>
    <w:tmpl w:val="D41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D5540"/>
    <w:multiLevelType w:val="multilevel"/>
    <w:tmpl w:val="671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C7DCD"/>
    <w:multiLevelType w:val="multilevel"/>
    <w:tmpl w:val="094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B3418"/>
    <w:multiLevelType w:val="multilevel"/>
    <w:tmpl w:val="96C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20590"/>
    <w:multiLevelType w:val="multilevel"/>
    <w:tmpl w:val="3CE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73938">
    <w:abstractNumId w:val="6"/>
  </w:num>
  <w:num w:numId="2" w16cid:durableId="418526053">
    <w:abstractNumId w:val="2"/>
  </w:num>
  <w:num w:numId="3" w16cid:durableId="1690985726">
    <w:abstractNumId w:val="8"/>
  </w:num>
  <w:num w:numId="4" w16cid:durableId="746725630">
    <w:abstractNumId w:val="3"/>
  </w:num>
  <w:num w:numId="5" w16cid:durableId="1514686949">
    <w:abstractNumId w:val="7"/>
  </w:num>
  <w:num w:numId="6" w16cid:durableId="872303052">
    <w:abstractNumId w:val="0"/>
  </w:num>
  <w:num w:numId="7" w16cid:durableId="1269388844">
    <w:abstractNumId w:val="5"/>
  </w:num>
  <w:num w:numId="8" w16cid:durableId="591819645">
    <w:abstractNumId w:val="1"/>
  </w:num>
  <w:num w:numId="9" w16cid:durableId="2086174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BC"/>
    <w:rsid w:val="000B49DB"/>
    <w:rsid w:val="00113244"/>
    <w:rsid w:val="002C57C9"/>
    <w:rsid w:val="005C3CB3"/>
    <w:rsid w:val="007229F5"/>
    <w:rsid w:val="008D2EBC"/>
    <w:rsid w:val="009E20FA"/>
    <w:rsid w:val="00A440A3"/>
    <w:rsid w:val="00B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0F2E38"/>
  <w15:chartTrackingRefBased/>
  <w15:docId w15:val="{4881DEDA-2C4C-1143-AAFA-0EC16264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D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D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D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D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D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2E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2E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2E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2E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2E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2E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2E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2E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2E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2E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2EB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C5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2C57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604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Graf</dc:creator>
  <cp:keywords/>
  <dc:description/>
  <cp:lastModifiedBy>Michael Graf</cp:lastModifiedBy>
  <cp:revision>1</cp:revision>
  <dcterms:created xsi:type="dcterms:W3CDTF">2025-12-07T13:16:00Z</dcterms:created>
  <dcterms:modified xsi:type="dcterms:W3CDTF">2025-12-08T15:06:00Z</dcterms:modified>
</cp:coreProperties>
</file>