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/>
        <w:pict>
          <v:group id="1026" filled="f" stroked="f" style="position:absolute;margin-left:36.72pt;margin-top:149.01pt;width:523.7pt;height:663.57pt;z-index:-2147483641;mso-position-horizontal-relative:page;mso-position-vertical-relative:page;mso-width-relative:page;mso-height-relative:page;mso-wrap-distance-left:0.0pt;mso-wrap-distance-right:0.0pt;visibility:visible;" coordsize="10474,14230" coordorigin="734,2022">
            <v:shape id="1027" coordsize="10474,14230" coordorigin="734,2022" path="m11208,2108l11105,2108,11105,16251,11208,16251,11208,2108xm11208,2022l734,2022,734,2108,734,16252,835,16252,835,2108,11208,2108,11208,2022xe" fillcolor="#3c4042" stroked="f" style="position:absolute;left:734;top:2021;width:10474;height:14230;z-index:10;mso-position-horizontal-relative:text;mso-position-vertical-relative:text;mso-width-relative:page;mso-height-relative:page;visibility:visible;">
              <v:stroke on="f"/>
              <v:fill opacity="19791f"/>
              <v:path textboxrect="734,2022,11208,16252" arrowok="t"/>
            </v:shape>
            <v:shape id="1028" type="#_x0000_t75" filled="f" stroked="f" style="position:absolute;left:10203;top:2573;width:271;height:300;z-index:11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558977</wp:posOffset>
            </wp:positionH>
            <wp:positionV relativeFrom="paragraph">
              <wp:posOffset>115573</wp:posOffset>
            </wp:positionV>
            <wp:extent cx="152540" cy="152541"/>
            <wp:effectExtent l="0" t="0" r="0" b="0"/>
            <wp:wrapNone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40" cy="15254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S</w:t>
      </w:r>
      <w:r>
        <w:rPr/>
        <w:fldChar w:fldCharType="begin"/>
      </w:r>
      <w:r>
        <w:instrText xml:space="preserve"> HYPERLINK "https://subhaartist.blogspot.com/?m=1" </w:instrText>
      </w:r>
      <w:r>
        <w:rPr/>
        <w:fldChar w:fldCharType="separate"/>
      </w:r>
      <w:r>
        <w:rPr>
          <w:color w:val="414141"/>
        </w:rPr>
        <w:t>ubhaartist</w:t>
      </w:r>
      <w:r>
        <w:rPr/>
        <w:fldChar w:fldCharType="end"/>
      </w:r>
    </w:p>
    <w:p>
      <w:pPr>
        <w:pStyle w:val="style66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  <w:r>
        <w:rPr>
          <w:b/>
          <w:sz w:val="20"/>
          <w:lang w:val="en-US"/>
        </w:rPr>
        <w:t xml:space="preserve">                Assignment 1 link:https://subhaartist.blogspot.com/2023/10/artist.html</w:t>
      </w:r>
    </w:p>
    <w:p>
      <w:pPr>
        <w:pStyle w:val="style66"/>
        <w:ind w:left="0"/>
        <w:rPr>
          <w:b/>
          <w:sz w:val="20"/>
        </w:rPr>
      </w:pPr>
      <w:r>
        <w:rPr>
          <w:b/>
          <w:sz w:val="20"/>
          <w:lang w:val="en-US"/>
        </w:rPr>
        <w:t xml:space="preserve">                        </w:t>
      </w:r>
    </w:p>
    <w:p>
      <w:pPr>
        <w:pStyle w:val="style0"/>
        <w:spacing w:before="207"/>
        <w:ind w:left="640" w:right="0" w:firstLine="0"/>
        <w:jc w:val="left"/>
        <w:rPr>
          <w:b/>
          <w:sz w:val="33"/>
        </w:rPr>
      </w:pPr>
      <w:r>
        <w:rPr>
          <w:b/>
          <w:color w:val="414141"/>
          <w:sz w:val="33"/>
        </w:rPr>
        <w:t>artist</w:t>
      </w:r>
    </w:p>
    <w:p>
      <w:pPr>
        <w:pStyle w:val="style66"/>
        <w:spacing w:before="250"/>
        <w:ind w:left="640"/>
        <w:rPr/>
      </w:pPr>
      <w:r>
        <w:rPr/>
        <w:fldChar w:fldCharType="begin"/>
      </w:r>
      <w:r>
        <w:instrText xml:space="preserve"> HYPERLINK "https://subhaartist.blogspot.com/2023/10/artist.html?m=1" </w:instrText>
      </w:r>
      <w:r>
        <w:rPr/>
        <w:fldChar w:fldCharType="separate"/>
      </w:r>
      <w:r>
        <w:t>October 10, 2023</w:t>
      </w:r>
      <w:r>
        <w:rPr/>
        <w:fldChar w:fldCharType="end"/>
      </w:r>
    </w:p>
    <w:p>
      <w:pPr>
        <w:pStyle w:val="style66"/>
        <w:spacing w:before="7"/>
        <w:rPr>
          <w:sz w:val="31"/>
        </w:rPr>
      </w:pPr>
    </w:p>
    <w:p>
      <w:pPr>
        <w:pStyle w:val="style66"/>
        <w:spacing w:lineRule="auto" w:line="297"/>
        <w:ind w:left="640" w:right="322"/>
        <w:rPr/>
      </w:pPr>
      <w:r>
        <w:rPr>
          <w:color w:val="202020"/>
        </w:rPr>
        <w:t>Johannes Vermeer (/vər</w:t>
      </w:r>
      <w:r>
        <w:rPr>
          <w:color w:val="202020"/>
          <w:lang w:val="en-US"/>
        </w:rPr>
        <w:t xml:space="preserve">. </w:t>
      </w:r>
      <w:r>
        <w:rPr>
          <w:color w:val="202020"/>
        </w:rPr>
        <w:t xml:space="preserve">ˈmɪər, vərˈmɛər/, Dutch: [vərˈmeːr], see </w:t>
      </w:r>
      <w:r>
        <w:rPr>
          <w:color w:val="202020"/>
          <w:spacing w:val="-3"/>
        </w:rPr>
        <w:t xml:space="preserve">below; also known </w:t>
      </w:r>
      <w:r>
        <w:rPr>
          <w:color w:val="202020"/>
        </w:rPr>
        <w:t xml:space="preserve">as </w:t>
      </w:r>
      <w:r>
        <w:rPr>
          <w:color w:val="202020"/>
          <w:spacing w:val="-3"/>
        </w:rPr>
        <w:t xml:space="preserve">Jan </w:t>
      </w:r>
      <w:r>
        <w:rPr>
          <w:color w:val="202020"/>
        </w:rPr>
        <w:t xml:space="preserve">Vermeer; October </w:t>
      </w:r>
      <w:r>
        <w:rPr>
          <w:color w:val="202020"/>
          <w:spacing w:val="-6"/>
        </w:rPr>
        <w:t xml:space="preserve">1632 </w:t>
      </w:r>
      <w:r>
        <w:rPr>
          <w:color w:val="202020"/>
        </w:rPr>
        <w:t xml:space="preserve">– </w:t>
      </w:r>
      <w:r>
        <w:rPr>
          <w:color w:val="202020"/>
          <w:spacing w:val="-4"/>
        </w:rPr>
        <w:t xml:space="preserve">15 </w:t>
      </w:r>
      <w:r>
        <w:rPr>
          <w:color w:val="202020"/>
          <w:spacing w:val="-3"/>
        </w:rPr>
        <w:t xml:space="preserve">December </w:t>
      </w:r>
      <w:r>
        <w:rPr>
          <w:color w:val="202020"/>
          <w:spacing w:val="-6"/>
        </w:rPr>
        <w:t xml:space="preserve">1675) </w:t>
      </w:r>
      <w:r>
        <w:rPr>
          <w:color w:val="202020"/>
          <w:spacing w:val="-3"/>
        </w:rPr>
        <w:t xml:space="preserve">was </w:t>
      </w:r>
      <w:r>
        <w:rPr>
          <w:color w:val="202020"/>
        </w:rPr>
        <w:t xml:space="preserve">a Dutch </w:t>
      </w:r>
      <w:r>
        <w:rPr>
          <w:color w:val="202020"/>
          <w:spacing w:val="-3"/>
        </w:rPr>
        <w:t xml:space="preserve">Baroque </w:t>
      </w:r>
      <w:r>
        <w:rPr>
          <w:color w:val="202020"/>
          <w:spacing w:val="-4"/>
        </w:rPr>
        <w:t xml:space="preserve">Period[3] </w:t>
      </w:r>
      <w:r>
        <w:rPr>
          <w:color w:val="202020"/>
        </w:rPr>
        <w:t xml:space="preserve">painter </w:t>
      </w:r>
      <w:r>
        <w:rPr>
          <w:color w:val="202020"/>
          <w:spacing w:val="-3"/>
        </w:rPr>
        <w:t xml:space="preserve">who specialized </w:t>
      </w:r>
      <w:r>
        <w:rPr>
          <w:color w:val="202020"/>
          <w:spacing w:val="-5"/>
        </w:rPr>
        <w:t xml:space="preserve">in </w:t>
      </w:r>
      <w:r>
        <w:rPr>
          <w:color w:val="202020"/>
        </w:rPr>
        <w:t xml:space="preserve">domestic interior scenes </w:t>
      </w:r>
      <w:r>
        <w:rPr>
          <w:color w:val="202020"/>
          <w:spacing w:val="3"/>
        </w:rPr>
        <w:t xml:space="preserve">of </w:t>
      </w:r>
      <w:r>
        <w:rPr>
          <w:color w:val="202020"/>
          <w:spacing w:val="-6"/>
        </w:rPr>
        <w:t xml:space="preserve">middle- </w:t>
      </w:r>
      <w:r>
        <w:rPr>
          <w:color w:val="202020"/>
        </w:rPr>
        <w:t xml:space="preserve">class </w:t>
      </w:r>
      <w:r>
        <w:rPr>
          <w:color w:val="202020"/>
          <w:spacing w:val="-7"/>
        </w:rPr>
        <w:t xml:space="preserve">lif </w:t>
      </w:r>
      <w:r>
        <w:rPr>
          <w:color w:val="202020"/>
        </w:rPr>
        <w:t xml:space="preserve">e. </w:t>
      </w:r>
      <w:r>
        <w:rPr>
          <w:color w:val="202020"/>
          <w:spacing w:val="-6"/>
        </w:rPr>
        <w:t xml:space="preserve">He </w:t>
      </w:r>
      <w:r>
        <w:rPr>
          <w:color w:val="202020"/>
          <w:spacing w:val="-5"/>
        </w:rPr>
        <w:t xml:space="preserve">is </w:t>
      </w:r>
      <w:r>
        <w:rPr>
          <w:color w:val="202020"/>
        </w:rPr>
        <w:t xml:space="preserve">considered one </w:t>
      </w:r>
      <w:r>
        <w:rPr>
          <w:color w:val="202020"/>
          <w:spacing w:val="3"/>
        </w:rPr>
        <w:t xml:space="preserve">of </w:t>
      </w:r>
      <w:r>
        <w:rPr>
          <w:color w:val="202020"/>
          <w:spacing w:val="4"/>
        </w:rPr>
        <w:t xml:space="preserve">the </w:t>
      </w:r>
      <w:r>
        <w:rPr>
          <w:color w:val="202020"/>
        </w:rPr>
        <w:t xml:space="preserve">greatest painters </w:t>
      </w:r>
      <w:r>
        <w:rPr>
          <w:color w:val="202020"/>
          <w:spacing w:val="3"/>
        </w:rPr>
        <w:t xml:space="preserve">of </w:t>
      </w:r>
      <w:r>
        <w:rPr>
          <w:color w:val="202020"/>
          <w:spacing w:val="4"/>
        </w:rPr>
        <w:t xml:space="preserve">the </w:t>
      </w:r>
      <w:r>
        <w:rPr>
          <w:color w:val="202020"/>
        </w:rPr>
        <w:t xml:space="preserve">Dutch </w:t>
      </w:r>
      <w:r>
        <w:rPr>
          <w:color w:val="202020"/>
          <w:spacing w:val="-3"/>
        </w:rPr>
        <w:t xml:space="preserve">Golden </w:t>
      </w:r>
      <w:r>
        <w:rPr>
          <w:color w:val="202020"/>
        </w:rPr>
        <w:t xml:space="preserve">Age </w:t>
      </w:r>
      <w:r>
        <w:rPr>
          <w:color w:val="202020"/>
          <w:spacing w:val="-3"/>
        </w:rPr>
        <w:t xml:space="preserve">along </w:t>
      </w:r>
      <w:r>
        <w:rPr>
          <w:color w:val="202020"/>
        </w:rPr>
        <w:t xml:space="preserve">with Rembrandt. </w:t>
      </w:r>
      <w:r>
        <w:rPr>
          <w:color w:val="202020"/>
          <w:spacing w:val="-6"/>
        </w:rPr>
        <w:t xml:space="preserve">During </w:t>
      </w:r>
      <w:r>
        <w:rPr>
          <w:color w:val="202020"/>
          <w:spacing w:val="-5"/>
        </w:rPr>
        <w:t xml:space="preserve">his </w:t>
      </w:r>
      <w:r>
        <w:rPr>
          <w:color w:val="202020"/>
          <w:spacing w:val="-7"/>
        </w:rPr>
        <w:t xml:space="preserve">lif </w:t>
      </w:r>
      <w:r>
        <w:rPr>
          <w:color w:val="202020"/>
        </w:rPr>
        <w:t xml:space="preserve">etime, he </w:t>
      </w:r>
      <w:r>
        <w:rPr>
          <w:color w:val="202020"/>
          <w:spacing w:val="-3"/>
        </w:rPr>
        <w:t xml:space="preserve">was </w:t>
      </w:r>
      <w:r>
        <w:rPr>
          <w:color w:val="202020"/>
        </w:rPr>
        <w:t xml:space="preserve">a moderately </w:t>
      </w:r>
      <w:r>
        <w:rPr>
          <w:color w:val="202020"/>
          <w:spacing w:val="2"/>
        </w:rPr>
        <w:t xml:space="preserve">successful </w:t>
      </w:r>
      <w:r>
        <w:rPr>
          <w:color w:val="202020"/>
          <w:spacing w:val="-4"/>
        </w:rPr>
        <w:t xml:space="preserve">provincial genre </w:t>
      </w:r>
      <w:r>
        <w:rPr>
          <w:color w:val="202020"/>
          <w:spacing w:val="-3"/>
        </w:rPr>
        <w:t xml:space="preserve">painter, </w:t>
      </w:r>
      <w:r>
        <w:rPr>
          <w:color w:val="202020"/>
        </w:rPr>
        <w:t xml:space="preserve">recognized </w:t>
      </w:r>
      <w:r>
        <w:rPr>
          <w:color w:val="202020"/>
          <w:spacing w:val="-5"/>
        </w:rPr>
        <w:t xml:space="preserve">in </w:t>
      </w:r>
      <w:r>
        <w:rPr>
          <w:color w:val="202020"/>
        </w:rPr>
        <w:t xml:space="preserve">Delft </w:t>
      </w:r>
      <w:r>
        <w:rPr>
          <w:color w:val="202020"/>
          <w:spacing w:val="-3"/>
        </w:rPr>
        <w:t xml:space="preserve">and </w:t>
      </w:r>
      <w:r>
        <w:rPr>
          <w:color w:val="202020"/>
          <w:spacing w:val="3"/>
        </w:rPr>
        <w:t xml:space="preserve">The </w:t>
      </w:r>
      <w:r>
        <w:rPr>
          <w:color w:val="202020"/>
          <w:spacing w:val="-5"/>
        </w:rPr>
        <w:t xml:space="preserve">Hague. </w:t>
      </w:r>
      <w:r>
        <w:rPr>
          <w:color w:val="202020"/>
          <w:spacing w:val="-6"/>
        </w:rPr>
        <w:t xml:space="preserve">He </w:t>
      </w:r>
      <w:r>
        <w:rPr>
          <w:color w:val="202020"/>
        </w:rPr>
        <w:t xml:space="preserve">produced </w:t>
      </w:r>
      <w:r>
        <w:rPr>
          <w:color w:val="202020"/>
          <w:spacing w:val="-3"/>
        </w:rPr>
        <w:t xml:space="preserve">relatively </w:t>
      </w:r>
      <w:r>
        <w:rPr>
          <w:color w:val="202020"/>
          <w:spacing w:val="8"/>
        </w:rPr>
        <w:t xml:space="preserve">few </w:t>
      </w:r>
      <w:r>
        <w:rPr>
          <w:color w:val="202020"/>
          <w:spacing w:val="-3"/>
        </w:rPr>
        <w:t xml:space="preserve">paintings, </w:t>
      </w:r>
      <w:r>
        <w:rPr>
          <w:color w:val="202020"/>
          <w:spacing w:val="-6"/>
        </w:rPr>
        <w:t xml:space="preserve">primarily </w:t>
      </w:r>
      <w:r>
        <w:rPr>
          <w:color w:val="202020"/>
          <w:spacing w:val="-4"/>
        </w:rPr>
        <w:t xml:space="preserve">earning </w:t>
      </w:r>
      <w:r>
        <w:rPr>
          <w:color w:val="202020"/>
          <w:spacing w:val="-5"/>
        </w:rPr>
        <w:t xml:space="preserve">his </w:t>
      </w:r>
      <w:r>
        <w:rPr>
          <w:color w:val="202020"/>
          <w:spacing w:val="-7"/>
        </w:rPr>
        <w:t xml:space="preserve">living </w:t>
      </w:r>
      <w:r>
        <w:rPr>
          <w:color w:val="202020"/>
        </w:rPr>
        <w:t>as an art</w:t>
      </w:r>
      <w:r>
        <w:rPr>
          <w:color w:val="202020"/>
        </w:rPr>
        <w:t>dealet.</w:t>
      </w:r>
    </w:p>
    <w:p>
      <w:pPr>
        <w:pStyle w:val="style0"/>
        <w:spacing w:after="0" w:lineRule="auto" w:line="297"/>
        <w:rPr/>
        <w:sectPr>
          <w:type w:val="continuous"/>
          <w:pgSz w:w="11900" w:h="16820" w:orient="portrait"/>
          <w:pgMar w:top="980" w:right="1320" w:bottom="280" w:left="78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0" fillcolor="#3c4042" stroked="f" style="position:absolute;margin-left:36.72pt;margin-top:28.08pt;width:5.04pt;height:784.48pt;z-index:-2147483640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  <w:r>
        <w:rPr/>
        <w:pict>
          <v:rect id="1031" fillcolor="#3c4042" stroked="f" style="position:absolute;margin-left:555.24pt;margin-top:28.08pt;width:5.16pt;height:784.48pt;z-index:4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</w:p>
    <w:p>
      <w:pPr>
        <w:pStyle w:val="style66"/>
        <w:ind w:left="2187"/>
        <w:rPr>
          <w:sz w:val="20"/>
        </w:rPr>
      </w:pPr>
      <w:r>
        <w:rPr>
          <w:sz w:val="20"/>
        </w:rPr>
        <w:drawing>
          <wp:inline distL="0" distT="0" distB="0" distR="0">
            <wp:extent cx="3793299" cy="8221980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3299" cy="822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9"/>
        </w:rPr>
      </w:pPr>
    </w:p>
    <w:p>
      <w:pPr>
        <w:pStyle w:val="style66"/>
        <w:spacing w:before="79" w:lineRule="auto" w:line="297"/>
        <w:ind w:left="640" w:right="322" w:firstLine="60"/>
        <w:rPr/>
      </w:pPr>
      <w:r>
        <w:rPr>
          <w:color w:val="202020"/>
        </w:rPr>
        <w:t>He was not wealthy at his death, leaving his wife in debt.[4]Vermeer worked slowly and with great care, and f requently used very expensive pigments.</w:t>
      </w:r>
    </w:p>
    <w:p>
      <w:pPr>
        <w:pStyle w:val="style66"/>
        <w:spacing w:before="1"/>
        <w:ind w:left="700"/>
        <w:rPr/>
      </w:pPr>
      <w:r>
        <w:rPr>
          <w:color w:val="202020"/>
        </w:rPr>
        <w:t>He is particularly renowned for his masterly treatment and use of light in his work.[5]</w:t>
      </w:r>
    </w:p>
    <w:p>
      <w:pPr>
        <w:pStyle w:val="style0"/>
        <w:spacing w:after="0"/>
        <w:rPr/>
        <w:sectPr>
          <w:pgSz w:w="11900" w:h="16820" w:orient="portrait"/>
          <w:pgMar w:top="560" w:right="1320" w:bottom="280" w:left="780" w:header="720" w:footer="720" w:gutter="0"/>
        </w:sectPr>
      </w:pPr>
    </w:p>
    <w:p>
      <w:pPr>
        <w:pStyle w:val="style66"/>
        <w:spacing w:before="71" w:lineRule="auto" w:line="297"/>
        <w:ind w:left="640"/>
        <w:rPr/>
      </w:pPr>
      <w:r>
        <w:rPr/>
        <w:pict>
          <v:rect id="1033" fillcolor="#3c4042" stroked="f" style="position:absolute;margin-left:36.72pt;margin-top:28.08pt;width:5.04pt;height:784.48pt;z-index:-2147483639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  <w:r>
        <w:rPr/>
        <w:pict>
          <v:rect id="1034" fillcolor="#3c4042" stroked="f" style="position:absolute;margin-left:555.24pt;margin-top:28.08pt;width:5.16pt;height:784.48pt;z-index:5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  <w:r>
        <w:rPr>
          <w:color w:val="202020"/>
        </w:rPr>
        <w:t>"Almost all his paintings", Hans Koningsberger wrote, "are apparently set in two smallish rooms in his house in Delft; they show the same furniture and decorations in various arrangements and they often portray the same people, mostly women."[6]</w:t>
      </w:r>
    </w:p>
    <w:p>
      <w:pPr>
        <w:pStyle w:val="style66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1884182</wp:posOffset>
            </wp:positionH>
            <wp:positionV relativeFrom="paragraph">
              <wp:posOffset>243001</wp:posOffset>
            </wp:positionV>
            <wp:extent cx="3793299" cy="8221980"/>
            <wp:effectExtent l="0" t="0" r="0" b="0"/>
            <wp:wrapTopAndBottom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3299" cy="82219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4"/>
        </w:rPr>
      </w:pPr>
    </w:p>
    <w:p>
      <w:pPr>
        <w:pStyle w:val="style66"/>
        <w:spacing w:before="78" w:lineRule="auto" w:line="297"/>
        <w:ind w:left="640" w:right="322"/>
        <w:rPr/>
      </w:pPr>
      <w:r>
        <w:rPr>
          <w:color w:val="202020"/>
        </w:rPr>
        <w:t>His modest celebrity gave way to obscurity after his death. He was barely mentioned in Arnold Houbraken's major source book on 17th- century Dutch painting (Grand Theatre of</w:t>
      </w:r>
    </w:p>
    <w:p>
      <w:pPr>
        <w:pStyle w:val="style0"/>
        <w:spacing w:after="0" w:lineRule="auto" w:line="297"/>
        <w:rPr/>
        <w:sectPr>
          <w:pgSz w:w="11900" w:h="16820" w:orient="portrait"/>
          <w:pgMar w:top="560" w:right="1320" w:bottom="280" w:left="78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group id="1036" filled="f" stroked="f" style="position:absolute;margin-left:36.72pt;margin-top:28.08pt;width:523.7pt;height:355.0pt;z-index:-2147483638;mso-position-horizontal-relative:page;mso-position-vertical-relative:page;mso-width-relative:page;mso-height-relative:page;mso-wrap-distance-left:0.0pt;mso-wrap-distance-right:0.0pt;visibility:visible;" coordsize="10474,7100" coordorigin="734,562">
            <v:shape id="1037" coordsize="10474,7101" coordorigin="734,562" path="m11208,7544l835,7544,835,562,734,562,734,7544,734,7662,11208,7662,11208,7544xm11208,562l11105,562,11105,7543,11208,7543,11208,562xe" fillcolor="#3c4042" stroked="f" style="position:absolute;left:734;top:561;width:10474;height:7101;z-index:12;mso-position-horizontal-relative:text;mso-position-vertical-relative:text;mso-width-relative:page;mso-height-relative:page;visibility:visible;">
              <v:stroke on="f"/>
              <v:fill opacity="19791f"/>
              <v:path textboxrect="734,562,11208,7663" arrowok="t"/>
            </v:shape>
            <v:line id="1038" stroked="t" from="1421.0pt,6500.0pt" to="10519.0pt,6500.0pt" style="position:absolute;z-index:13;mso-position-horizontal-relative:text;mso-position-vertical-relative:text;mso-width-relative:page;mso-height-relative:page;visibility:visible;">
              <v:stroke dashstyle="shortdash" weight="0.75pt"/>
              <v:fill/>
            </v:line>
            <v:shape id="1039" type="#_x0000_t75" filled="f" stroked="f" style="position:absolute;left:2967;top:2813;width:6006;height:2778;z-index:14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1" type="#_x0000_t202" filled="f" stroked="f" style="position:absolute;left:1420;top:652;width:8744;height:985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Dutch Painters and Women Artists, pub 1718) and was thus omitted f rom subsequent</w:t>
                    </w:r>
                  </w:p>
                  <w:p>
                    <w:pPr>
                      <w:pStyle w:val="style0"/>
                      <w:spacing w:before="0" w:lineRule="atLeast" w:line="36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surveys of Dutch art for nearly two centuries.[7][a] In the 19th century, Vermeer was rediscovered by Gustav Friedrich Waagen and Théophile Thoré- Bürger, who published an</w:t>
                    </w:r>
                  </w:p>
                </w:txbxContent>
              </v:textbox>
            </v:shape>
            <v:shape id="1042" type="#_x0000_t202" filled="f" stroked="f" style="position:absolute;left:1420;top:2139;width:9056;height:625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essay attributing 66 pictures to him, although only 34 paintings are universally attributed to</w:t>
                    </w:r>
                  </w:p>
                  <w:p>
                    <w:pPr>
                      <w:pStyle w:val="style0"/>
                      <w:spacing w:before="70" w:lineRule="exact" w:line="28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0"/>
                        <w:sz w:val="22"/>
                      </w:rPr>
                      <w:t>him today.[2] Since that time, Vermeer's reputation has grown enormously.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2" w:lineRule="auto" w:line="496"/>
        <w:ind w:left="4208" w:right="3625"/>
        <w:jc w:val="center"/>
        <w:rPr/>
      </w:pPr>
      <w:r>
        <w:rPr/>
        <w:fldChar w:fldCharType="begin"/>
      </w:r>
      <w:r>
        <w:instrText xml:space="preserve"> HYPERLINK "https://www.blogger.com/" </w:instrText>
      </w:r>
      <w:r>
        <w:rPr/>
        <w:fldChar w:fldCharType="separate"/>
      </w:r>
      <w:r>
        <w:rPr>
          <w:color w:val="15619e"/>
        </w:rPr>
        <w:t>Powered by Blogger</w:t>
      </w:r>
      <w:r>
        <w:rPr/>
        <w:fldChar w:fldCharType="end"/>
      </w:r>
      <w:r>
        <w:rPr/>
        <w:fldChar w:fldCharType="begin"/>
      </w:r>
      <w:r>
        <w:instrText xml:space="preserve"> HYPERLINK "https://www.blogger.com/go/report-abuse" </w:instrText>
      </w:r>
      <w:r>
        <w:rPr/>
        <w:fldChar w:fldCharType="separate"/>
      </w:r>
      <w:r>
        <w:rPr>
          <w:color w:val="333333"/>
        </w:rPr>
        <w:t>Report Abuse</w:t>
      </w:r>
      <w:r>
        <w:rPr/>
        <w:fldChar w:fldCharType="end"/>
      </w:r>
    </w:p>
    <w:sectPr>
      <w:pgSz w:w="11900" w:h="16820" w:orient="portrait"/>
      <w:pgMar w:top="560" w:right="1320" w:bottom="280" w:left="7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5"/>
      <w:ind w:left="760"/>
    </w:pPr>
    <w:rPr>
      <w:rFonts w:ascii="Roboto" w:cs="Roboto" w:eastAsia="Roboto" w:hAnsi="Roboto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Characters>1482</Characters>
  <Application>WPS Office</Application>
  <DocSecurity>0</DocSecurity>
  <Paragraphs>61</Paragraphs>
  <ScaleCrop>false</ScaleCrop>
  <LinksUpToDate>false</LinksUpToDate>
  <CharactersWithSpaces>1773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2023-11-01T08:05:01Z</dcterms:created>
  <dc:creator>WPS Office</dc:creator>
  <lastModifiedBy>220233L2I</lastModifiedBy>
  <dcterms:modified xsi:type="dcterms:W3CDTF">2023-11-01T08:05:01Z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47060e5c55664ee6a5881e76fbdd7956</vt:lpwstr>
  </property>
</Properties>
</file>