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DDA5EE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GUIDELINES FOR POSTGRADUATE PAPER PRESENTATION</w:t>
      </w:r>
    </w:p>
    <w:p w14:paraId="1820B281">
      <w:pPr>
        <w:jc w:val="center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Last date of Submission: 18</w:t>
      </w:r>
      <w:r>
        <w:rPr>
          <w:rFonts w:hint="default"/>
          <w:b/>
          <w:bCs/>
          <w:highlight w:val="yellow"/>
          <w:vertAlign w:val="superscript"/>
          <w:lang w:val="en-US"/>
        </w:rPr>
        <w:t>th</w:t>
      </w:r>
      <w:r>
        <w:rPr>
          <w:rFonts w:hint="default"/>
          <w:b/>
          <w:bCs/>
          <w:highlight w:val="yellow"/>
          <w:lang w:val="en-US"/>
        </w:rPr>
        <w:t xml:space="preserve"> November, 2026</w:t>
      </w:r>
    </w:p>
    <w:p w14:paraId="3F50722F">
      <w:pPr>
        <w:rPr>
          <w:rFonts w:hint="default"/>
          <w:lang w:val="en-US"/>
        </w:rPr>
      </w:pPr>
    </w:p>
    <w:p w14:paraId="7375DB4C">
      <w:pPr>
        <w:rPr>
          <w:rFonts w:hint="default"/>
          <w:lang w:val="en-US"/>
        </w:rPr>
      </w:pPr>
      <w:r>
        <w:rPr>
          <w:rFonts w:hint="default"/>
          <w:lang w:val="en-US"/>
        </w:rPr>
        <w:t>1.Presentation Format:</w:t>
      </w:r>
    </w:p>
    <w:p w14:paraId="46AD2D8F">
      <w:pPr>
        <w:rPr>
          <w:rFonts w:hint="default"/>
          <w:lang w:val="en-US"/>
        </w:rPr>
      </w:pPr>
      <w:r>
        <w:rPr>
          <w:rFonts w:hint="default"/>
          <w:lang w:val="en-US"/>
        </w:rPr>
        <w:t>i) Presentation must be prepared in Microsoft PowerPoint (.ppt/.pptx).</w:t>
      </w:r>
    </w:p>
    <w:p w14:paraId="01AD1874">
      <w:pPr>
        <w:rPr>
          <w:rFonts w:hint="default"/>
          <w:lang w:val="en-US"/>
        </w:rPr>
      </w:pPr>
      <w:r>
        <w:rPr>
          <w:rFonts w:hint="default"/>
          <w:lang w:val="en-US"/>
        </w:rPr>
        <w:t>ii)Recommended format: 16:9 widescreen.</w:t>
      </w:r>
    </w:p>
    <w:p w14:paraId="6520C560">
      <w:pPr>
        <w:rPr>
          <w:rFonts w:hint="default"/>
          <w:lang w:val="en-US"/>
        </w:rPr>
      </w:pPr>
      <w:r>
        <w:rPr>
          <w:rFonts w:hint="default"/>
          <w:lang w:val="en-US"/>
        </w:rPr>
        <w:t>iii)Language of presentation: English.</w:t>
      </w:r>
    </w:p>
    <w:p w14:paraId="49F908F0">
      <w:pPr>
        <w:rPr>
          <w:rFonts w:hint="default"/>
          <w:lang w:val="en-US"/>
        </w:rPr>
      </w:pPr>
      <w:r>
        <w:rPr>
          <w:rFonts w:hint="default"/>
          <w:lang w:val="en-US"/>
        </w:rPr>
        <w:t>iv)Slides should be clear, concise and scientifically presented.</w:t>
      </w:r>
    </w:p>
    <w:p w14:paraId="0CA3A88B">
      <w:pPr>
        <w:rPr>
          <w:rFonts w:hint="default"/>
          <w:lang w:val="en-US"/>
        </w:rPr>
      </w:pPr>
      <w:r>
        <w:rPr>
          <w:rFonts w:hint="default"/>
          <w:lang w:val="en-US"/>
        </w:rPr>
        <w:t>v)Use readable fonts and appropriate contrast.</w:t>
      </w:r>
    </w:p>
    <w:p w14:paraId="008B2A85">
      <w:pPr>
        <w:rPr>
          <w:rFonts w:hint="default"/>
          <w:lang w:val="en-US"/>
        </w:rPr>
      </w:pPr>
      <w:r>
        <w:rPr>
          <w:rFonts w:hint="default"/>
          <w:lang w:val="en-US"/>
        </w:rPr>
        <w:t>vi)Tables, graphs, clinical photographs and radiographs should be of adequate resolution.</w:t>
      </w:r>
    </w:p>
    <w:p w14:paraId="0AEB4C31">
      <w:pPr>
        <w:rPr>
          <w:rFonts w:hint="default"/>
          <w:lang w:val="en-US"/>
        </w:rPr>
      </w:pPr>
      <w:r>
        <w:rPr>
          <w:rFonts w:hint="default"/>
          <w:lang w:val="en-US"/>
        </w:rPr>
        <w:t>vii)Avoid excessive text, unnecessary animations, sound effects or decorative elements.</w:t>
      </w:r>
    </w:p>
    <w:p w14:paraId="69DC0690">
      <w:pPr>
        <w:rPr>
          <w:rFonts w:hint="default"/>
          <w:lang w:val="en-US"/>
        </w:rPr>
      </w:pPr>
    </w:p>
    <w:p w14:paraId="4538383E">
      <w:pPr>
        <w:rPr>
          <w:rFonts w:hint="default"/>
          <w:lang w:val="en-US"/>
        </w:rPr>
      </w:pPr>
      <w:r>
        <w:rPr>
          <w:rFonts w:hint="default"/>
          <w:lang w:val="en-US"/>
        </w:rPr>
        <w:t>2.Presentation Time:</w:t>
      </w:r>
    </w:p>
    <w:p w14:paraId="4345E615">
      <w:pPr>
        <w:rPr>
          <w:rFonts w:hint="default"/>
          <w:lang w:val="en-US"/>
        </w:rPr>
      </w:pPr>
    </w:p>
    <w:p w14:paraId="15B7812D">
      <w:pPr>
        <w:rPr>
          <w:rFonts w:hint="default"/>
          <w:lang w:val="en-US"/>
        </w:rPr>
      </w:pPr>
      <w:r>
        <w:rPr>
          <w:rFonts w:hint="default"/>
          <w:lang w:val="en-US"/>
        </w:rPr>
        <w:t>Recommended format: 8 minutes presentation + 2 minutes discussion/Q&amp;A.</w:t>
      </w:r>
    </w:p>
    <w:p w14:paraId="7E3B93EB">
      <w:pPr>
        <w:rPr>
          <w:rFonts w:hint="default"/>
          <w:lang w:val="en-US"/>
        </w:rPr>
      </w:pPr>
    </w:p>
    <w:p w14:paraId="373A46EA">
      <w:pPr>
        <w:rPr>
          <w:rFonts w:hint="default"/>
          <w:lang w:val="en-US"/>
        </w:rPr>
      </w:pPr>
      <w:r>
        <w:rPr>
          <w:rFonts w:hint="default"/>
          <w:lang w:val="en-US"/>
        </w:rPr>
        <w:t>i)The presentation time will be strictly controlled by the Session Chair.</w:t>
      </w:r>
    </w:p>
    <w:p w14:paraId="784231A7">
      <w:pPr>
        <w:rPr>
          <w:rFonts w:hint="default"/>
          <w:lang w:val="en-US"/>
        </w:rPr>
      </w:pPr>
      <w:r>
        <w:rPr>
          <w:rFonts w:hint="default"/>
          <w:lang w:val="en-US"/>
        </w:rPr>
        <w:t>ii)The presenter should conclude within the allotted time.</w:t>
      </w:r>
    </w:p>
    <w:p w14:paraId="09863DCF">
      <w:pPr>
        <w:rPr>
          <w:rFonts w:hint="default"/>
          <w:lang w:val="en-US"/>
        </w:rPr>
      </w:pPr>
      <w:r>
        <w:rPr>
          <w:rFonts w:hint="default"/>
          <w:lang w:val="en-US"/>
        </w:rPr>
        <w:t>Exceeding the allotted time may lead to deduction of marks or termination of the presentation.</w:t>
      </w:r>
    </w:p>
    <w:p w14:paraId="1078A3BF">
      <w:pPr>
        <w:rPr>
          <w:rFonts w:hint="default"/>
          <w:lang w:val="en-US"/>
        </w:rPr>
      </w:pPr>
      <w:r>
        <w:rPr>
          <w:rFonts w:hint="default"/>
          <w:lang w:val="en-US"/>
        </w:rPr>
        <w:t>iii)The Q&amp;A/discussion period will be controlled by the Session Chair.</w:t>
      </w:r>
    </w:p>
    <w:p w14:paraId="1F7F9728">
      <w:pPr>
        <w:rPr>
          <w:rFonts w:hint="default"/>
          <w:lang w:val="en-US"/>
        </w:rPr>
      </w:pPr>
    </w:p>
    <w:p w14:paraId="490A3C96">
      <w:pPr>
        <w:rPr>
          <w:rFonts w:hint="default"/>
          <w:lang w:val="en-US"/>
        </w:rPr>
      </w:pPr>
      <w:r>
        <w:rPr>
          <w:rFonts w:hint="default"/>
          <w:lang w:val="en-US"/>
        </w:rPr>
        <w:t>3.Commercial Neutrality:</w:t>
      </w:r>
    </w:p>
    <w:p w14:paraId="3178671D">
      <w:pPr>
        <w:rPr>
          <w:rFonts w:hint="default"/>
          <w:lang w:val="en-US"/>
        </w:rPr>
      </w:pPr>
    </w:p>
    <w:p w14:paraId="7A426D54">
      <w:pPr>
        <w:rPr>
          <w:rFonts w:hint="default"/>
          <w:lang w:val="en-US"/>
        </w:rPr>
      </w:pPr>
      <w:r>
        <w:rPr>
          <w:rFonts w:hint="default"/>
          <w:lang w:val="en-US"/>
        </w:rPr>
        <w:t>i)The presentation should be scientific and educational, not promotional.</w:t>
      </w:r>
    </w:p>
    <w:p w14:paraId="5714D458">
      <w:pPr>
        <w:rPr>
          <w:rFonts w:hint="default"/>
          <w:lang w:val="en-US"/>
        </w:rPr>
      </w:pPr>
      <w:r>
        <w:rPr>
          <w:rFonts w:hint="default"/>
          <w:lang w:val="en-US"/>
        </w:rPr>
        <w:t>ii)Excessive use of commercial logos, product advertisements or brand promotion is not permitted.</w:t>
      </w:r>
    </w:p>
    <w:p w14:paraId="3FE8E306">
      <w:pPr>
        <w:rPr>
          <w:rFonts w:hint="default"/>
          <w:lang w:val="en-US"/>
        </w:rPr>
      </w:pPr>
      <w:r>
        <w:rPr>
          <w:rFonts w:hint="default"/>
          <w:lang w:val="en-US"/>
        </w:rPr>
        <w:t>iii)Generic names should preferably be used for materials, implants and medications.</w:t>
      </w:r>
    </w:p>
    <w:p w14:paraId="3D7AAA1B">
      <w:pPr>
        <w:rPr>
          <w:rFonts w:hint="default"/>
          <w:lang w:val="en-US"/>
        </w:rPr>
      </w:pPr>
      <w:r>
        <w:rPr>
          <w:rFonts w:hint="default"/>
          <w:lang w:val="en-US"/>
        </w:rPr>
        <w:t>iv)Where a specific implant system/material is essential to the scientific discussion, its name may be mentioned objectively.</w:t>
      </w:r>
    </w:p>
    <w:p w14:paraId="5807A6F6">
      <w:pPr>
        <w:rPr>
          <w:rFonts w:hint="default"/>
          <w:lang w:val="en-US"/>
        </w:rPr>
      </w:pPr>
    </w:p>
    <w:p w14:paraId="2E0FA1E1">
      <w:pPr>
        <w:rPr>
          <w:rFonts w:hint="default"/>
          <w:lang w:val="en-US"/>
        </w:rPr>
      </w:pPr>
      <w:r>
        <w:rPr>
          <w:rFonts w:hint="default"/>
          <w:lang w:val="en-US"/>
        </w:rPr>
        <w:t>4.Submission of Final Presentation:</w:t>
      </w:r>
    </w:p>
    <w:p w14:paraId="305D0B81">
      <w:pPr>
        <w:rPr>
          <w:rFonts w:hint="default"/>
          <w:lang w:val="en-US"/>
        </w:rPr>
      </w:pPr>
    </w:p>
    <w:p w14:paraId="176423EC">
      <w:pPr>
        <w:rPr>
          <w:rFonts w:hint="default"/>
          <w:lang w:val="en-US"/>
        </w:rPr>
      </w:pPr>
      <w:r>
        <w:rPr>
          <w:rFonts w:hint="default"/>
          <w:lang w:val="en-US"/>
        </w:rPr>
        <w:t>i)The final PPT must be submitted according to the deadline communicated by the Scientific Committee.</w:t>
      </w:r>
    </w:p>
    <w:p w14:paraId="1EF21A05">
      <w:pPr>
        <w:rPr>
          <w:rFonts w:hint="default"/>
          <w:lang w:val="en-US"/>
        </w:rPr>
      </w:pPr>
      <w:r>
        <w:rPr>
          <w:rFonts w:hint="default"/>
          <w:lang w:val="en-US"/>
        </w:rPr>
        <w:t>ii)The file should be named using the prescribed Presenter's Name.</w:t>
      </w:r>
    </w:p>
    <w:p w14:paraId="24D2B257">
      <w:pPr>
        <w:rPr>
          <w:rFonts w:hint="default"/>
          <w:lang w:val="en-US"/>
        </w:rPr>
      </w:pPr>
      <w:r>
        <w:rPr>
          <w:rFonts w:hint="default"/>
          <w:lang w:val="en-US"/>
        </w:rPr>
        <w:t>iii)The presenter should carry a backup copy of the presentation on a USB drive.</w:t>
      </w:r>
    </w:p>
    <w:p w14:paraId="065F1EC5">
      <w:pPr>
        <w:rPr>
          <w:rFonts w:hint="default"/>
          <w:lang w:val="en-US"/>
        </w:rPr>
      </w:pPr>
      <w:r>
        <w:rPr>
          <w:rFonts w:hint="default"/>
          <w:lang w:val="en-US"/>
        </w:rPr>
        <w:t>iv)The final submitted presentation may be considered the official version for presentation.</w:t>
      </w:r>
    </w:p>
    <w:p w14:paraId="64F6A537">
      <w:pPr>
        <w:rPr>
          <w:rFonts w:hint="default"/>
          <w:lang w:val="en-US"/>
        </w:rPr>
      </w:pPr>
      <w:r>
        <w:rPr>
          <w:rFonts w:hint="default"/>
          <w:lang w:val="en-US"/>
        </w:rPr>
        <w:t>Changes after the submission deadline may not be permitted.</w:t>
      </w:r>
    </w:p>
    <w:p w14:paraId="57393CB2">
      <w:pPr>
        <w:rPr>
          <w:rFonts w:hint="default"/>
          <w:lang w:val="en-US"/>
        </w:rPr>
      </w:pPr>
    </w:p>
    <w:p w14:paraId="3B7D5484">
      <w:pPr>
        <w:rPr>
          <w:rFonts w:hint="default"/>
          <w:lang w:val="en-US"/>
        </w:rPr>
      </w:pPr>
    </w:p>
    <w:p w14:paraId="1DBF8896">
      <w:pPr>
        <w:rPr>
          <w:rFonts w:hint="default"/>
          <w:lang w:val="en-US"/>
        </w:rPr>
      </w:pPr>
      <w:r>
        <w:rPr>
          <w:rFonts w:hint="default"/>
          <w:lang w:val="en-US"/>
        </w:rPr>
        <w:t>5. Reporting at the Venue:</w:t>
      </w:r>
    </w:p>
    <w:p w14:paraId="61BE37A3">
      <w:pPr>
        <w:rPr>
          <w:rFonts w:hint="default"/>
          <w:lang w:val="en-US"/>
        </w:rPr>
      </w:pPr>
    </w:p>
    <w:p w14:paraId="0B9C719C">
      <w:pPr>
        <w:rPr>
          <w:rFonts w:hint="default"/>
          <w:lang w:val="en-US"/>
        </w:rPr>
      </w:pPr>
      <w:r>
        <w:rPr>
          <w:rFonts w:hint="default"/>
          <w:lang w:val="en-US"/>
        </w:rPr>
        <w:t>The presenter must report to the designated presentation hall at least 30 minutes before the beginning of the session.</w:t>
      </w:r>
    </w:p>
    <w:p w14:paraId="4FB34CA2">
      <w:pPr>
        <w:rPr>
          <w:rFonts w:hint="default"/>
          <w:lang w:val="en-US"/>
        </w:rPr>
      </w:pPr>
      <w:r>
        <w:rPr>
          <w:rFonts w:hint="default"/>
          <w:lang w:val="en-US"/>
        </w:rPr>
        <w:t>Failure to report on time may result in cancellation or omission of the presentation.</w:t>
      </w:r>
    </w:p>
    <w:p w14:paraId="43C29CB0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2C0B542C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GUIDELINES FOR DELEGATE PAPER PRESENTATION</w:t>
      </w:r>
    </w:p>
    <w:p w14:paraId="303CEF91">
      <w:pPr>
        <w:jc w:val="center"/>
        <w:rPr>
          <w:rFonts w:hint="default"/>
          <w:b/>
          <w:bCs/>
          <w:highlight w:val="yellow"/>
          <w:lang w:val="en-US"/>
        </w:rPr>
      </w:pPr>
      <w:r>
        <w:rPr>
          <w:rFonts w:hint="default"/>
          <w:b/>
          <w:bCs/>
          <w:highlight w:val="yellow"/>
          <w:lang w:val="en-US"/>
        </w:rPr>
        <w:t>Last date of Submission: 18</w:t>
      </w:r>
      <w:r>
        <w:rPr>
          <w:rFonts w:hint="default"/>
          <w:b/>
          <w:bCs/>
          <w:highlight w:val="yellow"/>
          <w:vertAlign w:val="superscript"/>
          <w:lang w:val="en-US"/>
        </w:rPr>
        <w:t>th</w:t>
      </w:r>
      <w:r>
        <w:rPr>
          <w:rFonts w:hint="default"/>
          <w:b/>
          <w:bCs/>
          <w:highlight w:val="yellow"/>
          <w:lang w:val="en-US"/>
        </w:rPr>
        <w:t xml:space="preserve"> November, 2026</w:t>
      </w:r>
    </w:p>
    <w:p w14:paraId="116650A6">
      <w:pPr>
        <w:jc w:val="center"/>
        <w:rPr>
          <w:rFonts w:hint="default"/>
          <w:b/>
          <w:bCs/>
          <w:lang w:val="en-US"/>
        </w:rPr>
      </w:pPr>
      <w:bookmarkStart w:id="0" w:name="_GoBack"/>
      <w:bookmarkEnd w:id="0"/>
    </w:p>
    <w:p w14:paraId="50907E8B">
      <w:pPr>
        <w:rPr>
          <w:rFonts w:hint="default"/>
          <w:lang w:val="en-US"/>
        </w:rPr>
      </w:pPr>
    </w:p>
    <w:p w14:paraId="629C52C1">
      <w:pPr>
        <w:rPr>
          <w:rFonts w:hint="default"/>
          <w:lang w:val="en-US"/>
        </w:rPr>
      </w:pPr>
      <w:r>
        <w:rPr>
          <w:rFonts w:hint="default"/>
          <w:lang w:val="en-US"/>
        </w:rPr>
        <w:t>1. Presentation Format:</w:t>
      </w:r>
    </w:p>
    <w:p w14:paraId="7E91B7BD">
      <w:pPr>
        <w:rPr>
          <w:rFonts w:hint="default"/>
          <w:lang w:val="en-US"/>
        </w:rPr>
      </w:pPr>
      <w:r>
        <w:rPr>
          <w:rFonts w:hint="default"/>
          <w:lang w:val="en-US"/>
        </w:rPr>
        <w:t>i) Presentation must be prepared in Microsoft PowerPoint (.ppt/.pptx).</w:t>
      </w:r>
    </w:p>
    <w:p w14:paraId="0A734065">
      <w:pPr>
        <w:rPr>
          <w:rFonts w:hint="default"/>
          <w:lang w:val="en-US"/>
        </w:rPr>
      </w:pPr>
      <w:r>
        <w:rPr>
          <w:rFonts w:hint="default"/>
          <w:lang w:val="en-US"/>
        </w:rPr>
        <w:t>ii) Recommended format: 16:9 widescreen.</w:t>
      </w:r>
    </w:p>
    <w:p w14:paraId="67DC7C54">
      <w:pPr>
        <w:rPr>
          <w:rFonts w:hint="default"/>
          <w:lang w:val="en-US"/>
        </w:rPr>
      </w:pPr>
      <w:r>
        <w:rPr>
          <w:rFonts w:hint="default"/>
          <w:lang w:val="en-US"/>
        </w:rPr>
        <w:t>iii) Language of presentation: English.</w:t>
      </w:r>
    </w:p>
    <w:p w14:paraId="6C720489">
      <w:pPr>
        <w:rPr>
          <w:rFonts w:hint="default"/>
          <w:lang w:val="en-US"/>
        </w:rPr>
      </w:pPr>
      <w:r>
        <w:rPr>
          <w:rFonts w:hint="default"/>
          <w:lang w:val="en-US"/>
        </w:rPr>
        <w:t>iv) Slides should be clear, concise and scientifically presented.</w:t>
      </w:r>
    </w:p>
    <w:p w14:paraId="0FBC033E">
      <w:pPr>
        <w:rPr>
          <w:rFonts w:hint="default"/>
          <w:lang w:val="en-US"/>
        </w:rPr>
      </w:pPr>
      <w:r>
        <w:rPr>
          <w:rFonts w:hint="default"/>
          <w:lang w:val="en-US"/>
        </w:rPr>
        <w:t>v) Use readable fonts and appropriate contrast.</w:t>
      </w:r>
    </w:p>
    <w:p w14:paraId="6A91A678">
      <w:pPr>
        <w:rPr>
          <w:rFonts w:hint="default"/>
          <w:lang w:val="en-US"/>
        </w:rPr>
      </w:pPr>
      <w:r>
        <w:rPr>
          <w:rFonts w:hint="default"/>
          <w:lang w:val="en-US"/>
        </w:rPr>
        <w:t>vi) Tables, graphs, clinical photographs and radiographs should be of adequate resolution.</w:t>
      </w:r>
    </w:p>
    <w:p w14:paraId="72D40D73">
      <w:pPr>
        <w:rPr>
          <w:rFonts w:hint="default"/>
          <w:lang w:val="en-US"/>
        </w:rPr>
      </w:pPr>
      <w:r>
        <w:rPr>
          <w:rFonts w:hint="default"/>
          <w:lang w:val="en-US"/>
        </w:rPr>
        <w:t>vii) Avoid excessive text, unnecessary animations, sound effects or decorative elements.</w:t>
      </w:r>
    </w:p>
    <w:p w14:paraId="3F28B3DC">
      <w:pPr>
        <w:rPr>
          <w:rFonts w:hint="default"/>
          <w:lang w:val="en-US"/>
        </w:rPr>
      </w:pPr>
      <w:r>
        <w:rPr>
          <w:rFonts w:hint="default"/>
          <w:lang w:val="en-US"/>
        </w:rPr>
        <w:t>2. Presentation Time:</w:t>
      </w:r>
    </w:p>
    <w:p w14:paraId="59DFE98F">
      <w:pPr>
        <w:rPr>
          <w:rFonts w:hint="default"/>
          <w:lang w:val="en-US"/>
        </w:rPr>
      </w:pPr>
      <w:r>
        <w:rPr>
          <w:rFonts w:hint="default"/>
          <w:lang w:val="en-US"/>
        </w:rPr>
        <w:t>Recommended format: 12 minutes presentation + 3 minutes discussion/Q&amp;A.</w:t>
      </w:r>
    </w:p>
    <w:p w14:paraId="01040EF9">
      <w:pPr>
        <w:rPr>
          <w:rFonts w:hint="default"/>
          <w:lang w:val="en-US"/>
        </w:rPr>
      </w:pPr>
    </w:p>
    <w:p w14:paraId="7893F3DA">
      <w:pPr>
        <w:rPr>
          <w:rFonts w:hint="default"/>
          <w:lang w:val="en-US"/>
        </w:rPr>
      </w:pPr>
      <w:r>
        <w:rPr>
          <w:rFonts w:hint="default"/>
          <w:lang w:val="en-US"/>
        </w:rPr>
        <w:t>i) The presentation time will be strictly controlled by the Session Chair.</w:t>
      </w:r>
    </w:p>
    <w:p w14:paraId="721819A3">
      <w:pPr>
        <w:rPr>
          <w:rFonts w:hint="default"/>
          <w:lang w:val="en-US"/>
        </w:rPr>
      </w:pPr>
      <w:r>
        <w:rPr>
          <w:rFonts w:hint="default"/>
          <w:lang w:val="en-US"/>
        </w:rPr>
        <w:t>ii) The presenter should conclude within the allotted time.</w:t>
      </w:r>
    </w:p>
    <w:p w14:paraId="1ACAE2D9">
      <w:pPr>
        <w:rPr>
          <w:rFonts w:hint="default"/>
          <w:lang w:val="en-US"/>
        </w:rPr>
      </w:pPr>
      <w:r>
        <w:rPr>
          <w:rFonts w:hint="default"/>
          <w:lang w:val="en-US"/>
        </w:rPr>
        <w:t>iii) Exceeding the allotted time may lead to deduction of marks or termination of the presentation.</w:t>
      </w:r>
    </w:p>
    <w:p w14:paraId="4DCDDF5C">
      <w:pPr>
        <w:rPr>
          <w:rFonts w:hint="default"/>
          <w:lang w:val="en-US"/>
        </w:rPr>
      </w:pPr>
      <w:r>
        <w:rPr>
          <w:rFonts w:hint="default"/>
          <w:lang w:val="en-US"/>
        </w:rPr>
        <w:t>iv) The Q&amp;A/discussion period will be controlled by the Session Chair.</w:t>
      </w:r>
    </w:p>
    <w:p w14:paraId="41F30E78">
      <w:pPr>
        <w:rPr>
          <w:rFonts w:hint="default"/>
          <w:lang w:val="en-US"/>
        </w:rPr>
      </w:pPr>
    </w:p>
    <w:p w14:paraId="7DB5A5AC">
      <w:pPr>
        <w:rPr>
          <w:rFonts w:hint="default"/>
          <w:lang w:val="en-US"/>
        </w:rPr>
      </w:pPr>
      <w:r>
        <w:rPr>
          <w:rFonts w:hint="default"/>
          <w:lang w:val="en-US"/>
        </w:rPr>
        <w:t>3. Commercial Neutrality:</w:t>
      </w:r>
    </w:p>
    <w:p w14:paraId="6D825BBE">
      <w:pPr>
        <w:rPr>
          <w:rFonts w:hint="default"/>
          <w:lang w:val="en-US"/>
        </w:rPr>
      </w:pPr>
      <w:r>
        <w:rPr>
          <w:rFonts w:hint="default"/>
          <w:lang w:val="en-US"/>
        </w:rPr>
        <w:t>i) The presentation should be scientific and educational, not promotional.</w:t>
      </w:r>
    </w:p>
    <w:p w14:paraId="7401810C">
      <w:pPr>
        <w:rPr>
          <w:rFonts w:hint="default"/>
          <w:lang w:val="en-US"/>
        </w:rPr>
      </w:pPr>
      <w:r>
        <w:rPr>
          <w:rFonts w:hint="default"/>
          <w:lang w:val="en-US"/>
        </w:rPr>
        <w:t>ii) Excessive use of commercial logos, product advertisements or brand promotion is not permitted.</w:t>
      </w:r>
    </w:p>
    <w:p w14:paraId="144EF5C9">
      <w:pPr>
        <w:rPr>
          <w:rFonts w:hint="default"/>
          <w:lang w:val="en-US"/>
        </w:rPr>
      </w:pPr>
      <w:r>
        <w:rPr>
          <w:rFonts w:hint="default"/>
          <w:lang w:val="en-US"/>
        </w:rPr>
        <w:t>iii) Generic names should preferably be used for materials, implants and medications.</w:t>
      </w:r>
    </w:p>
    <w:p w14:paraId="338E0FB7">
      <w:pPr>
        <w:rPr>
          <w:rFonts w:hint="default"/>
          <w:lang w:val="en-US"/>
        </w:rPr>
      </w:pPr>
      <w:r>
        <w:rPr>
          <w:rFonts w:hint="default"/>
          <w:lang w:val="en-US"/>
        </w:rPr>
        <w:t>iv) Where a specific implant system/material is essential to the scientific discussion, its name may be mentioned objectively.</w:t>
      </w:r>
    </w:p>
    <w:p w14:paraId="08BF2553">
      <w:pPr>
        <w:rPr>
          <w:rFonts w:hint="default"/>
          <w:lang w:val="en-US"/>
        </w:rPr>
      </w:pPr>
    </w:p>
    <w:p w14:paraId="78EAF70A">
      <w:pPr>
        <w:rPr>
          <w:rFonts w:hint="default"/>
          <w:lang w:val="en-US"/>
        </w:rPr>
      </w:pPr>
      <w:r>
        <w:rPr>
          <w:rFonts w:hint="default"/>
          <w:lang w:val="en-US"/>
        </w:rPr>
        <w:t>4. Submission of Final Presentation:</w:t>
      </w:r>
    </w:p>
    <w:p w14:paraId="2AE46CE1">
      <w:pPr>
        <w:rPr>
          <w:rFonts w:hint="default"/>
          <w:lang w:val="en-US"/>
        </w:rPr>
      </w:pPr>
    </w:p>
    <w:p w14:paraId="70492002">
      <w:pPr>
        <w:rPr>
          <w:rFonts w:hint="default"/>
          <w:lang w:val="en-US"/>
        </w:rPr>
      </w:pPr>
      <w:r>
        <w:rPr>
          <w:rFonts w:hint="default"/>
          <w:lang w:val="en-US"/>
        </w:rPr>
        <w:t>i) The final PPT must be submitted according to the deadline communicated by the Scientific Committee.</w:t>
      </w:r>
    </w:p>
    <w:p w14:paraId="12601761">
      <w:pPr>
        <w:rPr>
          <w:rFonts w:hint="default"/>
          <w:lang w:val="en-US"/>
        </w:rPr>
      </w:pPr>
      <w:r>
        <w:rPr>
          <w:rFonts w:hint="default"/>
          <w:lang w:val="en-US"/>
        </w:rPr>
        <w:t>ii) The file should be named using the prescribed Presenter's Name.</w:t>
      </w:r>
    </w:p>
    <w:p w14:paraId="61758A2F">
      <w:pPr>
        <w:rPr>
          <w:rFonts w:hint="default"/>
          <w:lang w:val="en-US"/>
        </w:rPr>
      </w:pPr>
      <w:r>
        <w:rPr>
          <w:rFonts w:hint="default"/>
          <w:lang w:val="en-US"/>
        </w:rPr>
        <w:t>iii) The presenter should carry a backup copy of the presentation on a USB drive.</w:t>
      </w:r>
    </w:p>
    <w:p w14:paraId="2EF2AE65">
      <w:pPr>
        <w:rPr>
          <w:rFonts w:hint="default"/>
          <w:lang w:val="en-US"/>
        </w:rPr>
      </w:pPr>
      <w:r>
        <w:rPr>
          <w:rFonts w:hint="default"/>
          <w:lang w:val="en-US"/>
        </w:rPr>
        <w:t>iv) The final submitted presentation may be considered the official version for presentation.</w:t>
      </w:r>
    </w:p>
    <w:p w14:paraId="3408C8B5">
      <w:pPr>
        <w:rPr>
          <w:rFonts w:hint="default"/>
          <w:lang w:val="en-US"/>
        </w:rPr>
      </w:pPr>
      <w:r>
        <w:rPr>
          <w:rFonts w:hint="default"/>
          <w:lang w:val="en-US"/>
        </w:rPr>
        <w:t>v) Changes after the submission deadline may not be permitted.</w:t>
      </w:r>
    </w:p>
    <w:p w14:paraId="274B0DD3">
      <w:pPr>
        <w:rPr>
          <w:rFonts w:hint="default"/>
          <w:lang w:val="en-US"/>
        </w:rPr>
      </w:pPr>
    </w:p>
    <w:p w14:paraId="5CAFE9F8">
      <w:pPr>
        <w:rPr>
          <w:rFonts w:hint="default"/>
          <w:lang w:val="en-US"/>
        </w:rPr>
      </w:pPr>
      <w:r>
        <w:rPr>
          <w:rFonts w:hint="default"/>
          <w:lang w:val="en-US"/>
        </w:rPr>
        <w:t>5. Reporting at the Venue:</w:t>
      </w:r>
    </w:p>
    <w:p w14:paraId="1BEE2AAD">
      <w:pPr>
        <w:rPr>
          <w:rFonts w:hint="default"/>
          <w:lang w:val="en-US"/>
        </w:rPr>
      </w:pPr>
      <w:r>
        <w:rPr>
          <w:rFonts w:hint="default"/>
          <w:lang w:val="en-US"/>
        </w:rPr>
        <w:t>The presenter must report to the designated presentation hall at least 30 minutes before the beginning of the session.</w:t>
      </w:r>
    </w:p>
    <w:p w14:paraId="1C624480">
      <w:pPr>
        <w:rPr>
          <w:rFonts w:hint="default"/>
          <w:lang w:val="en-US"/>
        </w:rPr>
      </w:pPr>
      <w:r>
        <w:rPr>
          <w:rFonts w:hint="default"/>
          <w:lang w:val="en-US"/>
        </w:rPr>
        <w:t>Failure to report on time may result in cancellation or omission of the presentation.</w:t>
      </w:r>
    </w:p>
    <w:p w14:paraId="5CF6A226">
      <w:pPr>
        <w:rPr>
          <w:rFonts w:hint="default"/>
          <w:lang w:val="en-US"/>
        </w:rPr>
      </w:pPr>
    </w:p>
    <w:p w14:paraId="062DD994">
      <w:pPr>
        <w:rPr>
          <w:rFonts w:hint="default"/>
          <w:lang w:val="en-US"/>
        </w:rPr>
      </w:pPr>
      <w:r>
        <w:rPr>
          <w:rFonts w:hint="default"/>
          <w:lang w:val="en-US"/>
        </w:rPr>
        <w:t>6. Eligibility:</w:t>
      </w:r>
    </w:p>
    <w:p w14:paraId="05948B16">
      <w:pPr>
        <w:rPr>
          <w:rFonts w:hint="default"/>
          <w:lang w:val="en-US"/>
        </w:rPr>
      </w:pPr>
      <w:r>
        <w:rPr>
          <w:rFonts w:hint="default"/>
          <w:lang w:val="en-US"/>
        </w:rPr>
        <w:t>i) The presentation is open to registered delegates of the conference, other than participants registered specifically under the Postgraduate Paper Presentation category.</w:t>
      </w:r>
    </w:p>
    <w:p w14:paraId="036A6483">
      <w:pPr>
        <w:rPr>
          <w:rFonts w:hint="default"/>
          <w:lang w:val="en-US"/>
        </w:rPr>
      </w:pPr>
      <w:r>
        <w:rPr>
          <w:rFonts w:hint="default"/>
          <w:lang w:val="en-US"/>
        </w:rPr>
        <w:t>ii) The presenting author must be a registered delegate of the conference.</w:t>
      </w:r>
    </w:p>
    <w:p w14:paraId="6DC30B06">
      <w:pPr>
        <w:rPr>
          <w:rFonts w:hint="default"/>
          <w:lang w:val="en-US"/>
        </w:rPr>
      </w:pPr>
      <w:r>
        <w:rPr>
          <w:rFonts w:hint="default"/>
          <w:lang w:val="en-US"/>
        </w:rPr>
        <w:t>iii) The presenter may be a dental practitioner, faculty member, researcher, consultant or other eligible dental professional, as applicable.</w:t>
      </w:r>
    </w:p>
    <w:p w14:paraId="2C5B3BC2">
      <w:pPr>
        <w:rPr>
          <w:rFonts w:hint="default"/>
          <w:lang w:val="en-US"/>
        </w:rPr>
      </w:pPr>
      <w:r>
        <w:rPr>
          <w:rFonts w:hint="default"/>
          <w:lang w:val="en-US"/>
        </w:rPr>
        <w:t>iv) Only one presenter will be permitted for each paper.</w:t>
      </w:r>
    </w:p>
    <w:p w14:paraId="20394C8E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E059CC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F6D78"/>
    <w:rsid w:val="1B7F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2026-09-17T08:16:00Z</dcterms:created>
  <dc:creator>subhabrata</dc:creator>
  <cp:lastModifiedBy>WPS_1773409982</cp:lastModifiedBy>
  <dcterms:modified xsi:type="dcterms:W3CDTF">2026-09-17T08:22:55Z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CC2704C63A094DB98DCF1367FB9C0CAE_11</vt:lpwstr>
  </property>
  <property fmtid="{D5CDD505-2E9C-101B-9397-08002B2CF9AE}" pid="4" name="KSOTemplateDocerSaveRecord">
    <vt:lpwstr>eyJoZGlkIjoiYWNhZmU4Zjc1ZjM2OWY4ZWU2YzgzODY5ZjM4MzRlZmMiLCJ1c2VySWQiOiI1Njc2Njc5MjQwNjcifQ==</vt:lpwstr>
  </property>
</Properties>
</file>