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56"/>
        </w:rPr>
        <w:t>Campaign API</w:t>
      </w:r>
    </w:p>
    <w:p>
      <w:pPr>
        <w:spacing w:after="80"/>
      </w:pPr>
      <w:r>
        <w:rPr>
          <w:rFonts w:ascii="Calibri" w:hAnsi="Calibri"/>
          <w:color w:val="595959"/>
          <w:sz w:val="32"/>
        </w:rPr>
        <w:t>Project Summary and Test Evidence</w:t>
      </w:r>
    </w:p>
    <w:p>
      <w:pPr>
        <w:spacing w:after="360"/>
      </w:pPr>
      <w:r>
        <w:rPr>
          <w:rFonts w:ascii="Calibri" w:hAnsi="Calibri"/>
          <w:i/>
          <w:color w:val="595959"/>
          <w:sz w:val="20"/>
        </w:rPr>
        <w:t>Oct 1, 2026   ·   Java 21 · Spring Boot 4.1 · Spring Data JPA · PostgreSQL</w:t>
      </w: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32"/>
        </w:rPr>
        <w:t>Summary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Built a secured public REST API for managing email campaigns — full CRUD with soft delete, input validation, API-key auth with scopes, per-key rate limiting, and self-service OpenAPI docs.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21 manual end-to-end checks and 27 automated unit tests passed on 1 October 2026.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Scope was deliberately narrowed: pagination, a multi-instance rate-limit store, and an API Gateway were left out on purpose and are documented, not built — see “Next steps.”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Built partly with Claude Code (an AI coding agent) under my direction — every change was compiled, tested against a real running instance, and reviewed before being accepted.</w:t>
      </w:r>
    </w:p>
    <w:p>
      <w:pPr>
        <w:spacing w:after="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What the API does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The API lets another program manage campaigns (an email blast or mailing list) over HTTP — create, view, rename, delete — without a person using a website. Every request passes five checks before it reaches stored data: who are you, are you asking too often, are you allowed to do this, does the request make sense, and do the business rules allow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6803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What it means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API key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 secret string identifying a client. Stored only as a SHA-256 hash.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Scope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What a key may do — campaigns:read or campaigns:write.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Soft delete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Hides a record instead of erasing it; excluded from reads, recoverable.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Rate limit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Cap on requests per key in a time window (token bucket).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32"/>
        </w:rPr>
        <w:t>How a request flows through the system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A request only reaches stored data after passing all five checks below, in order. The first failed check short-circuits the request with the matching error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6236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Check</w:t>
            </w:r>
          </w:p>
        </w:tc>
        <w:tc>
          <w:tcPr>
            <w:tcW w:type="dxa" w:w="2268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If it fails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Who are you? — is the API key real and not revoked?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401 Unauthorized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Asking too often? — burst of 5, then 1 every 2 seconds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429 Too Many Requests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Allowed to do this? — read-only keys can't write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403 Forbidden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Does the request make sense? — required fields, valid JSON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400 Bad Request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Business rules — does it exist? is the name taken?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404 Not Found / 409 Conflict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32"/>
        </w:rPr>
        <w:t>Features and Test Evidence</w:t>
      </w:r>
    </w:p>
    <w:p>
      <w:pPr>
        <w:spacing w:after="120"/>
      </w:pPr>
      <w:r>
        <w:rPr>
          <w:rFonts w:ascii="Calibri" w:hAnsi="Calibri"/>
          <w:b w:val="0"/>
          <w:i/>
          <w:color w:val="595959"/>
          <w:sz w:val="21"/>
        </w:rPr>
        <w:t>Each feature was exercised end-to-end with real curl requests against a running instance backed by PostgreSQL on 1 October 2026.</w:t>
      </w: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1. The system creates its own storage on startup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No manual database setup — Hibernate creates the campaigns and api_keys tables from the JPA entities the first time the app boots.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Startup log showing “create table api_keys” / “create table campaigns”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2. Self-service documentation (OpenAPI / Swagger)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/v3/api-docs and /swagger-ui/index.html are public — no API key required.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Generated from the controller code, so it can't drift out of date.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Every endpoint lists exactly the status codes it can actually return (incl. 401/403/404/409/429).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Swagger UI showing the /v1/campaigns endpoints and their response codes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3. Access control with API keys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Keys are hashed (SHA-256) before storage — a leaked database reveals nothing.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Missing and invalid keys return the identical 401 message, so an attacker can't tell which keys exist.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268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1701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Fake key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Read-only key views campaigns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Read-only key tries to create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Full-access key creates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Terminal: the five access-control curl requests and their responses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4. Creating and listing campaigns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IDs are random (cmp_&lt;uuid&gt;) — never sequential or guessable.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Responses expose only four public fields — id, name, subject, status — never internal columns.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Terminal: POST to create a campaign, then GET listing both campaigns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5. Updating a campaign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Two campaigns can't share a name — but renaming to your own name in different capitalization is allowed (the tricky edge case).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268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1701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Rename to “Monthly Newsletter”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Rename to “MONTHLY NEWSLETTER” (own name, different case)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Rename to “vip customers” (another campaign's name)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Terminal: the three rename scenarios and their responses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6. Input checking and clear error messages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Bad input is rejected before it reaches storage, with a message naming exactly which field is wrong.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All errors use one JSON shape, so client code only needs to handle one format.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268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Expected</w:t>
            </w:r>
          </w:p>
        </w:tc>
        <w:tc>
          <w:tcPr>
            <w:tcW w:type="dxa" w:w="1701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Empty name and subject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400, one message per field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Malformed JSON body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400, clean format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Campaign that doesn't exist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color w:val="1E7E34"/>
                <w:sz w:val="20"/>
              </w:rPr>
              <w:t>Pass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595959"/>
          <w:sz w:val="19"/>
        </w:rPr>
        <w:t>Note: the malformed-JSON case was caught during this test pass — the first version leaked a full Java stack trace via Spring's default error page. Fixed by adding a dedicated handler; retested and confirmed clean.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Terminal: validation error and malformed-JSON responses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7. Safe deletion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Delete hides the record (204, then 404 on lookup) but keeps the row in Postgres — recoverable, and kept for audit.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Terminal: DELETE then GET on the same campaign showing 204 → 404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Calibri" w:hAnsi="Calibri"/>
          <w:color w:val="1F4E79"/>
          <w:sz w:val="25"/>
        </w:rPr>
        <w:t>8. Protection against overload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Each key gets a burst of 5 requests, then 1 every 2 seconds.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8 rapid requests from a freshly-refilled key gave exactly 5 successes and 3 rejections.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Every response carries X-RateLimit-Limit / X-RateLimit-Remaining; 429s also carry Retry-After.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>
            <w:pPr>
              <w:spacing w:before="560" w:after="560"/>
              <w:jc w:val="center"/>
            </w:pPr>
            <w:r>
              <w:rPr>
                <w:rFonts w:ascii="Calibri" w:hAnsi="Calibri"/>
                <w:i/>
                <w:color w:val="595959"/>
                <w:sz w:val="19"/>
              </w:rPr>
              <w:t>📷  Screenshot placeholder</w:t>
              <w:br/>
              <w:t>Terminal: 8 rapid requests showing 5×200 then 3×429, and the rate-limit headers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32"/>
        </w:rPr>
        <w:t>How the AI coding agent was used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Claude Code implemented several pieces of this project (PATCH/soft-delete, API key auth, rate limiting, OpenAPI docs, the test suite) from my direction. Each feature followed the same loop: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Agreed scope first — a 15-item roadmap was narrowed to 8 features worth building, and an API Gateway was deliberately dropped to “documented, not built.”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Verified against the real stack — every feature was exercised with real curl requests against a running instance backed by actual PostgreSQL, not just compiled.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Treated test failures as signal — writing the unit test suite surfaced an off-by-one in the rate limiter's test, and a pre-existing broken test in the wrong Java package.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Found and fixed a real bug while gathering evidence for this document — malformed JSON was leaking a stack trace instead of using the API's own error format (see Feature 6).</w:t>
      </w:r>
    </w:p>
    <w:p>
      <w:pPr>
        <w:spacing w:after="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32"/>
        </w:rPr>
        <w:t>Test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236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1701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Passed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Startup / schema creation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Documentation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Access control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Create and list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Update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Input checking and errors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Safe deletion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Overload protection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Manual end-to-end total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Automated unit tests (mvn test)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32"/>
        </w:rPr>
        <w:t>Known Limitations and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Limitation</w:t>
            </w:r>
          </w:p>
        </w:tc>
        <w:tc>
          <w:tcPr>
            <w:tcW w:type="dxa" w:w="3402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Why it matters</w:t>
            </w:r>
          </w:p>
        </w:tc>
        <w:tc>
          <w:tcPr>
            <w:tcW w:type="dxa" w:w="3402"/>
            <w:shd w:val="clear" w:color="auto"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Recommended fix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version control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Changes aren't tracked or revertible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Initialize git, commit a baseline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Duplicate-name check isn't atomic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Two simultaneous renames could both pass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Unique index on lower(name) for active rows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Rate limiter is single-instance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 multi-instance deployment could be bypassed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Shared counter (Redis) or enforce at a gateway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pagination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Slow for accounts with many campaigns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Page results, e.g. 50 at a time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Flyway / Liquibase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Schema relies on ddl-auto=update, risky for prod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Managed migrations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Dev keys printed at startup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Fine for local testing only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Issue keys through a secured admin flow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CI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 future change could break something unnoticed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Automated tests + CI on push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API Gateway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Centralized routing/auth/rate-limiting across services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Deliberately out of scope — documented, not built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