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2 TASK</w:t>
        <w:br/>
        <w:t>Data Collection, Cleaning, and Preprocessing for Logistics Analysis</w:t>
      </w:r>
    </w:p>
    <w:p>
      <w:pPr>
        <w:jc w:val="center"/>
      </w:pPr>
      <w:r>
        <w:rPr>
          <w:b/>
        </w:rPr>
        <w:t>Logistics Data Science Internship | Subhajit Sangram</w:t>
        <w:br/>
      </w:r>
      <w:r>
        <w:t>B.Tech Data Science | Narula Institute of Technology, Kolkata</w:t>
      </w:r>
    </w:p>
    <w:p>
      <w:r>
        <w:br w:type="page"/>
      </w:r>
    </w:p>
    <w:p>
      <w:pPr>
        <w:pStyle w:val="Heading1"/>
      </w:pPr>
      <w:r>
        <w:t>1. Data Collection Simulation</w:t>
      </w:r>
    </w:p>
    <w:p>
      <w:r>
        <w:t>The reference scenario is based on the Olist Brazilian E-Commerce Public Dataset. For reproducibility, this submission includes a synthetic training dataset with 5,000 records. The synthetic dataset was generated to represent the logistics variables needed for Weeks 2–4 and does not claim to be a copy of Olist records.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Field</w:t>
            </w:r>
          </w:p>
        </w:tc>
        <w:tc>
          <w:tcPr>
            <w:tcW w:type="dxa" w:w="3312"/>
            <w:shd w:fill="D9EAF7"/>
          </w:tcPr>
          <w:p>
            <w:r>
              <w:rPr>
                <w:b/>
              </w:rPr>
              <w:t>Type</w:t>
            </w:r>
          </w:p>
        </w:tc>
        <w:tc>
          <w:tcPr>
            <w:tcW w:type="dxa" w:w="3312"/>
            <w:shd w:fill="D9EAF7"/>
          </w:tcPr>
          <w:p>
            <w:r>
              <w:rPr>
                <w:b/>
              </w:rPr>
              <w:t>Purpose</w:t>
            </w:r>
          </w:p>
        </w:tc>
      </w:tr>
      <w:tr>
        <w:tc>
          <w:tcPr>
            <w:tcW w:type="dxa" w:w="3312"/>
          </w:tcPr>
          <w:p>
            <w:r>
              <w:t>order_id</w:t>
            </w:r>
          </w:p>
        </w:tc>
        <w:tc>
          <w:tcPr>
            <w:tcW w:type="dxa" w:w="3312"/>
          </w:tcPr>
          <w:p>
            <w:r>
              <w:t>String</w:t>
            </w:r>
          </w:p>
        </w:tc>
        <w:tc>
          <w:tcPr>
            <w:tcW w:type="dxa" w:w="3312"/>
          </w:tcPr>
          <w:p>
            <w:r>
              <w:t>Unique shipment identifier</w:t>
            </w:r>
          </w:p>
        </w:tc>
      </w:tr>
      <w:tr>
        <w:tc>
          <w:tcPr>
            <w:tcW w:type="dxa" w:w="3312"/>
          </w:tcPr>
          <w:p>
            <w:r>
              <w:t>order_date</w:t>
            </w:r>
          </w:p>
        </w:tc>
        <w:tc>
          <w:tcPr>
            <w:tcW w:type="dxa" w:w="3312"/>
          </w:tcPr>
          <w:p>
            <w:r>
              <w:t>Datetime</w:t>
            </w:r>
          </w:p>
        </w:tc>
        <w:tc>
          <w:tcPr>
            <w:tcW w:type="dxa" w:w="3312"/>
          </w:tcPr>
          <w:p>
            <w:r>
              <w:t>Temporal analysis</w:t>
            </w:r>
          </w:p>
        </w:tc>
      </w:tr>
      <w:tr>
        <w:tc>
          <w:tcPr>
            <w:tcW w:type="dxa" w:w="3312"/>
          </w:tcPr>
          <w:p>
            <w:r>
              <w:t>state / city</w:t>
            </w:r>
          </w:p>
        </w:tc>
        <w:tc>
          <w:tcPr>
            <w:tcW w:type="dxa" w:w="3312"/>
          </w:tcPr>
          <w:p>
            <w:r>
              <w:t>Categorical</w:t>
            </w:r>
          </w:p>
        </w:tc>
        <w:tc>
          <w:tcPr>
            <w:tcW w:type="dxa" w:w="3312"/>
          </w:tcPr>
          <w:p>
            <w:r>
              <w:t>Geographic segmentation</w:t>
            </w:r>
          </w:p>
        </w:tc>
      </w:tr>
      <w:tr>
        <w:tc>
          <w:tcPr>
            <w:tcW w:type="dxa" w:w="3312"/>
          </w:tcPr>
          <w:p>
            <w:r>
              <w:t>category</w:t>
            </w:r>
          </w:p>
        </w:tc>
        <w:tc>
          <w:tcPr>
            <w:tcW w:type="dxa" w:w="3312"/>
          </w:tcPr>
          <w:p>
            <w:r>
              <w:t>Categorical</w:t>
            </w:r>
          </w:p>
        </w:tc>
        <w:tc>
          <w:tcPr>
            <w:tcW w:type="dxa" w:w="3312"/>
          </w:tcPr>
          <w:p>
            <w:r>
              <w:t>Product mix</w:t>
            </w:r>
          </w:p>
        </w:tc>
      </w:tr>
      <w:tr>
        <w:tc>
          <w:tcPr>
            <w:tcW w:type="dxa" w:w="3312"/>
          </w:tcPr>
          <w:p>
            <w:r>
              <w:t>transport_mode</w:t>
            </w:r>
          </w:p>
        </w:tc>
        <w:tc>
          <w:tcPr>
            <w:tcW w:type="dxa" w:w="3312"/>
          </w:tcPr>
          <w:p>
            <w:r>
              <w:t>Categorical</w:t>
            </w:r>
          </w:p>
        </w:tc>
        <w:tc>
          <w:tcPr>
            <w:tcW w:type="dxa" w:w="3312"/>
          </w:tcPr>
          <w:p>
            <w:r>
              <w:t>Resource allocation</w:t>
            </w:r>
          </w:p>
        </w:tc>
      </w:tr>
      <w:tr>
        <w:tc>
          <w:tcPr>
            <w:tcW w:type="dxa" w:w="3312"/>
          </w:tcPr>
          <w:p>
            <w:r>
              <w:t>shipment_volume</w:t>
            </w:r>
          </w:p>
        </w:tc>
        <w:tc>
          <w:tcPr>
            <w:tcW w:type="dxa" w:w="3312"/>
          </w:tcPr>
          <w:p>
            <w:r>
              <w:t>Integer</w:t>
            </w:r>
          </w:p>
        </w:tc>
        <w:tc>
          <w:tcPr>
            <w:tcW w:type="dxa" w:w="3312"/>
          </w:tcPr>
          <w:p>
            <w:r>
              <w:t>Workload/capacity</w:t>
            </w:r>
          </w:p>
        </w:tc>
      </w:tr>
      <w:tr>
        <w:tc>
          <w:tcPr>
            <w:tcW w:type="dxa" w:w="3312"/>
          </w:tcPr>
          <w:p>
            <w:r>
              <w:t>weight_kg</w:t>
            </w:r>
          </w:p>
        </w:tc>
        <w:tc>
          <w:tcPr>
            <w:tcW w:type="dxa" w:w="3312"/>
          </w:tcPr>
          <w:p>
            <w:r>
              <w:t>Numeric</w:t>
            </w:r>
          </w:p>
        </w:tc>
        <w:tc>
          <w:tcPr>
            <w:tcW w:type="dxa" w:w="3312"/>
          </w:tcPr>
          <w:p>
            <w:r>
              <w:t>Vehicle/load requirement</w:t>
            </w:r>
          </w:p>
        </w:tc>
      </w:tr>
      <w:tr>
        <w:tc>
          <w:tcPr>
            <w:tcW w:type="dxa" w:w="3312"/>
          </w:tcPr>
          <w:p>
            <w:r>
              <w:t>distance_km</w:t>
            </w:r>
          </w:p>
        </w:tc>
        <w:tc>
          <w:tcPr>
            <w:tcW w:type="dxa" w:w="3312"/>
          </w:tcPr>
          <w:p>
            <w:r>
              <w:t>Numeric</w:t>
            </w:r>
          </w:p>
        </w:tc>
        <w:tc>
          <w:tcPr>
            <w:tcW w:type="dxa" w:w="3312"/>
          </w:tcPr>
          <w:p>
            <w:r>
              <w:t>Travel burden</w:t>
            </w:r>
          </w:p>
        </w:tc>
      </w:tr>
      <w:tr>
        <w:tc>
          <w:tcPr>
            <w:tcW w:type="dxa" w:w="3312"/>
          </w:tcPr>
          <w:p>
            <w:r>
              <w:t>delivery_days</w:t>
            </w:r>
          </w:p>
        </w:tc>
        <w:tc>
          <w:tcPr>
            <w:tcW w:type="dxa" w:w="3312"/>
          </w:tcPr>
          <w:p>
            <w:r>
              <w:t>Numeric</w:t>
            </w:r>
          </w:p>
        </w:tc>
        <w:tc>
          <w:tcPr>
            <w:tcW w:type="dxa" w:w="3312"/>
          </w:tcPr>
          <w:p>
            <w:r>
              <w:t>Main outcome</w:t>
            </w:r>
          </w:p>
        </w:tc>
      </w:tr>
      <w:tr>
        <w:tc>
          <w:tcPr>
            <w:tcW w:type="dxa" w:w="3312"/>
          </w:tcPr>
          <w:p>
            <w:r>
              <w:t>promised_days</w:t>
            </w:r>
          </w:p>
        </w:tc>
        <w:tc>
          <w:tcPr>
            <w:tcW w:type="dxa" w:w="3312"/>
          </w:tcPr>
          <w:p>
            <w:r>
              <w:t>Numeric</w:t>
            </w:r>
          </w:p>
        </w:tc>
        <w:tc>
          <w:tcPr>
            <w:tcW w:type="dxa" w:w="3312"/>
          </w:tcPr>
          <w:p>
            <w:r>
              <w:t>Service commitment</w:t>
            </w:r>
          </w:p>
        </w:tc>
      </w:tr>
      <w:tr>
        <w:tc>
          <w:tcPr>
            <w:tcW w:type="dxa" w:w="3312"/>
          </w:tcPr>
          <w:p>
            <w:r>
              <w:t>freight_cost</w:t>
            </w:r>
          </w:p>
        </w:tc>
        <w:tc>
          <w:tcPr>
            <w:tcW w:type="dxa" w:w="3312"/>
          </w:tcPr>
          <w:p>
            <w:r>
              <w:t>Numeric</w:t>
            </w:r>
          </w:p>
        </w:tc>
        <w:tc>
          <w:tcPr>
            <w:tcW w:type="dxa" w:w="3312"/>
          </w:tcPr>
          <w:p>
            <w:r>
              <w:t>Cost KPI</w:t>
            </w:r>
          </w:p>
        </w:tc>
      </w:tr>
      <w:tr>
        <w:tc>
          <w:tcPr>
            <w:tcW w:type="dxa" w:w="3312"/>
          </w:tcPr>
          <w:p>
            <w:r>
              <w:t>inventory_level</w:t>
            </w:r>
          </w:p>
        </w:tc>
        <w:tc>
          <w:tcPr>
            <w:tcW w:type="dxa" w:w="3312"/>
          </w:tcPr>
          <w:p>
            <w:r>
              <w:t>Integer</w:t>
            </w:r>
          </w:p>
        </w:tc>
        <w:tc>
          <w:tcPr>
            <w:tcW w:type="dxa" w:w="3312"/>
          </w:tcPr>
          <w:p>
            <w:r>
              <w:t>Inventory planning</w:t>
            </w:r>
          </w:p>
        </w:tc>
      </w:tr>
    </w:tbl>
    <w:p/>
    <w:p>
      <w:pPr>
        <w:pStyle w:val="Heading1"/>
      </w:pPr>
      <w:r>
        <w:t>2. Data Quality Issues</w:t>
      </w:r>
    </w:p>
    <w:p>
      <w:pPr>
        <w:pStyle w:val="ListBullet"/>
      </w:pPr>
      <w:r>
        <w:t>Missing values can occur in weight, freight cost and transportation mode.</w:t>
      </w:r>
    </w:p>
    <w:p>
      <w:pPr>
        <w:pStyle w:val="ListBullet"/>
      </w:pPr>
      <w:r>
        <w:t>Date fields may contain invalid strings or missing values.</w:t>
      </w:r>
    </w:p>
    <w:p>
      <w:pPr>
        <w:pStyle w:val="ListBullet"/>
      </w:pPr>
      <w:r>
        <w:t>Extreme distances and costs can distort averages and predictive models.</w:t>
      </w:r>
    </w:p>
    <w:p>
      <w:pPr>
        <w:pStyle w:val="ListBullet"/>
      </w:pPr>
      <w:r>
        <w:t>Categorical variables require consistent labels before modeling.</w:t>
      </w:r>
    </w:p>
    <w:p>
      <w:pPr>
        <w:pStyle w:val="ListBullet"/>
      </w:pPr>
      <w:r>
        <w:t>Different units or scales can make some algorithms sensitive to feature magnitude.</w:t>
      </w:r>
    </w:p>
    <w:p>
      <w:pPr>
        <w:pStyle w:val="ListBullet"/>
      </w:pPr>
      <w:r>
        <w:t>Duplicate or inconsistent records can create incorrect KPI calculations.</w:t>
      </w:r>
    </w:p>
    <w:p>
      <w:pPr>
        <w:pStyle w:val="Heading1"/>
      </w:pPr>
      <w:r>
        <w:t>3. Cleaning Methodology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Problem</w:t>
            </w:r>
          </w:p>
        </w:tc>
        <w:tc>
          <w:tcPr>
            <w:tcW w:type="dxa" w:w="3312"/>
            <w:shd w:fill="D9EAF7"/>
          </w:tcPr>
          <w:p>
            <w:r>
              <w:rPr>
                <w:b/>
              </w:rPr>
              <w:t>Method</w:t>
            </w:r>
          </w:p>
        </w:tc>
        <w:tc>
          <w:tcPr>
            <w:tcW w:type="dxa" w:w="3312"/>
            <w:shd w:fill="D9EAF7"/>
          </w:tcPr>
          <w:p>
            <w:r>
              <w:rPr>
                <w:b/>
              </w:rPr>
              <w:t>Reason</w:t>
            </w:r>
          </w:p>
        </w:tc>
      </w:tr>
      <w:tr>
        <w:tc>
          <w:tcPr>
            <w:tcW w:type="dxa" w:w="3312"/>
          </w:tcPr>
          <w:p>
            <w:r>
              <w:t>Missing numeric values</w:t>
            </w:r>
          </w:p>
        </w:tc>
        <w:tc>
          <w:tcPr>
            <w:tcW w:type="dxa" w:w="3312"/>
          </w:tcPr>
          <w:p>
            <w:r>
              <w:t>Median imputation</w:t>
            </w:r>
          </w:p>
        </w:tc>
        <w:tc>
          <w:tcPr>
            <w:tcW w:type="dxa" w:w="3312"/>
          </w:tcPr>
          <w:p>
            <w:r>
              <w:t>Robust to extreme values and preserves observations.</w:t>
            </w:r>
          </w:p>
        </w:tc>
      </w:tr>
      <w:tr>
        <w:tc>
          <w:tcPr>
            <w:tcW w:type="dxa" w:w="3312"/>
          </w:tcPr>
          <w:p>
            <w:r>
              <w:t>Missing categorical values</w:t>
            </w:r>
          </w:p>
        </w:tc>
        <w:tc>
          <w:tcPr>
            <w:tcW w:type="dxa" w:w="3312"/>
          </w:tcPr>
          <w:p>
            <w:r>
              <w:t>Most-frequent category</w:t>
            </w:r>
          </w:p>
        </w:tc>
        <w:tc>
          <w:tcPr>
            <w:tcW w:type="dxa" w:w="3312"/>
          </w:tcPr>
          <w:p>
            <w:r>
              <w:t>Simple baseline for categorical preprocessing.</w:t>
            </w:r>
          </w:p>
        </w:tc>
      </w:tr>
      <w:tr>
        <w:tc>
          <w:tcPr>
            <w:tcW w:type="dxa" w:w="3312"/>
          </w:tcPr>
          <w:p>
            <w:r>
              <w:t>Invalid dates</w:t>
            </w:r>
          </w:p>
        </w:tc>
        <w:tc>
          <w:tcPr>
            <w:tcW w:type="dxa" w:w="3312"/>
          </w:tcPr>
          <w:p>
            <w:r>
              <w:t>Convert with errors='coerce' and validate</w:t>
            </w:r>
          </w:p>
        </w:tc>
        <w:tc>
          <w:tcPr>
            <w:tcW w:type="dxa" w:w="3312"/>
          </w:tcPr>
          <w:p>
            <w:r>
              <w:t>Prevents invalid strings from entering calculations.</w:t>
            </w:r>
          </w:p>
        </w:tc>
      </w:tr>
      <w:tr>
        <w:tc>
          <w:tcPr>
            <w:tcW w:type="dxa" w:w="3312"/>
          </w:tcPr>
          <w:p>
            <w:r>
              <w:t>Outliers</w:t>
            </w:r>
          </w:p>
        </w:tc>
        <w:tc>
          <w:tcPr>
            <w:tcW w:type="dxa" w:w="3312"/>
          </w:tcPr>
          <w:p>
            <w:r>
              <w:t>IQR analysis + domain checks</w:t>
            </w:r>
          </w:p>
        </w:tc>
        <w:tc>
          <w:tcPr>
            <w:tcW w:type="dxa" w:w="3312"/>
          </w:tcPr>
          <w:p>
            <w:r>
              <w:t>Distinguishes extreme observations from data-entry errors.</w:t>
            </w:r>
          </w:p>
        </w:tc>
      </w:tr>
      <w:tr>
        <w:tc>
          <w:tcPr>
            <w:tcW w:type="dxa" w:w="3312"/>
          </w:tcPr>
          <w:p>
            <w:r>
              <w:t>Categorical data</w:t>
            </w:r>
          </w:p>
        </w:tc>
        <w:tc>
          <w:tcPr>
            <w:tcW w:type="dxa" w:w="3312"/>
          </w:tcPr>
          <w:p>
            <w:r>
              <w:t>One-hot encoding</w:t>
            </w:r>
          </w:p>
        </w:tc>
        <w:tc>
          <w:tcPr>
            <w:tcW w:type="dxa" w:w="3312"/>
          </w:tcPr>
          <w:p>
            <w:r>
              <w:t>Allows ML models to use non-numeric categories.</w:t>
            </w:r>
          </w:p>
        </w:tc>
      </w:tr>
      <w:tr>
        <w:tc>
          <w:tcPr>
            <w:tcW w:type="dxa" w:w="3312"/>
          </w:tcPr>
          <w:p>
            <w:r>
              <w:t>Feature scale</w:t>
            </w:r>
          </w:p>
        </w:tc>
        <w:tc>
          <w:tcPr>
            <w:tcW w:type="dxa" w:w="3312"/>
          </w:tcPr>
          <w:p>
            <w:r>
              <w:t>StandardScaler where appropriate</w:t>
            </w:r>
          </w:p>
        </w:tc>
        <w:tc>
          <w:tcPr>
            <w:tcW w:type="dxa" w:w="3312"/>
          </w:tcPr>
          <w:p>
            <w:r>
              <w:t>Useful for distance-based and linear algorithms.</w:t>
            </w:r>
          </w:p>
        </w:tc>
      </w:tr>
      <w:tr>
        <w:tc>
          <w:tcPr>
            <w:tcW w:type="dxa" w:w="3312"/>
          </w:tcPr>
          <w:p>
            <w:r>
              <w:t>Data leakage</w:t>
            </w:r>
          </w:p>
        </w:tc>
        <w:tc>
          <w:tcPr>
            <w:tcW w:type="dxa" w:w="3312"/>
          </w:tcPr>
          <w:p>
            <w:r>
              <w:t>Remove future information</w:t>
            </w:r>
          </w:p>
        </w:tc>
        <w:tc>
          <w:tcPr>
            <w:tcW w:type="dxa" w:w="3312"/>
          </w:tcPr>
          <w:p>
            <w:r>
              <w:t>Ensures realistic prediction.</w:t>
            </w:r>
          </w:p>
        </w:tc>
      </w:tr>
    </w:tbl>
    <w:p/>
    <w:p>
      <w:pPr>
        <w:pStyle w:val="Heading1"/>
      </w:pPr>
      <w:r>
        <w:t>4. Python Preprocessing Pipeline</w:t>
      </w:r>
    </w:p>
    <w:p>
      <w:pPr>
        <w:ind w:left="288"/>
      </w:pPr>
      <w:r>
        <w:rPr>
          <w:rFonts w:ascii="Consolas" w:hAnsi="Consolas"/>
          <w:sz w:val="16"/>
        </w:rPr>
        <w:t>import pandas as pd</w:t>
        <w:br/>
        <w:t>import numpy as np</w:t>
        <w:br/>
        <w:br/>
        <w:t>df = pd.read_csv("data/week2_dirty_logistics.csv")</w:t>
        <w:br/>
        <w:br/>
        <w:t># Convert date safely</w:t>
        <w:br/>
        <w:t>df["order_date"] = pd.to_datetime(</w:t>
        <w:br/>
        <w:t xml:space="preserve">    df["order_date"], errors="coerce"</w:t>
        <w:br/>
        <w:t>)</w:t>
        <w:br/>
        <w:br/>
        <w:t># Numeric imputation</w:t>
        <w:br/>
        <w:t>df["weight_kg"] = df["weight_kg"].fillna(</w:t>
        <w:br/>
        <w:t xml:space="preserve">    df["weight_kg"].median()</w:t>
        <w:br/>
        <w:t>)</w:t>
        <w:br/>
        <w:t>df["freight_cost"] = df["freight_cost"].fillna(</w:t>
        <w:br/>
        <w:t xml:space="preserve">    df["freight_cost"].median()</w:t>
        <w:br/>
        <w:t>)</w:t>
        <w:br/>
        <w:br/>
        <w:t># Categorical imputation</w:t>
        <w:br/>
        <w:t>df["transport_mode"] = df["transport_mode"].fillna(</w:t>
        <w:br/>
        <w:t xml:space="preserve">    df["transport_mode"].mode()[0]</w:t>
        <w:br/>
        <w:t>)</w:t>
        <w:br/>
        <w:br/>
        <w:t># IQR outlier flag</w:t>
        <w:br/>
        <w:t>q1 = df["distance_km"].quantile(0.25)</w:t>
        <w:br/>
        <w:t>q3 = df["distance_km"].quantile(0.75)</w:t>
        <w:br/>
        <w:t>iqr = q3 - q1</w:t>
        <w:br/>
        <w:br/>
        <w:t>df["distance_outlier"] = (</w:t>
        <w:br/>
        <w:t xml:space="preserve">    (df["distance_km"] &lt; q1 - 1.5 * iqr) |</w:t>
        <w:br/>
        <w:t xml:space="preserve">    (df["distance_km"] &gt; q3 + 1.5 * iqr)</w:t>
        <w:br/>
        <w:t>)</w:t>
        <w:br/>
        <w:br/>
        <w:t>print(df.isna().sum())</w:t>
        <w:br/>
        <w:t>print(df["distance_outlier"].value_counts())</w:t>
      </w:r>
    </w:p>
    <w:p/>
    <w:p>
      <w:pPr>
        <w:pStyle w:val="Heading1"/>
      </w:pPr>
      <w:r>
        <w:t>5. Reusable Scikit-learn Preprocessor</w:t>
      </w:r>
    </w:p>
    <w:p>
      <w:pPr>
        <w:ind w:left="288"/>
      </w:pPr>
      <w:r>
        <w:rPr>
          <w:rFonts w:ascii="Consolas" w:hAnsi="Consolas"/>
          <w:sz w:val="16"/>
        </w:rPr>
        <w:t>from sklearn.compose import ColumnTransformer</w:t>
        <w:br/>
        <w:t>from sklearn.pipeline import Pipeline</w:t>
        <w:br/>
        <w:t>from sklearn.impute import SimpleImputer</w:t>
        <w:br/>
        <w:t>from sklearn.preprocessing import OneHotEncoder, StandardScaler</w:t>
        <w:br/>
        <w:br/>
        <w:t>num_cols = ["shipment_volume", "weight_kg", "distance_km",</w:t>
        <w:br/>
        <w:t xml:space="preserve">            "freight_cost", "inventory_level"]</w:t>
        <w:br/>
        <w:br/>
        <w:t>cat_cols = ["state", "category", "transport_mode", "weather"]</w:t>
        <w:br/>
        <w:br/>
        <w:t>preprocessor = ColumnTransformer([</w:t>
        <w:br/>
        <w:t xml:space="preserve">    ("num", Pipeline([</w:t>
        <w:br/>
        <w:t xml:space="preserve">        ("imputer", SimpleImputer(strategy="median")),</w:t>
        <w:br/>
        <w:t xml:space="preserve">        ("scaler", StandardScaler())</w:t>
        <w:br/>
        <w:t xml:space="preserve">    ]), num_cols),</w:t>
        <w:br/>
        <w:br/>
        <w:t xml:space="preserve">    ("cat", Pipeline([</w:t>
        <w:br/>
        <w:t xml:space="preserve">        ("imputer", SimpleImputer(strategy="most_frequent")),</w:t>
        <w:br/>
        <w:t xml:space="preserve">        ("encoder", OneHotEncoder(handle_unknown="ignore"))</w:t>
        <w:br/>
        <w:t xml:space="preserve">    ]), cat_cols)</w:t>
        <w:br/>
        <w:t>])</w:t>
      </w:r>
    </w:p>
    <w:p/>
    <w:p>
      <w:pPr>
        <w:pStyle w:val="Heading1"/>
      </w:pPr>
      <w:r>
        <w:t>6. Why Data Quality Matters</w:t>
      </w:r>
    </w:p>
    <w:p>
      <w:r>
        <w:t>Poor data quality can directly change logistics decisions. Missing freight values can bias cost estimates, invalid dates can produce impossible delivery durations, and extreme values can distort averages and model parameters. A reliable preprocessing pipeline therefore acts as a control layer between raw operational data and business decisions. Cleaning rules should be documented and reproducible rather than applied manually.</w:t>
      </w:r>
    </w:p>
    <w:p>
      <w:pPr>
        <w:pStyle w:val="Heading1"/>
      </w:pPr>
      <w:r>
        <w:t>7. Reflection</w:t>
      </w:r>
    </w:p>
    <w:p>
      <w:r>
        <w:t>The preprocessing stage is not merely technical preparation. It determines whether later KPIs and models are trustworthy. The main lesson from this task is that data scientists should understand the business meaning of each variable before deciding how to impute, remove, transform or normalize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