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WEEK 4 TASK</w:t>
        <w:br/>
        <w:t>Predictive Modeling and Optimization in Logistics Systems</w:t>
      </w:r>
    </w:p>
    <w:p>
      <w:pPr>
        <w:jc w:val="center"/>
      </w:pPr>
      <w:r>
        <w:rPr>
          <w:b/>
        </w:rPr>
        <w:t>Logistics Data Science Internship | Subhajit Sangram</w:t>
        <w:br/>
      </w:r>
      <w:r>
        <w:t>B.Tech Data Science | Narula Institute of Technology, Kolkata</w:t>
      </w:r>
    </w:p>
    <w:p>
      <w:r>
        <w:br w:type="page"/>
      </w:r>
    </w:p>
    <w:p>
      <w:pPr>
        <w:pStyle w:val="Heading1"/>
      </w:pPr>
      <w:r>
        <w:t>1. Problem Definition</w:t>
      </w:r>
    </w:p>
    <w:p>
      <w:r>
        <w:t>The predictive task is to forecast delivery duration in days for a logistics order using information available before the final delivery occurs. The business objective is to estimate delivery time early enough to support planning, customer communication and resource allocation.</w:t>
      </w:r>
    </w:p>
    <w:p>
      <w:pPr>
        <w:pStyle w:val="Heading1"/>
      </w:pPr>
      <w:r>
        <w:t>2. Dataset and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Feature group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</w:tcPr>
          <w:p>
            <w:r>
              <w:t>Workload</w:t>
            </w:r>
          </w:p>
        </w:tc>
        <w:tc>
          <w:tcPr>
            <w:tcW w:type="dxa" w:w="3312"/>
          </w:tcPr>
          <w:p>
            <w:r>
              <w:t>shipment_volume</w:t>
            </w:r>
          </w:p>
        </w:tc>
        <w:tc>
          <w:tcPr>
            <w:tcW w:type="dxa" w:w="3312"/>
          </w:tcPr>
          <w:p>
            <w:r>
              <w:t>Higher workload may require more handling capacity.</w:t>
            </w:r>
          </w:p>
        </w:tc>
      </w:tr>
      <w:tr>
        <w:tc>
          <w:tcPr>
            <w:tcW w:type="dxa" w:w="3312"/>
          </w:tcPr>
          <w:p>
            <w:r>
              <w:t>Physical characteristics</w:t>
            </w:r>
          </w:p>
        </w:tc>
        <w:tc>
          <w:tcPr>
            <w:tcW w:type="dxa" w:w="3312"/>
          </w:tcPr>
          <w:p>
            <w:r>
              <w:t>weight_kg</w:t>
            </w:r>
          </w:p>
        </w:tc>
        <w:tc>
          <w:tcPr>
            <w:tcW w:type="dxa" w:w="3312"/>
          </w:tcPr>
          <w:p>
            <w:r>
              <w:t>Can affect vehicle/load requirements.</w:t>
            </w:r>
          </w:p>
        </w:tc>
      </w:tr>
      <w:tr>
        <w:tc>
          <w:tcPr>
            <w:tcW w:type="dxa" w:w="3312"/>
          </w:tcPr>
          <w:p>
            <w:r>
              <w:t>Geography</w:t>
            </w:r>
          </w:p>
        </w:tc>
        <w:tc>
          <w:tcPr>
            <w:tcW w:type="dxa" w:w="3312"/>
          </w:tcPr>
          <w:p>
            <w:r>
              <w:t>state, distance_km</w:t>
            </w:r>
          </w:p>
        </w:tc>
        <w:tc>
          <w:tcPr>
            <w:tcW w:type="dxa" w:w="3312"/>
          </w:tcPr>
          <w:p>
            <w:r>
              <w:t>Represents travel burden.</w:t>
            </w:r>
          </w:p>
        </w:tc>
      </w:tr>
      <w:tr>
        <w:tc>
          <w:tcPr>
            <w:tcW w:type="dxa" w:w="3312"/>
          </w:tcPr>
          <w:p>
            <w:r>
              <w:t>Cost</w:t>
            </w:r>
          </w:p>
        </w:tc>
        <w:tc>
          <w:tcPr>
            <w:tcW w:type="dxa" w:w="3312"/>
          </w:tcPr>
          <w:p>
            <w:r>
              <w:t>freight_cost</w:t>
            </w:r>
          </w:p>
        </w:tc>
        <w:tc>
          <w:tcPr>
            <w:tcW w:type="dxa" w:w="3312"/>
          </w:tcPr>
          <w:p>
            <w:r>
              <w:t>Captures transportation characteristics.</w:t>
            </w:r>
          </w:p>
        </w:tc>
      </w:tr>
      <w:tr>
        <w:tc>
          <w:tcPr>
            <w:tcW w:type="dxa" w:w="3312"/>
          </w:tcPr>
          <w:p>
            <w:r>
              <w:t>Resources</w:t>
            </w:r>
          </w:p>
        </w:tc>
        <w:tc>
          <w:tcPr>
            <w:tcW w:type="dxa" w:w="3312"/>
          </w:tcPr>
          <w:p>
            <w:r>
              <w:t>inventory_level, transport_mode</w:t>
            </w:r>
          </w:p>
        </w:tc>
        <w:tc>
          <w:tcPr>
            <w:tcW w:type="dxa" w:w="3312"/>
          </w:tcPr>
          <w:p>
            <w:r>
              <w:t>Represents operational conditions.</w:t>
            </w:r>
          </w:p>
        </w:tc>
      </w:tr>
      <w:tr>
        <w:tc>
          <w:tcPr>
            <w:tcW w:type="dxa" w:w="3312"/>
          </w:tcPr>
          <w:p>
            <w:r>
              <w:t>External condition</w:t>
            </w:r>
          </w:p>
        </w:tc>
        <w:tc>
          <w:tcPr>
            <w:tcW w:type="dxa" w:w="3312"/>
          </w:tcPr>
          <w:p>
            <w:r>
              <w:t>weather</w:t>
            </w:r>
          </w:p>
        </w:tc>
        <w:tc>
          <w:tcPr>
            <w:tcW w:type="dxa" w:w="3312"/>
          </w:tcPr>
          <w:p>
            <w:r>
              <w:t>Captures potential disruption.</w:t>
            </w:r>
          </w:p>
        </w:tc>
      </w:tr>
      <w:tr>
        <w:tc>
          <w:tcPr>
            <w:tcW w:type="dxa" w:w="3312"/>
          </w:tcPr>
          <w:p>
            <w:r>
              <w:t>Target</w:t>
            </w:r>
          </w:p>
        </w:tc>
        <w:tc>
          <w:tcPr>
            <w:tcW w:type="dxa" w:w="3312"/>
          </w:tcPr>
          <w:p>
            <w:r>
              <w:t>delivery_days</w:t>
            </w:r>
          </w:p>
        </w:tc>
        <w:tc>
          <w:tcPr>
            <w:tcW w:type="dxa" w:w="3312"/>
          </w:tcPr>
          <w:p>
            <w:r>
              <w:t>Continuous outcome to predict.</w:t>
            </w:r>
          </w:p>
        </w:tc>
      </w:tr>
    </w:tbl>
    <w:p/>
    <w:p>
      <w:pPr>
        <w:pStyle w:val="Heading1"/>
      </w:pPr>
      <w:r>
        <w:t>3. Model Selection</w:t>
      </w:r>
    </w:p>
    <w:p>
      <w:r>
        <w:t>Linear Regression is used as an interpretable baseline. Random Forest Regression is used as a nonlinear ensemble comparison because logistics outcomes can depend on interactions between distance, weight, workload, geography and transportation mode.</w:t>
      </w:r>
    </w:p>
    <w:p>
      <w:pPr>
        <w:pStyle w:val="Heading1"/>
      </w:pPr>
      <w:r>
        <w:t>4. Validation Strategy</w:t>
      </w:r>
    </w:p>
    <w:p>
      <w:r>
        <w:t>Because logistics data has a time component, the supplied analysis sorts records by order_date and uses an earlier portion for training and a later portion for testing. This better represents the real deployment scenario than randomly mixing future observations into the training set.</w:t>
      </w:r>
    </w:p>
    <w:p>
      <w:pPr>
        <w:pStyle w:val="Heading1"/>
      </w:pPr>
      <w:r>
        <w:t>5. Evaluation Metrics</w:t>
      </w:r>
    </w:p>
    <w:p>
      <w:r>
        <w:t>MAE measures the average absolute prediction error in days. RMSE gives greater weight to large errors. R-squared summarizes the proportion of target variance explained by the model under the evaluation setup.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MAE (days)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RMSE (days)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2484"/>
          </w:tcPr>
          <w:p>
            <w:r>
              <w:t>Linear Regression</w:t>
            </w:r>
          </w:p>
        </w:tc>
        <w:tc>
          <w:tcPr>
            <w:tcW w:type="dxa" w:w="2484"/>
          </w:tcPr>
          <w:p>
            <w:r>
              <w:t>0.646</w:t>
            </w:r>
          </w:p>
        </w:tc>
        <w:tc>
          <w:tcPr>
            <w:tcW w:type="dxa" w:w="2484"/>
          </w:tcPr>
          <w:p>
            <w:r>
              <w:t>0.799</w:t>
            </w:r>
          </w:p>
        </w:tc>
        <w:tc>
          <w:tcPr>
            <w:tcW w:type="dxa" w:w="2484"/>
          </w:tcPr>
          <w:p>
            <w:r>
              <w:t>0.526</w:t>
            </w:r>
          </w:p>
        </w:tc>
      </w:tr>
      <w:tr>
        <w:tc>
          <w:tcPr>
            <w:tcW w:type="dxa" w:w="2484"/>
          </w:tcPr>
          <w:p>
            <w:r>
              <w:t>Random Forest</w:t>
            </w:r>
          </w:p>
        </w:tc>
        <w:tc>
          <w:tcPr>
            <w:tcW w:type="dxa" w:w="2484"/>
          </w:tcPr>
          <w:p>
            <w:r>
              <w:t>0.701</w:t>
            </w:r>
          </w:p>
        </w:tc>
        <w:tc>
          <w:tcPr>
            <w:tcW w:type="dxa" w:w="2484"/>
          </w:tcPr>
          <w:p>
            <w:r>
              <w:t>0.875</w:t>
            </w:r>
          </w:p>
        </w:tc>
        <w:tc>
          <w:tcPr>
            <w:tcW w:type="dxa" w:w="2484"/>
          </w:tcPr>
          <w:p>
            <w:r>
              <w:t>0.431</w:t>
            </w:r>
          </w:p>
        </w:tc>
      </w:tr>
    </w:tbl>
    <w:p/>
    <w:p>
      <w:r>
        <w:t>The numerical results above are calculated from the supplied reproducible synthetic dataset. They demonstrate the evaluation process and should not be interpreted as performance on a production logistics system.</w:t>
      </w:r>
    </w:p>
    <w:p>
      <w:pPr>
        <w:pStyle w:val="Heading1"/>
      </w:pPr>
      <w:r>
        <w:t>6. Python Model Code</w:t>
      </w:r>
    </w:p>
    <w:p>
      <w:pPr>
        <w:ind w:left="288"/>
      </w:pPr>
      <w:r>
        <w:rPr>
          <w:rFonts w:ascii="Consolas" w:hAnsi="Consolas"/>
          <w:sz w:val="16"/>
        </w:rPr>
        <w:t>from sklearn.ensemble import RandomForestRegressor</w:t>
        <w:br/>
        <w:t>from sklearn.pipeline import Pipeline</w:t>
        <w:br/>
        <w:br/>
        <w:t>model = Pipeline([</w:t>
        <w:br/>
        <w:t xml:space="preserve">    ("preprocessing", preprocessor),</w:t>
        <w:br/>
        <w:t xml:space="preserve">    ("model", RandomForestRegressor(</w:t>
        <w:br/>
        <w:t xml:space="preserve">        n_estimators=180,</w:t>
        <w:br/>
        <w:t xml:space="preserve">        max_depth=12,</w:t>
        <w:br/>
        <w:t xml:space="preserve">        random_state=42</w:t>
        <w:br/>
        <w:t xml:space="preserve">    ))</w:t>
        <w:br/>
        <w:t>])</w:t>
        <w:br/>
        <w:br/>
        <w:t>model.fit(X_train, y_train)</w:t>
        <w:br/>
        <w:t>pred = model.predict(X_test)</w:t>
        <w:br/>
        <w:br/>
        <w:t>mae = mean_absolute_error(y_test, pred)</w:t>
        <w:br/>
        <w:t>rmse = mean_squared_error(y_test, pred) ** 0.5</w:t>
        <w:br/>
        <w:t>r2 = r2_score(y_test, pred)</w:t>
      </w:r>
    </w:p>
    <w:p/>
    <w:p>
      <w:pPr>
        <w:pStyle w:val="Heading1"/>
      </w:pPr>
      <w:r>
        <w:t>7. Optimization Strategy</w:t>
      </w:r>
    </w:p>
    <w:p>
      <w:r>
        <w:t>Prediction alone does not optimize operations. The next layer is to use predicted delivery demand and risk to support resource decisions. A vehicle-routing model can minimize travel distance or cost subject to vehicle capacity, maximum route duration, depot constraints and delivery requirements.</w:t>
      </w:r>
    </w:p>
    <w:p>
      <w:pPr>
        <w:pStyle w:val="ListBullet"/>
      </w:pPr>
      <w:r>
        <w:t>Prioritize high-risk orders for early operational review.</w:t>
      </w:r>
    </w:p>
    <w:p>
      <w:pPr>
        <w:pStyle w:val="ListBullet"/>
      </w:pPr>
      <w:r>
        <w:t>Allocate additional delivery capacity to regions with persistent high workload or late-rate patterns.</w:t>
      </w:r>
    </w:p>
    <w:p>
      <w:pPr>
        <w:pStyle w:val="ListBullet"/>
      </w:pPr>
      <w:r>
        <w:t>Group nearby deliveries to improve vehicle utilization.</w:t>
      </w:r>
    </w:p>
    <w:p>
      <w:pPr>
        <w:pStyle w:val="ListBullet"/>
      </w:pPr>
      <w:r>
        <w:t>Use predicted workload to plan vehicle and driver requirements.</w:t>
      </w:r>
    </w:p>
    <w:p>
      <w:pPr>
        <w:pStyle w:val="ListBullet"/>
      </w:pPr>
      <w:r>
        <w:t>Evaluate route alternatives using distance, cost and service constraints rather than distance alone.</w:t>
      </w:r>
    </w:p>
    <w:p>
      <w:pPr>
        <w:pStyle w:val="Heading1"/>
      </w:pPr>
      <w:r>
        <w:t>8. Optimization Pseudocode</w:t>
      </w:r>
    </w:p>
    <w:p>
      <w:pPr>
        <w:ind w:left="288"/>
      </w:pPr>
      <w:r>
        <w:rPr>
          <w:rFonts w:ascii="Consolas" w:hAnsi="Consolas"/>
          <w:sz w:val="16"/>
        </w:rPr>
        <w:t># 1. Select a delivery region.</w:t>
        <w:br/>
        <w:t># 2. Create depot + customer nodes.</w:t>
        <w:br/>
        <w:t># 3. Build a travel-time/distance matrix.</w:t>
        <w:br/>
        <w:t># 4. Add vehicle capacity and route-duration constraints.</w:t>
        <w:br/>
        <w:t># 5. Minimize total distance/cost.</w:t>
        <w:br/>
        <w:t># 6. Compare optimized routes with the current baseline.</w:t>
        <w:br/>
        <w:t># 7. Measure cost, utilization and service feasibility.</w:t>
      </w:r>
    </w:p>
    <w:p/>
    <w:p>
      <w:pPr>
        <w:pStyle w:val="Heading1"/>
      </w:pPr>
      <w:r>
        <w:t>9. Recommendations</w:t>
      </w:r>
    </w:p>
    <w:p>
      <w:pPr>
        <w:pStyle w:val="ListBullet"/>
      </w:pPr>
      <w:r>
        <w:t>Use the model as a decision-support tool, not as an automatic decision maker.</w:t>
      </w:r>
    </w:p>
    <w:p>
      <w:pPr>
        <w:pStyle w:val="ListBullet"/>
      </w:pPr>
      <w:r>
        <w:t>Monitor MAE/RMSE over time and retrain when logistics patterns change.</w:t>
      </w:r>
    </w:p>
    <w:p>
      <w:pPr>
        <w:pStyle w:val="ListBullet"/>
      </w:pPr>
      <w:r>
        <w:t>Set intervention thresholds based on the business cost of late deliveries.</w:t>
      </w:r>
    </w:p>
    <w:p>
      <w:pPr>
        <w:pStyle w:val="ListBullet"/>
      </w:pPr>
      <w:r>
        <w:t>Combine prediction with routing optimization for a complete operational workflow.</w:t>
      </w:r>
    </w:p>
    <w:p>
      <w:pPr>
        <w:pStyle w:val="ListBullet"/>
      </w:pPr>
      <w:r>
        <w:t>Create a dashboard containing delivery KPIs, model risk, regional performance and capacity indicators.</w:t>
      </w:r>
    </w:p>
    <w:p>
      <w:pPr>
        <w:pStyle w:val="Heading1"/>
      </w:pPr>
      <w:r>
        <w:t>10. Conclusion</w:t>
      </w:r>
    </w:p>
    <w:p>
      <w:r>
        <w:t>This project demonstrates how predictive modeling can be connected to logistics optimization. A delivery-time forecast can help operations teams anticipate service pressure, while an optimization layer can turn those predictions into resource and route decisions. The combination of historical analysis, time-aware validation, machine learning and constrained optimization provides a practical foundation for logistics decision support.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