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Form ISR – 3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Declaration Form for Opting-out of Nomination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by holders of physical securities in Listed Companies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(see SEBI circular No. SEBI/HO/MIRSD/MIRSD_RTAMB/P/CIR/2021/655 dated November 03, 2021 on Common and Simplified Norms for processing investor’s service request by RTAs and norms for furnishing PAN, KYC details and Nomination) 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[Under Section 72 r/w Section 24 (1) (a) of Companies Act, 2013 r/w Section 11(1) and 11B</w:t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SEBI Act, 1992 and Clause C in Schedule VII and Regulation 101 of SEBI (Listing Obligations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Disclosure Requirements) Regulations, 2015)]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of the Company:  {companyName} {#hasCompanyOldName}[{companyOldName}]{/hasCompanyOldName}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Registered Address of the Company:  {companyRegisteredOffice}, {companyCity}, {companyState}, {companyPincode}</w:t>
        <w:br w:type="textWrapping"/>
        <w:t xml:space="preserve">{#isNotTransmissionCase}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I/ we {#hasShareholder_1}{shareholderName_1}{/hasShareholder_1}{#hasShareholder_2}; {shareholderName_2}{/hasShareholder_2}{#hasShareholder_3}; {shareholderName_3}{/hasShareholder_3}, the holder(s) of the securities particulars of which are given here under in whom shall vest, all the rights in respect of such securities in the event of my /our death.</w:t>
        <w:br w:type="textWrapping"/>
        <w:t xml:space="preserve">{/isNotTransmissionCase}</w:t>
        <w:br w:type="textWrapping"/>
        <w:t xml:space="preserve">{#isTransmissionCase}</w:t>
        <w:br w:type="textWrapping"/>
        <w:t xml:space="preserve">I/ we {#clamaints}{namePan}; {/} the holder(s) of the securities particulars of which are given here under in whom shall vest, all the rights in respect of such securities in the event of my /our death.</w:t>
        <w:br w:type="textWrapping"/>
        <w:t xml:space="preserve">{/isTransmissionCase}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PARTICULARS OF THE SECURITIES (in respect of which nomination is being opted out)</w:t>
      </w:r>
    </w:p>
    <w:tbl>
      <w:tblPr>
        <w:tblStyle w:val="Table1"/>
        <w:tblW w:w="10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0"/>
        <w:gridCol w:w="1960"/>
        <w:gridCol w:w="1180"/>
        <w:gridCol w:w="1660"/>
        <w:gridCol w:w="3520"/>
        <w:tblGridChange w:id="0">
          <w:tblGrid>
            <w:gridCol w:w="2140"/>
            <w:gridCol w:w="1960"/>
            <w:gridCol w:w="1180"/>
            <w:gridCol w:w="1660"/>
            <w:gridCol w:w="3520"/>
          </w:tblGrid>
        </w:tblGridChange>
      </w:tblGrid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Nature of Securities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Folio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No. of Securities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Certificate No.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Distinctive No.</w:t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{#certificate}{equityType}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{Folio}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{totalNoOfShares}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{certificateNumber}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{distinctiveNosFrom}-{distinctiveNosTo}{/}</w:t>
            </w:r>
          </w:p>
        </w:tc>
      </w:tr>
    </w:tbl>
    <w:p w:rsidR="00000000" w:rsidDel="00000000" w:rsidP="00000000" w:rsidRDefault="00000000" w:rsidRPr="00000000" w14:paraId="00000018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I/ we understand the issues involved in non-appointment of nominee(s) and further are aware that in case of my / our death, my / our legal heir(s) / representative(s) are required to furnish the requisite documents / details, including, Will or documents issued by the Court like Decree or Succession Certificate or Letter of Administration / Probate of Will or any other document as may be prescribed by the competent authority, for claiming my / our aforesaid securities.</w:t>
      </w:r>
    </w:p>
    <w:p w:rsidR="00000000" w:rsidDel="00000000" w:rsidP="00000000" w:rsidRDefault="00000000" w:rsidRPr="00000000" w14:paraId="0000001A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Name(s) and Address of Security holders(s) </w:t>
        <w:tab/>
        <w:tab/>
        <w:tab/>
        <w:tab/>
        <w:tab/>
        <w:t xml:space="preserve">Signature(s) Sole / </w:t>
      </w:r>
    </w:p>
    <w:p w:rsidR="00000000" w:rsidDel="00000000" w:rsidP="00000000" w:rsidRDefault="00000000" w:rsidRPr="00000000" w14:paraId="0000001C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37"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{#isNotTransmissionCase}</w:t>
      </w:r>
    </w:p>
    <w:tbl>
      <w:tblPr>
        <w:tblStyle w:val="Table2"/>
        <w:tblW w:w="580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805"/>
        <w:tblGridChange w:id="0">
          <w:tblGrid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37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{#hasShareholder_1}{namePan_1}{/hasShareholder_1}</w:t>
              <w:br w:type="textWrapping"/>
              <w:t xml:space="preserve">{#hasShareholder_1}{addressAadhar_1}{/hasShareholder_1}</w:t>
              <w:br w:type="textWrapping"/>
              <w:t xml:space="preserve">{#hasShareholder_1}{pincodeBank_1}{/hasShareholder_1}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37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{#hasShareholder_2}{namePan_2}{/hasShareholder_2}</w:t>
              <w:br w:type="textWrapping"/>
              <w:t xml:space="preserve">{#hasShareholder_2}{addressAadhar_2}{/hasShareholder_2}</w:t>
              <w:br w:type="textWrapping"/>
              <w:t xml:space="preserve">{#hasShareholder_2}{pincodeBank_2}{/hasShareholder_2}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37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{#hasShareholder_3}{namePan_3}{/hasShareholder_3}</w:t>
              <w:br w:type="textWrapping"/>
              <w:t xml:space="preserve">{#hasShareholder_3}{addressAadhar_3}{/hasShareholder_3}</w:t>
              <w:br w:type="textWrapping"/>
              <w:t xml:space="preserve">{#hasShareholder_3}{pincodeBank_3}{/hasShareholder_3}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{/isNotTransmissionCase}</w:t>
        <w:br w:type="textWrapping"/>
        <w:t xml:space="preserve">{#isTransmissionCase}</w:t>
        <w:br w:type="textWrapping"/>
        <w:t xml:space="preserve">{#clamaints}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{namePan}</w:t>
        <w:br w:type="textWrapping"/>
        <w:t xml:space="preserve">{addressAadhar}</w:t>
        <w:br w:type="textWrapping"/>
        <w:t xml:space="preserve">{pincodeBank}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{/} 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{/isTransmissionCase}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37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37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9"/>
        <w:gridCol w:w="4679"/>
        <w:tblGridChange w:id="0">
          <w:tblGrid>
            <w:gridCol w:w="4679"/>
            <w:gridCol w:w="4679"/>
          </w:tblGrid>
        </w:tblGridChange>
      </w:tblGrid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 and Address of Witness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rHeight w:val="6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