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66CC"/>
          <w:sz w:val="40"/>
        </w:rPr>
        <w:t>INTELLITRACK — PROJECT PROGRESS REPORT</w:t>
      </w:r>
    </w:p>
    <w:p>
      <w:pPr>
        <w:jc w:val="center"/>
      </w:pPr>
      <w:r>
        <w:rPr>
          <w:rFonts w:ascii="Arial" w:hAnsi="Arial"/>
          <w:i/>
          <w:color w:val="334155"/>
          <w:sz w:val="22"/>
        </w:rPr>
        <w:t>Status of Implementation &amp; Achieved Milestones</w:t>
      </w:r>
    </w:p>
    <w:p>
      <w:pPr>
        <w:spacing w:before="320" w:after="120"/>
      </w:pPr>
      <w:r>
        <w:rPr>
          <w:rFonts w:ascii="Arial" w:hAnsi="Arial"/>
          <w:b/>
          <w:color w:val="0066CC"/>
          <w:sz w:val="28"/>
        </w:rPr>
        <w:t>1. Overall Status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Current Status: 100% Prototype Completion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The IntelliTrack prototype successfully bridges the gap between manual field reporting and Primavera L5/L6 schedules. It meets all technical requirements of the SIH Smart Automation problem statement, seamlessly connecting unstructured data ingestion, LLM validation, and ML delay forecasting.</w:t>
      </w:r>
    </w:p>
    <w:p>
      <w:pPr>
        <w:spacing w:before="320" w:after="120"/>
      </w:pPr>
      <w:r>
        <w:rPr>
          <w:rFonts w:ascii="Arial" w:hAnsi="Arial"/>
          <w:b/>
          <w:color w:val="0066CC"/>
          <w:sz w:val="28"/>
        </w:rPr>
        <w:t>2. Frontend Milestones (React + Vite)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0994C"/>
          <w:sz w:val="20"/>
        </w:rPr>
        <w:t xml:space="preserve">[COMPLETED] </w:t>
      </w:r>
      <w:r>
        <w:rPr>
          <w:rFonts w:ascii="Calibri" w:hAnsi="Calibri"/>
          <w:b/>
          <w:color w:val="0F172A"/>
          <w:sz w:val="21"/>
        </w:rPr>
        <w:t xml:space="preserve">Upload &amp; Processing Dashboard: </w:t>
      </w:r>
      <w:r>
        <w:rPr>
          <w:rFonts w:ascii="Calibri" w:hAnsi="Calibri"/>
          <w:color w:val="1E293B"/>
          <w:sz w:val="21"/>
        </w:rPr>
        <w:t>Built an intuitive drag-and-drop interface mapping files (PDF, Excel, TXT) to the AI extraction pipeline.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0994C"/>
          <w:sz w:val="20"/>
        </w:rPr>
        <w:t xml:space="preserve">[COMPLETED] </w:t>
      </w:r>
      <w:r>
        <w:rPr>
          <w:rFonts w:ascii="Calibri" w:hAnsi="Calibri"/>
          <w:b/>
          <w:color w:val="0F172A"/>
          <w:sz w:val="21"/>
        </w:rPr>
        <w:t xml:space="preserve">Supervisor Chat Interface: </w:t>
      </w:r>
      <w:r>
        <w:rPr>
          <w:rFonts w:ascii="Calibri" w:hAnsi="Calibri"/>
          <w:color w:val="1E293B"/>
          <w:sz w:val="21"/>
        </w:rPr>
        <w:t>Developed a WhatsApp-style interface with live voice recording (browser MediaRecorder) and audio file attachments for seamless field data capture.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0994C"/>
          <w:sz w:val="20"/>
        </w:rPr>
        <w:t xml:space="preserve">[COMPLETED] </w:t>
      </w:r>
      <w:r>
        <w:rPr>
          <w:rFonts w:ascii="Calibri" w:hAnsi="Calibri"/>
          <w:b/>
          <w:color w:val="0F172A"/>
          <w:sz w:val="21"/>
        </w:rPr>
        <w:t xml:space="preserve">L5/L6 Activities Review Board: </w:t>
      </w:r>
      <w:r>
        <w:rPr>
          <w:rFonts w:ascii="Calibri" w:hAnsi="Calibri"/>
          <w:color w:val="1E293B"/>
          <w:sz w:val="21"/>
        </w:rPr>
        <w:t>Created a planner-focused dashboard for human-in-the-loop validation, allowing engineers to confirm or reject AI fuzzy matches.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0994C"/>
          <w:sz w:val="20"/>
        </w:rPr>
        <w:t xml:space="preserve">[COMPLETED] </w:t>
      </w:r>
      <w:r>
        <w:rPr>
          <w:rFonts w:ascii="Calibri" w:hAnsi="Calibri"/>
          <w:b/>
          <w:color w:val="0F172A"/>
          <w:sz w:val="21"/>
        </w:rPr>
        <w:t xml:space="preserve">ML Analytics Dashboard: </w:t>
      </w:r>
      <w:r>
        <w:rPr>
          <w:rFonts w:ascii="Calibri" w:hAnsi="Calibri"/>
          <w:color w:val="1E293B"/>
          <w:sz w:val="21"/>
        </w:rPr>
        <w:t>Designed an interactive page with real-time model health metrics, Recharts-based delay forecasts, and feature importance breakdowns.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0994C"/>
          <w:sz w:val="20"/>
        </w:rPr>
        <w:t xml:space="preserve">[COMPLETED] </w:t>
      </w:r>
      <w:r>
        <w:rPr>
          <w:rFonts w:ascii="Calibri" w:hAnsi="Calibri"/>
          <w:b/>
          <w:color w:val="0F172A"/>
          <w:sz w:val="21"/>
        </w:rPr>
        <w:t xml:space="preserve">Design System: </w:t>
      </w:r>
      <w:r>
        <w:rPr>
          <w:rFonts w:ascii="Calibri" w:hAnsi="Calibri"/>
          <w:color w:val="1E293B"/>
          <w:sz w:val="21"/>
        </w:rPr>
        <w:t>Applied a premium, Oil India-inspired dark glassmorphism aesthetic across all pages.</w:t>
      </w:r>
    </w:p>
    <w:p>
      <w:pPr>
        <w:spacing w:before="320" w:after="120"/>
      </w:pPr>
      <w:r>
        <w:rPr>
          <w:rFonts w:ascii="Arial" w:hAnsi="Arial"/>
          <w:b/>
          <w:color w:val="0066CC"/>
          <w:sz w:val="28"/>
        </w:rPr>
        <w:t>3. Backend &amp; AI Milestones (FastAPI + Groq + Scikit-Learn)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0994C"/>
          <w:sz w:val="20"/>
        </w:rPr>
        <w:t xml:space="preserve">[COMPLETED] </w:t>
      </w:r>
      <w:r>
        <w:rPr>
          <w:rFonts w:ascii="Calibri" w:hAnsi="Calibri"/>
          <w:b/>
          <w:color w:val="0F172A"/>
          <w:sz w:val="21"/>
        </w:rPr>
        <w:t xml:space="preserve">LLM Extraction Engine: </w:t>
      </w:r>
      <w:r>
        <w:rPr>
          <w:rFonts w:ascii="Calibri" w:hAnsi="Calibri"/>
          <w:color w:val="1E293B"/>
          <w:sz w:val="21"/>
        </w:rPr>
        <w:t>Integrated Groq's LLaMA-3 70B model with domain-specific prompt engineering to normalize colloquial construction terms into standard engineering disciplines.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0994C"/>
          <w:sz w:val="20"/>
        </w:rPr>
        <w:t xml:space="preserve">[COMPLETED] </w:t>
      </w:r>
      <w:r>
        <w:rPr>
          <w:rFonts w:ascii="Calibri" w:hAnsi="Calibri"/>
          <w:b/>
          <w:color w:val="0F172A"/>
          <w:sz w:val="21"/>
        </w:rPr>
        <w:t xml:space="preserve">Voice Transcription Pipeline: </w:t>
      </w:r>
      <w:r>
        <w:rPr>
          <w:rFonts w:ascii="Calibri" w:hAnsi="Calibri"/>
          <w:color w:val="1E293B"/>
          <w:sz w:val="21"/>
        </w:rPr>
        <w:t>Wired Whisper-large-v3 into the /api/v1/ingest/voice endpoint to support real-time Hindi/English voice note translation and extraction.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0994C"/>
          <w:sz w:val="20"/>
        </w:rPr>
        <w:t xml:space="preserve">[COMPLETED] </w:t>
      </w:r>
      <w:r>
        <w:rPr>
          <w:rFonts w:ascii="Calibri" w:hAnsi="Calibri"/>
          <w:b/>
          <w:color w:val="0F172A"/>
          <w:sz w:val="21"/>
        </w:rPr>
        <w:t xml:space="preserve">Semantic Schedule Matching: </w:t>
      </w:r>
      <w:r>
        <w:rPr>
          <w:rFonts w:ascii="Calibri" w:hAnsi="Calibri"/>
          <w:color w:val="1E293B"/>
          <w:sz w:val="21"/>
        </w:rPr>
        <w:t>Deployed SentenceTransformers ('all-MiniLM-L6-v2') to perform fuzzy semantic matching against the baseline schedule with high-accuracy confidence scores.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0994C"/>
          <w:sz w:val="20"/>
        </w:rPr>
        <w:t xml:space="preserve">[COMPLETED] </w:t>
      </w:r>
      <w:r>
        <w:rPr>
          <w:rFonts w:ascii="Calibri" w:hAnsi="Calibri"/>
          <w:b/>
          <w:color w:val="0F172A"/>
          <w:sz w:val="21"/>
        </w:rPr>
        <w:t xml:space="preserve">ML Delay Predictors: </w:t>
      </w:r>
      <w:r>
        <w:rPr>
          <w:rFonts w:ascii="Calibri" w:hAnsi="Calibri"/>
          <w:color w:val="1E293B"/>
          <w:sz w:val="21"/>
        </w:rPr>
        <w:t>Successfully loaded Databricks-trained Random Forest and Gradient Boosting models into memory, writing a custom shim to resolve pickling incompatibilities on modern Python environments.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0994C"/>
          <w:sz w:val="20"/>
        </w:rPr>
        <w:t xml:space="preserve">[COMPLETED] </w:t>
      </w:r>
      <w:r>
        <w:rPr>
          <w:rFonts w:ascii="Calibri" w:hAnsi="Calibri"/>
          <w:b/>
          <w:color w:val="0F172A"/>
          <w:sz w:val="21"/>
        </w:rPr>
        <w:t xml:space="preserve">Local Firestore Mock: </w:t>
      </w:r>
      <w:r>
        <w:rPr>
          <w:rFonts w:ascii="Calibri" w:hAnsi="Calibri"/>
          <w:color w:val="1E293B"/>
          <w:sz w:val="21"/>
        </w:rPr>
        <w:t>Ensured zero downtime by writing a local JSON-based fallback for Firestore, ensuring all extracted data and audit trails persist safely locally.</w:t>
      </w:r>
    </w:p>
    <w:p>
      <w:pPr>
        <w:spacing w:before="320" w:after="120"/>
      </w:pPr>
      <w:r>
        <w:rPr>
          <w:rFonts w:ascii="Arial" w:hAnsi="Arial"/>
          <w:b/>
          <w:color w:val="0066CC"/>
          <w:sz w:val="28"/>
        </w:rPr>
        <w:t>4. Deliverables &amp; Documentation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0994C"/>
          <w:sz w:val="20"/>
        </w:rPr>
        <w:t xml:space="preserve">[COMPLETED] </w:t>
      </w:r>
      <w:r>
        <w:rPr>
          <w:rFonts w:ascii="Calibri" w:hAnsi="Calibri"/>
          <w:b/>
          <w:color w:val="0F172A"/>
          <w:sz w:val="21"/>
        </w:rPr>
        <w:t xml:space="preserve">ML &amp; Judge QA Guide: </w:t>
      </w:r>
      <w:r>
        <w:rPr>
          <w:rFonts w:ascii="Calibri" w:hAnsi="Calibri"/>
          <w:color w:val="1E293B"/>
          <w:sz w:val="21"/>
        </w:rPr>
        <w:t>Generated 'IntelliTrack_ML_and_Judge_QA_Guide.docx' containing technical defense points for the hackathon judges.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0994C"/>
          <w:sz w:val="20"/>
        </w:rPr>
        <w:t xml:space="preserve">[COMPLETED] </w:t>
      </w:r>
      <w:r>
        <w:rPr>
          <w:rFonts w:ascii="Calibri" w:hAnsi="Calibri"/>
          <w:b/>
          <w:color w:val="0F172A"/>
          <w:sz w:val="21"/>
        </w:rPr>
        <w:t xml:space="preserve">Architecture &amp; Flows: </w:t>
      </w:r>
      <w:r>
        <w:rPr>
          <w:rFonts w:ascii="Calibri" w:hAnsi="Calibri"/>
          <w:color w:val="1E293B"/>
          <w:sz w:val="21"/>
        </w:rPr>
        <w:t>Generated 'IntelliTrack_Architecture_and_Flows.docx' outlining the 5 main system workflows.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0994C"/>
          <w:sz w:val="20"/>
        </w:rPr>
        <w:t xml:space="preserve">[COMPLETED] </w:t>
      </w:r>
      <w:r>
        <w:rPr>
          <w:rFonts w:ascii="Calibri" w:hAnsi="Calibri"/>
          <w:b/>
          <w:color w:val="0F172A"/>
          <w:sz w:val="21"/>
        </w:rPr>
        <w:t xml:space="preserve">Progress Report: </w:t>
      </w:r>
      <w:r>
        <w:rPr>
          <w:rFonts w:ascii="Calibri" w:hAnsi="Calibri"/>
          <w:color w:val="1E293B"/>
          <w:sz w:val="21"/>
        </w:rPr>
        <w:t>This document, summarizing all accomplished development sprints.</w:t>
      </w:r>
    </w:p>
    <w:p>
      <w:pPr>
        <w:spacing w:before="320" w:after="120"/>
      </w:pPr>
      <w:r>
        <w:rPr>
          <w:rFonts w:ascii="Arial" w:hAnsi="Arial"/>
          <w:b/>
          <w:color w:val="0066CC"/>
          <w:sz w:val="28"/>
        </w:rPr>
        <w:t>5. Next Steps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The prototype is fully functional. Teams should now focus on: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</w:r>
      <w:r>
        <w:rPr>
          <w:rFonts w:ascii="Calibri" w:hAnsi="Calibri"/>
          <w:color w:val="1E293B"/>
          <w:sz w:val="21"/>
        </w:rPr>
        <w:t>Rehearsing the live demo (Uploading a sample report -&gt; Chatting with the Supervisor Agent -&gt; Reviewing the Match -&gt; Seeing the ML Delay Risk update).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</w:r>
      <w:r>
        <w:rPr>
          <w:rFonts w:ascii="Calibri" w:hAnsi="Calibri"/>
          <w:color w:val="1E293B"/>
          <w:sz w:val="21"/>
        </w:rPr>
        <w:t>Reviewing the Judge QA document to comfortably defend the use of Databricks ML models and Groq LLMs.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