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6"/>
          <w:szCs w:val="36"/>
        </w:rPr>
        <w:t xml:space="preserve">Spark Runtime Deprecation — Customer Outreach Notes</w:t>
      </w:r>
    </w:p>
    <w:p>
      <w:pPr>
        <w:spacing w:after="200"/>
      </w:pPr>
      <w:r>
        <w:rPr>
          <w:rFonts w:ascii="Arial" w:cs="Arial" w:eastAsia="Arial" w:hAnsi="Arial"/>
          <w:i/>
          <w:iCs/>
          <w:color w:val="000000"/>
          <w:sz w:val="17"/>
          <w:szCs w:val="17"/>
        </w:rPr>
        <w:t xml:space="preserve">Personal reference doc — built alongside the deprecation tracker project  |  May 2025</w:t>
      </w:r>
    </w:p>
    <w:p>
      <w:pPr>
        <w:pBdr>
          <w:bottom w:val="single" w:color="000000" w:sz="6" w:space="2"/>
        </w:pBdr>
        <w:spacing w:after="80" w:before="240"/>
      </w:pPr>
      <w:r>
        <w:rPr>
          <w:rFonts w:ascii="Arial" w:cs="Arial" w:eastAsia="Arial" w:hAnsi="Arial"/>
          <w:b/>
          <w:bCs/>
          <w:color w:val="000000"/>
          <w:sz w:val="24"/>
          <w:szCs w:val="24"/>
        </w:rPr>
        <w:t xml:space="preserve">Background</w:t>
      </w:r>
    </w:p>
    <w:p>
      <w:pPr>
        <w:spacing w:after="60" w:before="60"/>
      </w:pPr>
      <w:r>
        <w:rPr>
          <w:rFonts w:ascii="Arial" w:cs="Arial" w:eastAsia="Arial" w:hAnsi="Arial"/>
          <w:color w:val="000000"/>
          <w:sz w:val="19"/>
          <w:szCs w:val="19"/>
        </w:rPr>
        <w:t xml:space="preserve">I put this together after reading through Microsoft's Azure Retirement Policy docs to understand how deprecation cycles actually work end to end. The main thing I wanted to figure out was: once you know which tenants are on a deprecated runtime, how do you manage the communication? Who gets what message, when, and what happens if they don't respond?</w:t>
      </w:r>
    </w:p>
    <w:p>
      <w:pPr>
        <w:spacing w:after="60" w:before="60"/>
      </w:pPr>
      <w:r>
        <w:rPr>
          <w:rFonts w:ascii="Arial" w:cs="Arial" w:eastAsia="Arial" w:hAnsi="Arial"/>
          <w:color w:val="000000"/>
          <w:sz w:val="19"/>
          <w:szCs w:val="19"/>
        </w:rPr>
        <w:t xml:space="preserve">This doc is my attempt to map that out. It's rough in places and some of the timing assumptions still need validating, but it helped me think through the operational side of running a deprecation cycle at scale.</w:t>
      </w:r>
    </w:p>
    <w:p>
      <w:pPr>
        <w:spacing w:after="60" w:before="60"/>
      </w:pPr>
      <w:r>
        <w:t xml:space="preserve"/>
      </w:r>
    </w:p>
    <w:p>
      <w:pPr>
        <w:pBdr>
          <w:bottom w:val="single" w:color="000000" w:sz="6" w:space="2"/>
        </w:pBdr>
        <w:spacing w:after="80" w:before="240"/>
      </w:pPr>
      <w:r>
        <w:rPr>
          <w:rFonts w:ascii="Arial" w:cs="Arial" w:eastAsia="Arial" w:hAnsi="Arial"/>
          <w:b/>
          <w:bCs/>
          <w:color w:val="000000"/>
          <w:sz w:val="24"/>
          <w:szCs w:val="24"/>
        </w:rPr>
        <w:t xml:space="preserve">How I classified tenants</w:t>
      </w:r>
    </w:p>
    <w:p>
      <w:pPr>
        <w:spacing w:after="60" w:before="60"/>
      </w:pPr>
      <w:r>
        <w:rPr>
          <w:rFonts w:ascii="Arial" w:cs="Arial" w:eastAsia="Arial" w:hAnsi="Arial"/>
          <w:color w:val="000000"/>
          <w:sz w:val="19"/>
          <w:szCs w:val="19"/>
        </w:rPr>
        <w:t xml:space="preserve">After looking at the dataset I built, it seemed like there were three distinct situations a tenant could be in, and each one needed a different approach: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color w:val="000000"/>
                <w:sz w:val="19"/>
                <w:szCs w:val="19"/>
              </w:rPr>
              <w:t xml:space="preserve">Tier</w:t>
            </w:r>
          </w:p>
        </w:tc>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color w:val="000000"/>
                <w:sz w:val="19"/>
                <w:szCs w:val="19"/>
              </w:rPr>
              <w:t xml:space="preserve">Situation</w:t>
            </w:r>
          </w:p>
        </w:tc>
        <w:tc>
          <w:tcPr>
            <w:tcW w:type="dxa" w:w="416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r>
              <w:rPr>
                <w:rFonts w:ascii="Arial" w:cs="Arial" w:eastAsia="Arial" w:hAnsi="Arial"/>
                <w:b/>
                <w:bCs/>
                <w:color w:val="000000"/>
                <w:sz w:val="19"/>
                <w:szCs w:val="19"/>
              </w:rPr>
              <w:t xml:space="preserve">What to do</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Tier 1 — Active-Deprecated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Acknowledged, migration in progress or done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Monitor. Check in at 30 and 14 days out. Low urgency.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Tier 2 — Inactive-Affected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Acknowledged but hasn't started migrating yet</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Send migration guide. Follow up every 7 days. Book a call if no movement.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Tier 3 — Acknowledged-Stalled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Has NOT acknowledged the notice at all</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000000"/>
                <w:sz w:val="19"/>
                <w:szCs w:val="19"/>
              </w:rPr>
              <w:t xml:space="preserve">Escalate immediately. Daily follow-up. Loop in account team if still no response after a week.</w:t>
            </w:r>
          </w:p>
        </w:tc>
      </w:tr>
    </w:tbl>
    <w:p>
      <w:pPr>
        <w:spacing w:after="60" w:before="60"/>
      </w:pPr>
      <w:r>
        <w:t xml:space="preserve"/>
      </w:r>
    </w:p>
    <w:p>
      <w:pPr>
        <w:spacing w:after="60" w:before="60"/>
      </w:pPr>
      <w:r>
        <w:rPr>
          <w:rFonts w:ascii="Arial" w:cs="Arial" w:eastAsia="Arial" w:hAnsi="Arial"/>
          <w:color w:val="000000"/>
          <w:sz w:val="19"/>
          <w:szCs w:val="19"/>
        </w:rPr>
        <w:t xml:space="preserve">There's also a 'Blocked' status I added to the dataset for tenants who started migrating but got stuck — I'm treating those as Tier 2 for now but they probably need their own handling depending on what the blocker actually is.</w:t>
      </w:r>
    </w:p>
    <w:p>
      <w:pPr>
        <w:spacing w:after="60" w:before="60"/>
      </w:pPr>
      <w:r>
        <w:t xml:space="preserve"/>
      </w:r>
    </w:p>
    <w:p>
      <w:pPr>
        <w:pBdr>
          <w:bottom w:val="single" w:color="000000" w:sz="6" w:space="2"/>
        </w:pBdr>
        <w:spacing w:after="80" w:before="240"/>
      </w:pPr>
      <w:r>
        <w:rPr>
          <w:rFonts w:ascii="Arial" w:cs="Arial" w:eastAsia="Arial" w:hAnsi="Arial"/>
          <w:b/>
          <w:bCs/>
          <w:color w:val="000000"/>
          <w:sz w:val="24"/>
          <w:szCs w:val="24"/>
        </w:rPr>
        <w:t xml:space="preserve">Email templates</w:t>
      </w:r>
    </w:p>
    <w:p>
      <w:pPr>
        <w:spacing w:after="60" w:before="60"/>
      </w:pPr>
      <w:r>
        <w:rPr>
          <w:rFonts w:ascii="Arial" w:cs="Arial" w:eastAsia="Arial" w:hAnsi="Arial"/>
          <w:color w:val="000000"/>
          <w:sz w:val="19"/>
          <w:szCs w:val="19"/>
        </w:rPr>
        <w:t xml:space="preserve">Three templates based on the tier classification. These are drafts — wording would need sign-off before going out.</w:t>
      </w:r>
    </w:p>
    <w:p>
      <w:pPr>
        <w:spacing w:after="60" w:before="60"/>
      </w:pPr>
      <w:r>
        <w:t xml:space="preserve"/>
      </w:r>
    </w:p>
    <w:p>
      <w:pPr>
        <w:spacing w:after="60" w:before="180"/>
      </w:pPr>
      <w:r>
        <w:rPr>
          <w:rFonts w:ascii="Arial" w:cs="Arial" w:eastAsia="Arial" w:hAnsi="Arial"/>
          <w:b/>
          <w:bCs/>
          <w:color w:val="000000"/>
          <w:sz w:val="21"/>
          <w:szCs w:val="21"/>
        </w:rPr>
        <w:t xml:space="preserve">Initial notice (all deprecated tenants)</w:t>
      </w:r>
    </w:p>
    <w:p>
      <w:pPr>
        <w:spacing w:after="60" w:before="60"/>
      </w:pPr>
      <w:r>
        <w:rPr>
          <w:rFonts w:ascii="Arial" w:cs="Arial" w:eastAsia="Arial" w:hAnsi="Arial"/>
          <w:color w:val="000000"/>
          <w:sz w:val="19"/>
          <w:szCs w:val="19"/>
        </w:rPr>
        <w:t xml:space="preserve">Subject: Action needed — Spark [VERSION] retirement on [DATE]</w:t>
      </w:r>
    </w:p>
    <w:p>
      <w:pPr>
        <w:spacing w:after="60" w:before="60"/>
      </w:pPr>
      <w:r>
        <w:t xml:space="preserve"/>
      </w:r>
    </w:p>
    <w:p>
      <w:pPr>
        <w:spacing w:after="60" w:before="60"/>
      </w:pPr>
      <w:r>
        <w:rPr>
          <w:rFonts w:ascii="Arial" w:cs="Arial" w:eastAsia="Arial" w:hAnsi="Arial"/>
          <w:color w:val="000000"/>
          <w:sz w:val="19"/>
          <w:szCs w:val="19"/>
        </w:rPr>
        <w:t xml:space="preserve">Hi [Name],</w:t>
      </w:r>
    </w:p>
    <w:p>
      <w:pPr>
        <w:spacing w:after="60" w:before="60"/>
      </w:pPr>
      <w:r>
        <w:rPr>
          <w:rFonts w:ascii="Arial" w:cs="Arial" w:eastAsia="Arial" w:hAnsi="Arial"/>
          <w:color w:val="000000"/>
          <w:sz w:val="19"/>
          <w:szCs w:val="19"/>
        </w:rPr>
        <w:t xml:space="preserve">Wanted to flag that Spark [VERSION] is being retired on [DATE]. Any workloads still running on this version will stop working after that date.</w:t>
      </w:r>
    </w:p>
    <w:p>
      <w:pPr>
        <w:spacing w:after="60" w:before="60"/>
      </w:pPr>
      <w:r>
        <w:rPr>
          <w:rFonts w:ascii="Arial" w:cs="Arial" w:eastAsia="Arial" w:hAnsi="Arial"/>
          <w:color w:val="000000"/>
          <w:sz w:val="19"/>
          <w:szCs w:val="19"/>
        </w:rPr>
        <w:t xml:space="preserve">To avoid any disruption, you'll need to migrate to Spark [SUPPORTED VERSION] before then. Migration docs are here: [LINK].</w:t>
      </w:r>
    </w:p>
    <w:p>
      <w:pPr>
        <w:spacing w:after="60" w:before="60"/>
      </w:pPr>
      <w:r>
        <w:rPr>
          <w:rFonts w:ascii="Arial" w:cs="Arial" w:eastAsia="Arial" w:hAnsi="Arial"/>
          <w:color w:val="000000"/>
          <w:sz w:val="19"/>
          <w:szCs w:val="19"/>
        </w:rPr>
        <w:t xml:space="preserve">Can you confirm you've seen this and let me know if you have questions? Happy to set up a call if that's easier.</w:t>
      </w:r>
    </w:p>
    <w:p>
      <w:pPr>
        <w:spacing w:after="60" w:before="60"/>
      </w:pPr>
      <w:r>
        <w:rPr>
          <w:rFonts w:ascii="Arial" w:cs="Arial" w:eastAsia="Arial" w:hAnsi="Arial"/>
          <w:color w:val="000000"/>
          <w:sz w:val="19"/>
          <w:szCs w:val="19"/>
        </w:rPr>
        <w:t xml:space="preserve">Thanks,</w:t>
      </w:r>
    </w:p>
    <w:p>
      <w:pPr>
        <w:spacing w:after="60" w:before="60"/>
      </w:pPr>
      <w:r>
        <w:rPr>
          <w:rFonts w:ascii="Arial" w:cs="Arial" w:eastAsia="Arial" w:hAnsi="Arial"/>
          <w:color w:val="000000"/>
          <w:sz w:val="19"/>
          <w:szCs w:val="19"/>
        </w:rPr>
        <w:t xml:space="preserve">[CSM NAME]</w:t>
      </w:r>
    </w:p>
    <w:p>
      <w:pPr>
        <w:spacing w:after="60" w:before="60"/>
      </w:pPr>
      <w:r>
        <w:t xml:space="preserve"/>
      </w:r>
    </w:p>
    <w:p>
      <w:pPr>
        <w:spacing w:after="60" w:before="180"/>
      </w:pPr>
      <w:r>
        <w:rPr>
          <w:rFonts w:ascii="Arial" w:cs="Arial" w:eastAsia="Arial" w:hAnsi="Arial"/>
          <w:b/>
          <w:bCs/>
          <w:color w:val="000000"/>
          <w:sz w:val="21"/>
          <w:szCs w:val="21"/>
        </w:rPr>
        <w:t xml:space="preserve">Follow-up — Tier 2 (acknowledged, not started)</w:t>
      </w:r>
    </w:p>
    <w:p>
      <w:pPr>
        <w:spacing w:after="60" w:before="60"/>
      </w:pPr>
      <w:r>
        <w:rPr>
          <w:rFonts w:ascii="Arial" w:cs="Arial" w:eastAsia="Arial" w:hAnsi="Arial"/>
          <w:color w:val="000000"/>
          <w:sz w:val="19"/>
          <w:szCs w:val="19"/>
        </w:rPr>
        <w:t xml:space="preserve">Subject: Quick check-in — Spark [VERSION] retirement in [X] days</w:t>
      </w:r>
    </w:p>
    <w:p>
      <w:pPr>
        <w:spacing w:after="60" w:before="60"/>
      </w:pPr>
      <w:r>
        <w:t xml:space="preserve"/>
      </w:r>
    </w:p>
    <w:p>
      <w:pPr>
        <w:spacing w:after="60" w:before="60"/>
      </w:pPr>
      <w:r>
        <w:rPr>
          <w:rFonts w:ascii="Arial" w:cs="Arial" w:eastAsia="Arial" w:hAnsi="Arial"/>
          <w:color w:val="000000"/>
          <w:sz w:val="19"/>
          <w:szCs w:val="19"/>
        </w:rPr>
        <w:t xml:space="preserve">Hi [Name],</w:t>
      </w:r>
    </w:p>
    <w:p>
      <w:pPr>
        <w:spacing w:after="60" w:before="60"/>
      </w:pPr>
      <w:r>
        <w:rPr>
          <w:rFonts w:ascii="Arial" w:cs="Arial" w:eastAsia="Arial" w:hAnsi="Arial"/>
          <w:color w:val="000000"/>
          <w:sz w:val="19"/>
          <w:szCs w:val="19"/>
        </w:rPr>
        <w:t xml:space="preserve">Just following up on the Spark [VERSION] retirement notice from a few weeks ago. Looks like migration hasn't started yet on your end — wanted to check if there's anything blocking you or if you need help with next steps.</w:t>
      </w:r>
    </w:p>
    <w:p>
      <w:pPr>
        <w:spacing w:after="60" w:before="60"/>
      </w:pPr>
      <w:r>
        <w:rPr>
          <w:rFonts w:ascii="Arial" w:cs="Arial" w:eastAsia="Arial" w:hAnsi="Arial"/>
          <w:color w:val="000000"/>
          <w:sz w:val="19"/>
          <w:szCs w:val="19"/>
        </w:rPr>
        <w:t xml:space="preserve">We've got [X] days left before the runtime is disabled, so worth getting started soon. Let me know if a 30-min call would help.</w:t>
      </w:r>
    </w:p>
    <w:p>
      <w:pPr>
        <w:spacing w:after="60" w:before="60"/>
      </w:pPr>
      <w:r>
        <w:rPr>
          <w:rFonts w:ascii="Arial" w:cs="Arial" w:eastAsia="Arial" w:hAnsi="Arial"/>
          <w:color w:val="000000"/>
          <w:sz w:val="19"/>
          <w:szCs w:val="19"/>
        </w:rPr>
        <w:t xml:space="preserve">[CSM NAME]</w:t>
      </w:r>
    </w:p>
    <w:p>
      <w:pPr>
        <w:spacing w:after="60" w:before="60"/>
      </w:pPr>
      <w:r>
        <w:t xml:space="preserve"/>
      </w:r>
    </w:p>
    <w:p>
      <w:pPr>
        <w:spacing w:after="60" w:before="180"/>
      </w:pPr>
      <w:r>
        <w:rPr>
          <w:rFonts w:ascii="Arial" w:cs="Arial" w:eastAsia="Arial" w:hAnsi="Arial"/>
          <w:b/>
          <w:bCs/>
          <w:color w:val="000000"/>
          <w:sz w:val="21"/>
          <w:szCs w:val="21"/>
        </w:rPr>
        <w:t xml:space="preserve">Escalation — Tier 3 (no acknowledgement)</w:t>
      </w:r>
    </w:p>
    <w:p>
      <w:pPr>
        <w:spacing w:after="60" w:before="60"/>
      </w:pPr>
      <w:r>
        <w:rPr>
          <w:rFonts w:ascii="Arial" w:cs="Arial" w:eastAsia="Arial" w:hAnsi="Arial"/>
          <w:color w:val="000000"/>
          <w:sz w:val="19"/>
          <w:szCs w:val="19"/>
        </w:rPr>
        <w:t xml:space="preserve">Subject: Urgent — Spark [VERSION] disabling in [X] days, no response on file</w:t>
      </w:r>
    </w:p>
    <w:p>
      <w:pPr>
        <w:spacing w:after="60" w:before="60"/>
      </w:pPr>
      <w:r>
        <w:t xml:space="preserve"/>
      </w:r>
    </w:p>
    <w:p>
      <w:pPr>
        <w:spacing w:after="60" w:before="60"/>
      </w:pPr>
      <w:r>
        <w:rPr>
          <w:rFonts w:ascii="Arial" w:cs="Arial" w:eastAsia="Arial" w:hAnsi="Arial"/>
          <w:color w:val="000000"/>
          <w:sz w:val="19"/>
          <w:szCs w:val="19"/>
        </w:rPr>
        <w:t xml:space="preserve">Hi [Name],</w:t>
      </w:r>
    </w:p>
    <w:p>
      <w:pPr>
        <w:spacing w:after="60" w:before="60"/>
      </w:pPr>
      <w:r>
        <w:rPr>
          <w:rFonts w:ascii="Arial" w:cs="Arial" w:eastAsia="Arial" w:hAnsi="Arial"/>
          <w:color w:val="000000"/>
          <w:sz w:val="19"/>
          <w:szCs w:val="19"/>
        </w:rPr>
        <w:t xml:space="preserve">I've reached out a couple of times about the Spark [VERSION] retirement and haven't heard back. I want to make sure this doesn't catch you off guard — after [DATE], workloads on this version will stop functioning.</w:t>
      </w:r>
    </w:p>
    <w:p>
      <w:pPr>
        <w:spacing w:after="60" w:before="60"/>
      </w:pPr>
      <w:r>
        <w:rPr>
          <w:rFonts w:ascii="Arial" w:cs="Arial" w:eastAsia="Arial" w:hAnsi="Arial"/>
          <w:color w:val="000000"/>
          <w:sz w:val="19"/>
          <w:szCs w:val="19"/>
        </w:rPr>
        <w:t xml:space="preserve">Please get back to me as soon as you can so we can figure out the migration path together. If I don't hear back by [DATE], I'll need to escalate this to the account team.</w:t>
      </w:r>
    </w:p>
    <w:p>
      <w:pPr>
        <w:spacing w:after="60" w:before="60"/>
      </w:pPr>
      <w:r>
        <w:rPr>
          <w:rFonts w:ascii="Arial" w:cs="Arial" w:eastAsia="Arial" w:hAnsi="Arial"/>
          <w:color w:val="000000"/>
          <w:sz w:val="19"/>
          <w:szCs w:val="19"/>
        </w:rPr>
        <w:t xml:space="preserve">[CSM NAME]</w:t>
      </w:r>
    </w:p>
    <w:p>
      <w:pPr>
        <w:spacing w:after="60" w:before="60"/>
      </w:pPr>
      <w:r>
        <w:t xml:space="preserve"/>
      </w:r>
    </w:p>
    <w:p>
      <w:pPr>
        <w:pBdr>
          <w:bottom w:val="single" w:color="000000" w:sz="6" w:space="2"/>
        </w:pBdr>
        <w:spacing w:after="80" w:before="240"/>
      </w:pPr>
      <w:r>
        <w:rPr>
          <w:rFonts w:ascii="Arial" w:cs="Arial" w:eastAsia="Arial" w:hAnsi="Arial"/>
          <w:b/>
          <w:bCs/>
          <w:color w:val="000000"/>
          <w:sz w:val="24"/>
          <w:szCs w:val="24"/>
        </w:rPr>
        <w:t xml:space="preserve">Escalation path (Tier 3)</w:t>
      </w:r>
    </w:p>
    <w:p>
      <w:pPr>
        <w:spacing w:after="60" w:before="60"/>
      </w:pPr>
      <w:r>
        <w:rPr>
          <w:rFonts w:ascii="Arial" w:cs="Arial" w:eastAsia="Arial" w:hAnsi="Arial"/>
          <w:color w:val="000000"/>
          <w:sz w:val="19"/>
          <w:szCs w:val="19"/>
        </w:rPr>
        <w:t xml:space="preserve">If a Tier 3 tenant still doesn't respond after the escalation email:</w:t>
      </w:r>
    </w:p>
    <w:p>
      <w:pPr>
        <w:spacing w:after="60" w:before="60"/>
      </w:pPr>
      <w:r>
        <w:t xml:space="preserve"/>
      </w:r>
    </w:p>
    <w:p>
      <w:pPr>
        <w:pStyle w:val="ListParagraph"/>
        <w:numPr>
          <w:ilvl w:val="0"/>
          <w:numId w:val="2"/>
        </w:numPr>
        <w:spacing w:after="40" w:before="40"/>
      </w:pPr>
      <w:r>
        <w:rPr>
          <w:rFonts w:ascii="Arial" w:cs="Arial" w:eastAsia="Arial" w:hAnsi="Arial"/>
          <w:color w:val="000000"/>
          <w:sz w:val="19"/>
          <w:szCs w:val="19"/>
        </w:rPr>
        <w:t xml:space="preserve">Week 1 — CSM sends initial notice + follow-up call attempt</w:t>
      </w:r>
    </w:p>
    <w:p>
      <w:pPr>
        <w:pStyle w:val="ListParagraph"/>
        <w:numPr>
          <w:ilvl w:val="0"/>
          <w:numId w:val="2"/>
        </w:numPr>
        <w:spacing w:after="40" w:before="40"/>
      </w:pPr>
      <w:r>
        <w:rPr>
          <w:rFonts w:ascii="Arial" w:cs="Arial" w:eastAsia="Arial" w:hAnsi="Arial"/>
          <w:color w:val="000000"/>
          <w:sz w:val="19"/>
          <w:szCs w:val="19"/>
        </w:rPr>
        <w:t xml:space="preserve">Week 2 — CSM + Account Executive do joint outreach</w:t>
      </w:r>
    </w:p>
    <w:p>
      <w:pPr>
        <w:pStyle w:val="ListParagraph"/>
        <w:numPr>
          <w:ilvl w:val="0"/>
          <w:numId w:val="2"/>
        </w:numPr>
        <w:spacing w:after="40" w:before="40"/>
      </w:pPr>
      <w:r>
        <w:rPr>
          <w:rFonts w:ascii="Arial" w:cs="Arial" w:eastAsia="Arial" w:hAnsi="Arial"/>
          <w:color w:val="000000"/>
          <w:sz w:val="19"/>
          <w:szCs w:val="19"/>
        </w:rPr>
        <w:t xml:space="preserve">30 days before disablement — Azure Retirement Team gets involved directly</w:t>
      </w:r>
    </w:p>
    <w:p>
      <w:pPr>
        <w:pStyle w:val="ListParagraph"/>
        <w:numPr>
          <w:ilvl w:val="0"/>
          <w:numId w:val="2"/>
        </w:numPr>
        <w:spacing w:after="40" w:before="40"/>
      </w:pPr>
      <w:r>
        <w:rPr>
          <w:rFonts w:ascii="Arial" w:cs="Arial" w:eastAsia="Arial" w:hAnsi="Arial"/>
          <w:color w:val="000000"/>
          <w:sz w:val="19"/>
          <w:szCs w:val="19"/>
        </w:rPr>
        <w:t xml:space="preserve">7 days before disablement — Senior account management escalation, formal warning issued</w:t>
      </w:r>
    </w:p>
    <w:p>
      <w:pPr>
        <w:spacing w:after="60" w:before="60"/>
      </w:pPr>
      <w:r>
        <w:t xml:space="preserve"/>
      </w:r>
    </w:p>
    <w:p>
      <w:pPr>
        <w:spacing w:after="60" w:before="60"/>
      </w:pPr>
      <w:r>
        <w:rPr>
          <w:rFonts w:ascii="Arial" w:cs="Arial" w:eastAsia="Arial" w:hAnsi="Arial"/>
          <w:color w:val="000000"/>
          <w:sz w:val="19"/>
          <w:szCs w:val="19"/>
        </w:rPr>
        <w:t xml:space="preserve">Note: these timings are estimates based on what I read in the retirement policy docs. Actual timelines would depend on the specific runtime and customer contract — needs confirmation with the retirement team.</w:t>
      </w:r>
    </w:p>
    <w:p>
      <w:pPr>
        <w:spacing w:after="60" w:before="60"/>
      </w:pPr>
      <w:r>
        <w:t xml:space="preserve"/>
      </w:r>
    </w:p>
    <w:p>
      <w:pPr>
        <w:pBdr>
          <w:bottom w:val="single" w:color="000000" w:sz="6" w:space="2"/>
        </w:pBdr>
        <w:spacing w:after="80" w:before="240"/>
      </w:pPr>
      <w:r>
        <w:rPr>
          <w:rFonts w:ascii="Arial" w:cs="Arial" w:eastAsia="Arial" w:hAnsi="Arial"/>
          <w:b/>
          <w:bCs/>
          <w:color w:val="000000"/>
          <w:sz w:val="24"/>
          <w:szCs w:val="24"/>
        </w:rPr>
        <w:t xml:space="preserve">Things still to figure out</w:t>
      </w:r>
    </w:p>
    <w:p>
      <w:pPr>
        <w:pStyle w:val="ListParagraph"/>
        <w:numPr>
          <w:ilvl w:val="0"/>
          <w:numId w:val="2"/>
        </w:numPr>
        <w:spacing w:after="40" w:before="40"/>
      </w:pPr>
      <w:r>
        <w:rPr>
          <w:rFonts w:ascii="Arial" w:cs="Arial" w:eastAsia="Arial" w:hAnsi="Arial"/>
          <w:color w:val="000000"/>
          <w:sz w:val="19"/>
          <w:szCs w:val="19"/>
        </w:rPr>
        <w:t xml:space="preserve">How exactly does 'Blocked' get handled — is that CSM-managed or does it need engineering support?</w:t>
      </w:r>
    </w:p>
    <w:p>
      <w:pPr>
        <w:pStyle w:val="ListParagraph"/>
        <w:numPr>
          <w:ilvl w:val="0"/>
          <w:numId w:val="2"/>
        </w:numPr>
        <w:spacing w:after="40" w:before="40"/>
      </w:pPr>
      <w:r>
        <w:rPr>
          <w:rFonts w:ascii="Arial" w:cs="Arial" w:eastAsia="Arial" w:hAnsi="Arial"/>
          <w:color w:val="000000"/>
          <w:sz w:val="19"/>
          <w:szCs w:val="19"/>
        </w:rPr>
        <w:t xml:space="preserve">The escalation timing above needs validating with someone who's actually run a deprecation cycle</w:t>
      </w:r>
    </w:p>
    <w:p>
      <w:pPr>
        <w:pStyle w:val="ListParagraph"/>
        <w:numPr>
          <w:ilvl w:val="0"/>
          <w:numId w:val="2"/>
        </w:numPr>
        <w:spacing w:after="40" w:before="40"/>
      </w:pPr>
      <w:r>
        <w:rPr>
          <w:rFonts w:ascii="Arial" w:cs="Arial" w:eastAsia="Arial" w:hAnsi="Arial"/>
          <w:color w:val="000000"/>
          <w:sz w:val="19"/>
          <w:szCs w:val="19"/>
        </w:rPr>
        <w:t xml:space="preserve">Email templates need comms review before use — especially the tone on the Tier 3 one</w:t>
      </w:r>
    </w:p>
    <w:p>
      <w:pPr>
        <w:pStyle w:val="ListParagraph"/>
        <w:numPr>
          <w:ilvl w:val="0"/>
          <w:numId w:val="2"/>
        </w:numPr>
        <w:spacing w:after="40" w:before="40"/>
      </w:pPr>
      <w:r>
        <w:rPr>
          <w:rFonts w:ascii="Arial" w:cs="Arial" w:eastAsia="Arial" w:hAnsi="Arial"/>
          <w:color w:val="000000"/>
          <w:sz w:val="19"/>
          <w:szCs w:val="19"/>
        </w:rPr>
        <w:t xml:space="preserve">Does the tier classification reset if a tenant migrates partway and then goes quiet again?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2026-05-13T21:22:28.474Z</dcterms:created>
  <dcterms:modified xsi:type="dcterms:W3CDTF">2026-05-13T21:22:28.475Z</dcterms:modified>
</cp:coreProperties>
</file>

<file path=docProps/custom.xml><?xml version="1.0" encoding="utf-8"?>
<Properties xmlns="http://schemas.openxmlformats.org/officeDocument/2006/custom-properties" xmlns:vt="http://schemas.openxmlformats.org/officeDocument/2006/docPropsVTypes"/>
</file>