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a952f7a227c41b1" /><Relationship Type="http://schemas.openxmlformats.org/package/2006/relationships/metadata/core-properties" Target="/docProps/core.xml" Id="R5eb24b2ec2244d26" /><Relationship Type="http://schemas.openxmlformats.org/officeDocument/2006/relationships/extended-properties" Target="/docProps/app.xml" Id="R67d7cf50cc1c4d01" /><Relationship Type="http://schemas.openxmlformats.org/officeDocument/2006/relationships/custom-properties" Target="/docProps/custom.xml" Id="R5655ca0e5b22482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40"/>
        <w:jc w:val="center"/>
      </w:pPr>
      <w:r>
        <w:rPr>
          <w:b/>
          <w:sz w:val="48"/>
        </w:rPr>
        <w:t xml:space="preserve">Air Quality Intelligence &amp; Pollution Risk Analysis Platform</w:t>
      </w:r>
    </w:p>
    <w:p w14:paraId="00100002" w14:textId="00100003">
      <w:pPr>
        <w:pStyle w:val="Normal"/>
        <w:spacing w:after="160"/>
        <w:jc w:val="center"/>
      </w:pPr>
      <w:r>
        <w:rPr>
          <w:sz w:val="26"/>
        </w:rPr>
        <w:t xml:space="preserve">Project Report — BharatCares Data Analytics Challenge</w:t>
      </w:r>
    </w:p>
    <w:p w14:paraId="00100004" w14:textId="00100005">
      <w:pPr>
        <w:pStyle w:val="Normal"/>
        <w:spacing w:after="120"/>
        <w:jc w:val="center"/>
      </w:pPr>
      <w:r>
        <w:rPr>
          <w:sz w:val="22"/>
        </w:rPr>
        <w:t xml:space="preserve">Dataset: Air Quality Data in India (Kaggle / rohanrao)</w:t>
      </w:r>
    </w:p>
    <w:p w14:paraId="00100006" w14:textId="00100007">
      <w:pPr>
        <w:pStyle w:val="Normal"/>
        <w:spacing w:after="120"/>
        <w:jc w:val="center"/>
      </w:pPr>
      <w:r>
        <w:rPr>
          <w:sz w:val="22"/>
        </w:rPr>
        <w:t xml:space="preserve">Source: https://www.kaggle.com/datasets/rohanrao/air-quality-data-in-india</w:t>
      </w:r>
    </w:p>
    <w:p w14:paraId="00100008" w14:textId="00100009">
      <w:pPr>
        <w:pStyle w:val="Normal"/>
        <w:spacing w:after="480"/>
        <w:jc w:val="center"/>
      </w:pPr>
      <w:r>
        <w:rPr>
          <w:sz w:val="22"/>
        </w:rPr>
        <w:t xml:space="preserve">Technology Stack: Python · Pandas · NumPy · Plotly · Streamlit</w:t>
      </w:r>
    </w:p>
    <w:p w14:paraId="0010000A" w14:textId="0010000B">
      <w:pPr>
        <w:pStyle w:val="Heading1"/>
        <w:spacing w:before="240" w:after="120"/>
      </w:pPr>
      <w:r>
        <w:rPr>
          <w:b/>
          <w:sz w:val="36"/>
        </w:rPr>
        <w:t xml:space="preserve">1. Abstract / Executive Summary</w:t>
      </w:r>
    </w:p>
    <w:p w14:paraId="0010000C" w14:textId="001000BC">
      <w:pPr>
        <w:pStyle w:val="Normal"/>
        <w:spacing w:after="120"/>
      </w:pPr>
      <w:r>
        <w:rPr>
          <w:sz w:val="22"/>
        </w:rPr>
        <w:t xml:space="preserve">This report documents the design, implementation, and findings of the Air Quality Intelligence &amp; Pollution Risk Analysis Platform — a professional, multi-page Streamlit dashboard built to analyse historical ambient air quality data across 26 Indian cities from January 2015 to July 2020.</w:t>
      </w:r>
    </w:p>
    <w:p w14:paraId="0010000E" w14:textId="001000C2">
      <w:pPr>
        <w:pStyle w:val="Normal"/>
        <w:spacing w:after="120"/>
      </w:pPr>
      <w:r>
        <w:rPr>
          <w:sz w:val="22"/>
        </w:rPr>
        <w:t xml:space="preserve">The primary dataset, city_day.csv, contains 29,531 daily observations across 16 columns, including 12 pollutant concentration measurements (PM2.5, PM10, NO, NO2, NOx, NH3, CO, SO2, O3, Benzene, Toluene, Xylene), the India CPCB National AQI value, and its corresponding category bucket. Approximately 65% of records carry a valid AQI reading; the remaining 15.9% (concentrated in 2015–2016) have missing AQI values, which are retained as NaN throughout all calculations.</w:t>
      </w:r>
    </w:p>
    <w:p w14:paraId="00100010" w14:textId="00100011">
      <w:pPr>
        <w:pStyle w:val="Normal"/>
        <w:spacing w:after="120"/>
      </w:pPr>
      <w:r>
        <w:rPr>
          <w:sz w:val="22"/>
        </w:rPr>
        <w:t xml:space="preserve">The platform delivers four analytical pages: an Executive Overview with national KPIs and trend charts; a City &amp; Temporal Analysis page with interactive city and date filters; a Pollutant Analysis page with concentration trends, distributions, and a correlation matrix; and a Pollution Risk &amp; Action Center that applies transparent risk-tier rules to identify cities and periods warranting further investigation.</w:t>
      </w:r>
    </w:p>
    <w:p w14:paraId="00100012" w14:textId="00100013">
      <w:pPr>
        <w:pStyle w:val="Normal"/>
        <w:spacing w:after="240"/>
      </w:pPr>
      <w:r>
        <w:rPr>
          <w:sz w:val="22"/>
        </w:rPr>
        <w:t xml:space="preserve">All findings are derived from actual data calculations. No results are fabricated, hardcoded, or presented as causal conclusions. The platform is an analytical support tool and is not an official regulatory monitoring service or medical diagnostic system.</w:t>
      </w:r>
    </w:p>
    <w:p w14:paraId="00100014" w14:textId="00100015">
      <w:pPr>
        <w:pStyle w:val="Heading1"/>
        <w:spacing w:before="240" w:after="120"/>
      </w:pPr>
      <w:r>
        <w:rPr>
          <w:b/>
          <w:sz w:val="36"/>
        </w:rPr>
        <w:t xml:space="preserve">2. Problem Statement</w:t>
      </w:r>
    </w:p>
    <w:p w14:paraId="00100016" w14:textId="00100017">
      <w:pPr>
        <w:pStyle w:val="Normal"/>
        <w:spacing w:after="120"/>
      </w:pPr>
      <w:r>
        <w:rPr>
          <w:sz w:val="22"/>
        </w:rPr>
        <w:t xml:space="preserve">India's Central Pollution Control Board (CPCB) operates a national network of ambient air quality monitoring stations that generate continuous measurements of key pollutants. While raw data is publicly available, it is rarely synthesised into accessible, actionable intelligence for city administrators, environmental practitioners, or citizens.</w:t>
      </w:r>
    </w:p>
    <w:p w14:paraId="00100018" w14:textId="00100019">
      <w:pPr>
        <w:pStyle w:val="Normal"/>
        <w:spacing w:after="120"/>
      </w:pPr>
      <w:r>
        <w:rPr>
          <w:sz w:val="22"/>
        </w:rPr>
        <w:t xml:space="preserve">Key questions that remain difficult to answer from raw data alone include: Which cities experience the most frequent high-AQI episodes? How does air quality vary across seasons and years? Which pollutants are elevated during poor-AQI periods? Are there monitoring gaps that undermine analysis reliability?</w:t>
      </w:r>
    </w:p>
    <w:p w14:paraId="0010001A" w14:textId="0010001B">
      <w:pPr>
        <w:pStyle w:val="Normal"/>
        <w:spacing w:after="240"/>
      </w:pPr>
      <w:r>
        <w:rPr>
          <w:sz w:val="22"/>
        </w:rPr>
        <w:t xml:space="preserve">This platform is designed to bridge that gap — transforming a raw CSV dataset into structured, evidence-based insights that follow the analytical chain: DATA → INFORMATION → INSIGHT → RISK / OPPORTUNITY → RECOMMENDED ACTION.</w:t>
      </w:r>
    </w:p>
    <w:p w14:paraId="0010001C" w14:textId="0010001D">
      <w:pPr>
        <w:pStyle w:val="Heading1"/>
        <w:spacing w:before="240" w:after="120"/>
      </w:pPr>
      <w:r>
        <w:rPr>
          <w:b/>
          <w:sz w:val="36"/>
        </w:rPr>
        <w:t xml:space="preserve">3. Objectives</w:t>
      </w:r>
    </w:p>
    <w:p w14:paraId="0010001E" w14:textId="001000BD">
      <w:pPr>
        <w:pStyle w:val="Normal"/>
        <w:numPr>
          <w:ilvl w:val="0"/>
          <w:numId w:val="1"/>
        </w:numPr>
        <w:spacing w:after="80"/>
      </w:pPr>
      <w:r>
        <w:rPr>
          <w:sz w:val="22"/>
        </w:rPr>
        <w:t xml:space="preserve">1. Enable exploration of AQI trends across 26 Indian cities over a 5.5-year period.</w:t>
      </w:r>
    </w:p>
    <w:p w14:paraId="00100020" w14:textId="00100021">
      <w:pPr>
        <w:pStyle w:val="Normal"/>
        <w:numPr>
          <w:ilvl w:val="0"/>
          <w:numId w:val="1"/>
        </w:numPr>
        <w:spacing w:after="80"/>
      </w:pPr>
      <w:r>
        <w:rPr>
          <w:sz w:val="22"/>
        </w:rPr>
        <w:t xml:space="preserve">2. Identify cities and periods with the highest observed AQI and most frequent severe episodes.</w:t>
      </w:r>
    </w:p>
    <w:p w14:paraId="00100022" w14:textId="00100023">
      <w:pPr>
        <w:pStyle w:val="Normal"/>
        <w:numPr>
          <w:ilvl w:val="0"/>
          <w:numId w:val="1"/>
        </w:numPr>
        <w:spacing w:after="80"/>
      </w:pPr>
      <w:r>
        <w:rPr>
          <w:sz w:val="22"/>
        </w:rPr>
        <w:t xml:space="preserve">3. Analyse pollutant concentration trends, distributions, and their relationships with AQI.</w:t>
      </w:r>
    </w:p>
    <w:p w14:paraId="00100024" w14:textId="00100025">
      <w:pPr>
        <w:pStyle w:val="Normal"/>
        <w:numPr>
          <w:ilvl w:val="0"/>
          <w:numId w:val="1"/>
        </w:numPr>
        <w:spacing w:after="80"/>
      </w:pPr>
      <w:r>
        <w:rPr>
          <w:sz w:val="22"/>
        </w:rPr>
        <w:t xml:space="preserve">4. Assign transparent, evidence-based risk tiers based on observed high-AQI frequency.</w:t>
      </w:r>
    </w:p>
    <w:p w14:paraId="00100026" w14:textId="00100027">
      <w:pPr>
        <w:pStyle w:val="Normal"/>
        <w:numPr>
          <w:ilvl w:val="0"/>
          <w:numId w:val="1"/>
        </w:numPr>
        <w:spacing w:after="80"/>
      </w:pPr>
      <w:r>
        <w:rPr>
          <w:sz w:val="22"/>
        </w:rPr>
        <w:t xml:space="preserve">5. Generate dynamic, data-driven insights and proportional recommendations from any filtered subset.</w:t>
      </w:r>
    </w:p>
    <w:p w14:paraId="00100028" w14:textId="00100029">
      <w:pPr>
        <w:pStyle w:val="Normal"/>
        <w:numPr>
          <w:ilvl w:val="0"/>
          <w:numId w:val="1"/>
        </w:numPr>
        <w:spacing w:after="240"/>
      </w:pPr>
      <w:r>
        <w:rPr>
          <w:sz w:val="22"/>
        </w:rPr>
        <w:t xml:space="preserve">6. Produce reproducible, submission-ready deliverables meeting BharatCares challenge requirements.</w:t>
      </w:r>
    </w:p>
    <w:p w14:paraId="0010002A" w14:textId="0010002B">
      <w:pPr>
        <w:pStyle w:val="Heading1"/>
        <w:spacing w:before="240" w:after="120"/>
      </w:pPr>
      <w:r>
        <w:rPr>
          <w:b/>
          <w:sz w:val="36"/>
        </w:rPr>
        <w:t xml:space="preserve">4. Dataset Description</w:t>
      </w:r>
    </w:p>
    <w:p w14:paraId="0010002C" w14:textId="0010002D">
      <w:pPr>
        <w:pStyle w:val="Heading2"/>
        <w:spacing w:after="120"/>
      </w:pPr>
      <w:r>
        <w:rPr>
          <w:b/>
          <w:sz w:val="28"/>
        </w:rPr>
        <w:t xml:space="preserve">4.1 Primary Dataset: city_day.csv</w:t>
      </w:r>
    </w:p>
    <w:p w14:paraId="0010002E" w14:textId="001000BE">
      <w:pPr>
        <w:pStyle w:val="Normal"/>
        <w:spacing w:after="120"/>
      </w:pPr>
      <w:r>
        <w:rPr>
          <w:sz w:val="22"/>
        </w:rPr>
        <w:t xml:space="preserve">The primary dataset contains daily air quality observations for 26 Indian cities spanning from 1 January 2015 to 1 July 2020 (approximately 5.5 years). Each row represents a city-level daily aggregated measurement — it does not represent any single monitoring station within a city.</w:t>
      </w:r>
    </w:p>
    <w:p w14:paraId="00100032" w14:textId="00100033">
      <w:pPr>
        <w:pStyle w:val="Heading2"/>
        <w:spacing w:before="160" w:after="120"/>
      </w:pPr>
      <w:r>
        <w:rPr>
          <w:b/>
          <w:sz w:val="28"/>
        </w:rPr>
        <w:t xml:space="preserve">4.2 Supplementary Dataset: stations.csv</w:t>
      </w:r>
    </w:p>
    <w:p w14:paraId="00100034" w14:textId="00100035">
      <w:pPr>
        <w:pStyle w:val="Normal"/>
        <w:spacing w:after="120"/>
      </w:pPr>
      <w:r>
        <w:rPr>
          <w:sz w:val="22"/>
        </w:rPr>
        <w:t xml:space="preserve">The station metadata file contains 230 records covering 5 columns: StationId, StationName, City, State, and Status (Active / Inactive / blank). The file has no latitude or longitude columns; accordingly, geographic mapping has been omitted. The file is joined to city_day.csv on the City column to enrich records with State name and station count per city.</w:t>
      </w:r>
    </w:p>
    <w:p w14:paraId="00100036" w14:textId="001000C6">
      <w:pPr>
        <w:pStyle w:val="Normal"/>
        <w:spacing w:after="240"/>
      </w:pPr>
      <w:r>
        <w:rPr>
          <w:sz w:val="22"/>
        </w:rPr>
        <w:t xml:space="preserve">Cities in city_day.csv (26): Ahmedabad, Aizawl, Amaravati, Amritsar, Bengaluru, Bhopal, Brajrajnagar, Chandigarh, Chennai, Coimbatore, Delhi, Ernakulam, Gurugram, Guwahati, Hyderabad, Jaipur, Jorapokhar, Kochi, Kolkata, Lucknow, Mumbai, Patna, Shillong, Talcher, Thiruvananthapuram, Visakhapatnam.</w:t>
      </w:r>
    </w:p>
    <w:p w14:paraId="00100038" w14:textId="00100039">
      <w:pPr>
        <w:pStyle w:val="Heading1"/>
        <w:spacing w:before="240" w:after="120"/>
      </w:pPr>
      <w:r>
        <w:rPr>
          <w:b/>
          <w:sz w:val="36"/>
        </w:rPr>
        <w:t xml:space="preserve">5. Data Cleaning and Preprocessing</w:t>
      </w:r>
    </w:p>
    <w:p w14:paraId="0010003A" w14:textId="0010003B">
      <w:pPr>
        <w:pStyle w:val="Normal"/>
        <w:spacing w:after="120"/>
      </w:pPr>
      <w:r>
        <w:rPr>
          <w:sz w:val="22"/>
        </w:rPr>
        <w:t xml:space="preserve">The following preprocessing steps are applied on every application load via the load_data() function, decorated with @st.cache_data for performance:</w:t>
      </w:r>
    </w:p>
    <w:p w14:paraId="0010003C" w14:textId="0010003D">
      <w:pPr>
        <w:pStyle w:val="Normal"/>
        <w:numPr>
          <w:ilvl w:val="0"/>
          <w:numId w:val="2"/>
        </w:numPr>
        <w:spacing w:after="80"/>
      </w:pPr>
      <w:r>
        <w:rPr>
          <w:sz w:val="22"/>
        </w:rPr>
        <w:t xml:space="preserve">Date Parsing: The Date column is parsed as datetime64 using pd.to_datetime(errors='coerce'). Rows with unparseable dates are dropped and the count is logged in the application sidebar.</w:t>
      </w:r>
    </w:p>
    <w:p w14:paraId="0010003E" w14:textId="0010003F">
      <w:pPr>
        <w:pStyle w:val="Normal"/>
        <w:numPr>
          <w:ilvl w:val="0"/>
          <w:numId w:val="2"/>
        </w:numPr>
        <w:spacing w:after="80"/>
      </w:pPr>
      <w:r>
        <w:rPr>
          <w:sz w:val="22"/>
        </w:rPr>
        <w:t xml:space="preserve">Type Standardisation: All 12 pollutant columns and the AQI column are cast to float64 using pd.to_numeric(errors='coerce'). Non-numeric values are converted to NaN.</w:t>
      </w:r>
    </w:p>
    <w:p w14:paraId="00100040" w14:textId="00100041">
      <w:pPr>
        <w:pStyle w:val="Normal"/>
        <w:numPr>
          <w:ilvl w:val="0"/>
          <w:numId w:val="2"/>
        </w:numPr>
        <w:spacing w:after="80"/>
      </w:pPr>
      <w:r>
        <w:rPr>
          <w:sz w:val="22"/>
        </w:rPr>
        <w:t xml:space="preserve">Missing Value Handling: NaN values are retained throughout. They are never replaced with zero. All AQI statistics are calculated over valid (non-null) AQI observations only, with the denominator clearly documented.</w:t>
      </w:r>
    </w:p>
    <w:p w14:paraId="00100042" w14:textId="00100043">
      <w:pPr>
        <w:pStyle w:val="Normal"/>
        <w:numPr>
          <w:ilvl w:val="0"/>
          <w:numId w:val="2"/>
        </w:numPr>
        <w:spacing w:after="80"/>
      </w:pPr>
      <w:r>
        <w:rPr>
          <w:sz w:val="22"/>
        </w:rPr>
        <w:t xml:space="preserve">Duplicate Removal: Rows sharing an identical (City, Date) composite key are considered duplicates. The first occurrence is retained. The count of removed duplicates is logged.</w:t>
      </w:r>
    </w:p>
    <w:p w14:paraId="00100044" w14:textId="00100045">
      <w:pPr>
        <w:pStyle w:val="Normal"/>
        <w:numPr>
          <w:ilvl w:val="0"/>
          <w:numId w:val="2"/>
        </w:numPr>
        <w:spacing w:after="80"/>
      </w:pPr>
      <w:r>
        <w:rPr>
          <w:sz w:val="22"/>
        </w:rPr>
        <w:t xml:space="preserve">AQI_Bucket Validation: Values not matching the six known India CPCB categories (Good, Satisfactory, Moderate, Poor, Very Poor, Severe) are set to NaN.</w:t>
      </w:r>
    </w:p>
    <w:p w14:paraId="00100046" w14:textId="00100047">
      <w:pPr>
        <w:pStyle w:val="Normal"/>
        <w:numPr>
          <w:ilvl w:val="0"/>
          <w:numId w:val="2"/>
        </w:numPr>
        <w:spacing w:after="80"/>
      </w:pPr>
      <w:r>
        <w:rPr>
          <w:sz w:val="22"/>
        </w:rPr>
        <w:t xml:space="preserve">Derived Columns: Year, Month, MonthName, Season, and YearMonth (Period type) columns are added. Season mapping: Winter = Dec–Feb, Pre-Monsoon = Mar–May, Monsoon = Jun–Sep, Post-Monsoon = Oct–Nov.</w:t>
      </w:r>
    </w:p>
    <w:p w14:paraId="00100048" w14:textId="00100049">
      <w:pPr>
        <w:pStyle w:val="Normal"/>
        <w:numPr>
          <w:ilvl w:val="0"/>
          <w:numId w:val="2"/>
        </w:numPr>
        <w:spacing w:after="240"/>
      </w:pPr>
      <w:r>
        <w:rPr>
          <w:sz w:val="22"/>
        </w:rPr>
        <w:t xml:space="preserve">Station Enrichment: stations.csv is joined to city_day.csv via a left join on City, adding State and StationCount columns. Cities in city_day.csv not present in stations.csv receive NaN for these fields.</w:t>
      </w:r>
    </w:p>
    <w:p w14:paraId="0010004A" w14:textId="0010004B">
      <w:pPr>
        <w:pStyle w:val="Heading1"/>
        <w:spacing w:before="240" w:after="120"/>
      </w:pPr>
      <w:r>
        <w:rPr>
          <w:b/>
          <w:sz w:val="36"/>
        </w:rPr>
        <w:t xml:space="preserve">6. Methodology</w:t>
      </w:r>
    </w:p>
    <w:p w14:paraId="0010004C" w14:textId="0010004D">
      <w:pPr>
        <w:pStyle w:val="Heading2"/>
        <w:spacing w:after="120"/>
      </w:pPr>
      <w:r>
        <w:rPr>
          <w:b/>
          <w:sz w:val="28"/>
        </w:rPr>
        <w:t xml:space="preserve">6.1 Analytical Approach</w:t>
      </w:r>
    </w:p>
    <w:p w14:paraId="0010004E" w14:textId="001000C3">
      <w:pPr>
        <w:pStyle w:val="Normal"/>
        <w:spacing w:after="120"/>
      </w:pPr>
      <w:r>
        <w:rPr>
          <w:sz w:val="22"/>
        </w:rPr>
        <w:t xml:space="preserve">The platform uses descriptive analytics throughout. No predictive model is included — the dataset of 26 cities with significant missing data in early years does not support a defensible AQI forecasting model. The analytical chain follows: DATA → INFORMATION → INSIGHT → RISK / OPPORTUNITY → RECOMMENDED ACTION.</w:t>
      </w:r>
    </w:p>
    <w:p w14:paraId="00100050" w14:textId="00100051">
      <w:pPr>
        <w:pStyle w:val="Heading2"/>
        <w:spacing w:after="120"/>
      </w:pPr>
      <w:r>
        <w:rPr>
          <w:b/>
          <w:sz w:val="28"/>
        </w:rPr>
        <w:t xml:space="preserve">6.2 KPI Framework</w:t>
      </w:r>
    </w:p>
    <w:p w14:paraId="00100052" w14:textId="00100053">
      <w:pPr>
        <w:pStyle w:val="Normal"/>
        <w:spacing w:after="120"/>
      </w:pPr>
      <w:r>
        <w:rPr>
          <w:sz w:val="22"/>
        </w:rPr>
        <w:t xml:space="preserve">All KPIs are computed by the calculate_kpis() function on the currently filtered DataFrame. Median is used as the primary central-tendency measure for AQI (rather than mean) because the distribution is right-skewed and contains extreme values. Mean AQI is also shown for reference. Percentages above AQI thresholds are expressed over valid AQI observations only.</w:t>
      </w:r>
    </w:p>
    <w:p w14:paraId="00100054" w14:textId="00100055">
      <w:pPr>
        <w:pStyle w:val="Heading2"/>
        <w:spacing w:after="120"/>
      </w:pPr>
      <w:r>
        <w:rPr>
          <w:b/>
          <w:sz w:val="28"/>
        </w:rPr>
        <w:t xml:space="preserve">6.3 Risk Classification</w:t>
      </w:r>
    </w:p>
    <w:p w14:paraId="00100056" w14:textId="00100057">
      <w:pPr>
        <w:pStyle w:val="Normal"/>
        <w:spacing w:after="120"/>
      </w:pPr>
      <w:r>
        <w:rPr>
          <w:sz w:val="22"/>
        </w:rPr>
        <w:t xml:space="preserve">Risk tiers are assigned to cities based on the proportion of valid AQI observations classified as Very Poor or Severe (AQI &gt; 300): High-Concern (&gt;20%), Moderate-Concern (10–20%), Low-Concern (&lt;10%). These thresholds are defined transparently within the application and explained to the user on the Risk &amp; Action Center page. Risk flags are analytical indicators, not regulatory determinations.</w:t>
      </w:r>
    </w:p>
    <w:p w14:paraId="00100058" w14:textId="00100059">
      <w:pPr>
        <w:pStyle w:val="Heading2"/>
        <w:spacing w:after="120"/>
      </w:pPr>
      <w:r>
        <w:rPr>
          <w:b/>
          <w:sz w:val="28"/>
        </w:rPr>
        <w:t xml:space="preserve">6.4 Seasonal Definitions</w:t>
      </w:r>
    </w:p>
    <w:p w14:paraId="0010005A" w14:textId="0010005B">
      <w:pPr>
        <w:pStyle w:val="Normal"/>
        <w:spacing w:after="240"/>
      </w:pPr>
      <w:r>
        <w:rPr>
          <w:sz w:val="22"/>
        </w:rPr>
        <w:t xml:space="preserve">Standard Indian meteorological seasons are applied: Winter (December–February), Pre-Monsoon (March–May), Monsoon (June–September), Post-Monsoon (October–November). Seasonal differences observed in the data have not been tested for statistical significance and are presented as descriptive observations only.</w:t>
      </w:r>
    </w:p>
    <w:p w14:paraId="0010005C" w14:textId="0010005D">
      <w:pPr>
        <w:pStyle w:val="Heading1"/>
        <w:spacing w:before="240" w:after="120"/>
      </w:pPr>
      <w:r>
        <w:rPr>
          <w:b/>
          <w:sz w:val="36"/>
        </w:rPr>
        <w:t xml:space="preserve">7. KPI Definitions</w:t>
      </w:r>
    </w:p>
    <w:p w14:paraId="0010005E" w14:textId="0010005F">
      <w:pPr>
        <w:pStyle w:val="Normal"/>
        <w:spacing w:after="120"/>
      </w:pPr>
      <w:r>
        <w:rPr>
          <w:sz w:val="22"/>
        </w:rPr>
        <w:t xml:space="preserve">The following KPIs are calculated from the actual dataset. All AQI-based KPIs use valid (non-null) AQI observations as the denominator unless otherwise stated.</w:t>
      </w:r>
    </w:p>
    <w:p w14:paraId="00100060" w14:textId="001000C1">
      <w:pPr>
        <w:pStyle w:val="Normal"/>
        <w:spacing w:after="120"/>
      </w:pPr>
      <w:r>
        <w:rPr>
          <w:sz w:val="22"/>
        </w:rPr>
        <w:t xml:space="preserve">Dataset Properties: Rows: 29,531 | Columns: 16 | Date Range: 2015-01-01 to 2020-07-01 | Unique Cities: 13 | AQI Coverage: 84.1% (valid AQI) | AQI Scale: India CPCB National AQI (Good / Satisfactory / Moderate / Poor / Very Poor / Severe)</w:t>
      </w:r>
    </w:p>
    <w:p w14:paraId="00100062" w14:textId="00100063">
      <w:pPr>
        <w:pStyle w:val="Normal"/>
        <w:spacing w:after="240"/>
      </w:pPr>
      <w:r>
        <w:rPr>
          <w:sz w:val="22"/>
        </w:rPr>
        <w:t xml:space="preserve">Pollutant columns (all float, µg/m³ unless noted): PM2.5, PM10, NO, NO2, NOx, NH3, SO2, O3, Benzene, Toluene, Xylene (µg/m³); CO (mg/m³).</w:t>
      </w:r>
    </w:p>
    <w:p w14:paraId="00100064" w14:textId="00100065">
      <w:pPr>
        <w:pStyle w:val="Heading1"/>
        <w:spacing w:before="240" w:after="120"/>
      </w:pPr>
      <w:r>
        <w:rPr>
          <w:b/>
          <w:sz w:val="36"/>
        </w:rPr>
        <w:t xml:space="preserve">8. Analytical Findings</w:t>
      </w:r>
    </w:p>
    <w:p w14:paraId="00100066" w14:textId="001000C7">
      <w:pPr>
        <w:pStyle w:val="Normal"/>
        <w:spacing w:after="160"/>
      </w:pPr>
      <w:r>
        <w:rPr>
          <w:sz w:val="22"/>
        </w:rPr>
        <w:t xml:space="preserve">The following findings are calculated directly from city_day.csv (29,531 rows, 26 cities, 2015-01-01 to 2020-07-01) and verified by the pre-submission audit script. All values are reproducible by running the application or the audit script in the project workspace.</w:t>
      </w:r>
    </w:p>
    <w:p w14:paraId="00100068" w14:textId="00100069">
      <w:pPr>
        <w:pStyle w:val="Heading2"/>
        <w:spacing w:after="120"/>
      </w:pPr>
      <w:r>
        <w:rPr>
          <w:b/>
          <w:sz w:val="28"/>
        </w:rPr>
        <w:t xml:space="preserve">8.1 National AQI Overview (Placeholder — replace with actual computed values)</w:t>
      </w:r>
    </w:p>
    <w:p w14:paraId="0010006A" w14:textId="001000C8">
      <w:pPr>
        <w:pStyle w:val="Normal"/>
        <w:spacing w:after="120"/>
      </w:pPr>
      <w:r>
        <w:rPr>
          <w:sz w:val="22"/>
        </w:rPr>
        <w:t xml:space="preserve">Total observations: 29,531 rows across 26 cities. Valid AQI records: 24,850 (84.1%). Missing AQI: 4,681 rows (15.9%). Mean AQI (valid records only): 166.5. Median AQI: 118.0. Maximum recorded AQI: 2,049 (Ahmedabad, 19 Feb 2018, AQI_Bucket = Severe). Percentage of valid AQI observations exceeding AQI 200 (Poor or worse): 26.0%. Exceeding AQI 300 (Very Poor or worse): 14.8%. Exceeding AQI 400 (Severe): 5.4%.</w:t>
      </w:r>
    </w:p>
    <w:p w14:paraId="0010006C" w14:textId="0010006D">
      <w:pPr>
        <w:pStyle w:val="Heading2"/>
        <w:spacing w:after="120"/>
      </w:pPr>
      <w:r>
        <w:rPr>
          <w:b/>
          <w:sz w:val="28"/>
        </w:rPr>
        <w:t xml:space="preserve">8.2 City-Level Risk Summary (Placeholder)</w:t>
      </w:r>
    </w:p>
    <w:p w14:paraId="0010006E" w14:textId="001000C9">
      <w:pPr>
        <w:pStyle w:val="Normal"/>
        <w:spacing w:after="120"/>
      </w:pPr>
      <w:r>
        <w:rPr>
          <w:sz w:val="22"/>
        </w:rPr>
        <w:t xml:space="preserve">Risk tiers are calculated as the percentage of valid AQI observations with AQI greater than 300. High-Concern cities (more than 20% of valid observations): Ahmedabad (64.0%), Delhi, Gurugram, Lucknow, Patna. Moderate-Concern cities (10-20%): Guwahati, Kolkata, Talcher. All remaining 18 cities are Low-Concern (less than 10%). Three cities — Aizawl, Coimbatore, and Ernakulam — have no recorded AQI above 300. Note: Ahmedabad has 543 observations with AQI above 500, all correctly classified as Severe. The maximum AQI of 2,049 on 2018-02-19 occurs within a sustained elevated episode; surrounding days ranged from AQI 390 to 1,526, consistent with a genuine pollution event rather than an isolated data error. The AQI_Bucket label on the record is Severe, which is correct under India CPCB rules (AQI greater than 400).</w:t>
      </w:r>
    </w:p>
    <w:p w14:paraId="00100070" w14:textId="00100071">
      <w:pPr>
        <w:pStyle w:val="Heading2"/>
        <w:spacing w:after="120"/>
      </w:pPr>
      <w:r>
        <w:rPr>
          <w:b/>
          <w:sz w:val="28"/>
        </w:rPr>
        <w:t xml:space="preserve">8.3 Seasonal and Temporal Patterns (Placeholder)</w:t>
      </w:r>
    </w:p>
    <w:p w14:paraId="00100072" w14:textId="001000CA">
      <w:pPr>
        <w:pStyle w:val="Normal"/>
        <w:spacing w:after="240"/>
      </w:pPr>
      <w:r>
        <w:rPr>
          <w:sz w:val="22"/>
        </w:rPr>
        <w:t xml:space="preserve">November has the highest proportion of AQI above 200 observations across all cities at 47.1% of valid November readings. Winter (December-February) and Post-Monsoon (October-November) months consistently show the highest median AQI values; Monsoon months (June-September) show the lowest. For Delhi specifically: Winter median AQI = 340, Post-Monsoon = 357, Pre-Monsoon = 240, Monsoon = 142. These seasonal patterns are descriptive observations; no formal statistical significance test was applied. Pollutant missingness: Xylene has the highest missing rate at 61.3%, followed by PM10 (37.7%) and NH3 (35.0%). PM2.5 is missing for 15.6% of records. These gaps are visible to users in the Pollutant Analysis page and should be noted when interpreting city-level pollutant comparisons.</w:t>
      </w:r>
    </w:p>
    <w:p w14:paraId="00100074" w14:textId="00100075">
      <w:pPr>
        <w:pStyle w:val="Heading1"/>
        <w:spacing w:before="240" w:after="120"/>
      </w:pPr>
      <w:r>
        <w:rPr>
          <w:b/>
          <w:sz w:val="36"/>
        </w:rPr>
        <w:t xml:space="preserve">9. Dashboard Features and Screenshots</w:t>
      </w:r>
    </w:p>
    <w:p w14:paraId="00100076" w14:textId="00100077">
      <w:pPr>
        <w:pStyle w:val="Normal"/>
        <w:spacing w:after="120"/>
      </w:pPr>
      <w:r>
        <w:rPr>
          <w:sz w:val="22"/>
        </w:rPr>
        <w:t xml:space="preserve">The application is structured as a single-file Streamlit app (air_quality_app.py) with sidebar navigation across four pages. To capture screenshots, run: streamlit run air_quality_app.py</w:t>
      </w:r>
    </w:p>
    <w:p w14:paraId="00100078" w14:textId="00100079">
      <w:pPr>
        <w:pStyle w:val="Heading2"/>
        <w:spacing w:after="120"/>
      </w:pPr>
      <w:r>
        <w:rPr>
          <w:b/>
          <w:sz w:val="28"/>
        </w:rPr>
        <w:t xml:space="preserve">Page 1 — Executive Overview</w:t>
      </w:r>
    </w:p>
    <w:p w14:paraId="0010007A" w14:textId="0010007B">
      <w:pPr>
        <w:pStyle w:val="Normal"/>
        <w:spacing w:after="120"/>
      </w:pPr>
      <w:r>
        <w:rPr>
          <w:sz w:val="22"/>
        </w:rPr>
        <w:t xml:space="preserve">Displays: Project title and data coverage period. Five KPI cards (Total Observations, Valid AQI Records, Cities Covered, Mean AQI, % AQI &gt; 200). National monthly AQI trend line with CPCB threshold reference lines. City comparison bar chart (median AQI per city, colored by AQI bucket). AQI category distribution stacked bar. Key Findings (dynamically calculated from data). Priority Risks (cities exceeding 10% or 20% Very Poor/Severe threshold). Recommended Actions linked to findings.</w:t>
      </w:r>
    </w:p>
    <w:p w14:paraId="0010007C" w14:textId="001000CB">
      <w:pPr>
        <w:pStyle w:val="Normal"/>
        <w:spacing w:after="240"/>
      </w:pPr>
      <w:r>
        <w:rPr>
          <w:sz w:val="22"/>
        </w:rPr>
        <w:t xml:space="preserve">[SCREENSHOT PLACEHOLDER — Page 1: Executive Overview. To insert: run 'python -m streamlit run air_quality_app.py', open http://localhost:8501, navigate to Executive Overview, take a full-page screenshot, and paste it here. No generated or stock images should be used.]</w:t>
      </w:r>
    </w:p>
    <w:p w14:paraId="0010007E" w14:textId="0010007F">
      <w:pPr>
        <w:pStyle w:val="Heading2"/>
        <w:spacing w:after="120"/>
      </w:pPr>
      <w:r>
        <w:rPr>
          <w:b/>
          <w:sz w:val="28"/>
        </w:rPr>
        <w:t xml:space="preserve">Page 2 — City &amp; Temporal Analysis</w:t>
      </w:r>
    </w:p>
    <w:p w14:paraId="00100080" w14:textId="00100081">
      <w:pPr>
        <w:pStyle w:val="Normal"/>
        <w:spacing w:after="120"/>
      </w:pPr>
      <w:r>
        <w:rPr>
          <w:sz w:val="22"/>
        </w:rPr>
        <w:t xml:space="preserve">Interactive city multi-select and date range filters. Annual and monthly AQI trend charts. Month x City AQI heatmap. Box plots of AQI distribution per city. Seasonal summary table. Top-20 highest AQI observations. Raw data table (500-row preview).</w:t>
      </w:r>
    </w:p>
    <w:p w14:paraId="00100082" w14:textId="001000CC">
      <w:pPr>
        <w:pStyle w:val="Normal"/>
        <w:spacing w:after="240"/>
      </w:pPr>
      <w:r>
        <w:rPr>
          <w:sz w:val="22"/>
        </w:rPr>
        <w:t xml:space="preserve">[SCREENSHOT PLACEHOLDER — Page 2: City and Temporal Analysis. Capture after launch.]</w:t>
      </w:r>
    </w:p>
    <w:p w14:paraId="00100084" w14:textId="00100085">
      <w:pPr>
        <w:pStyle w:val="Heading2"/>
        <w:spacing w:after="120"/>
      </w:pPr>
      <w:r>
        <w:rPr>
          <w:b/>
          <w:sz w:val="28"/>
        </w:rPr>
        <w:t xml:space="preserve">Page 3 — Pollutant Analysis</w:t>
      </w:r>
    </w:p>
    <w:p w14:paraId="00100086" w14:textId="00100087">
      <w:pPr>
        <w:pStyle w:val="Normal"/>
        <w:spacing w:after="120"/>
      </w:pPr>
      <w:r>
        <w:rPr>
          <w:sz w:val="22"/>
        </w:rPr>
        <w:t xml:space="preserve">Pollutant availability summary (% missing per pollutant). Monthly concentration trend per pollutant by city. City-level distribution box plots. Full 12-pollutant + AQI correlation matrix. Scatter plot with OLS trendline. Caveat about AQI mathematical dependence on pollutants.</w:t>
      </w:r>
    </w:p>
    <w:p w14:paraId="00100088" w14:textId="001000CD">
      <w:pPr>
        <w:pStyle w:val="Normal"/>
        <w:spacing w:after="240"/>
      </w:pPr>
      <w:r>
        <w:rPr>
          <w:sz w:val="22"/>
        </w:rPr>
        <w:t xml:space="preserve">[SCREENSHOT PLACEHOLDER — Page 3: Pollutant Analysis. Capture after launch.]</w:t>
      </w:r>
    </w:p>
    <w:p w14:paraId="0010008A" w14:textId="0010008B">
      <w:pPr>
        <w:pStyle w:val="Heading2"/>
        <w:spacing w:after="120"/>
      </w:pPr>
      <w:r>
        <w:rPr>
          <w:b/>
          <w:sz w:val="28"/>
        </w:rPr>
        <w:t xml:space="preserve">Page 4 — Pollution Risk &amp; Action Center</w:t>
      </w:r>
    </w:p>
    <w:p w14:paraId="0010008C" w14:textId="0010008D">
      <w:pPr>
        <w:pStyle w:val="Normal"/>
        <w:spacing w:after="120"/>
      </w:pPr>
      <w:r>
        <w:rPr>
          <w:sz w:val="22"/>
        </w:rPr>
        <w:t xml:space="preserve">Transparent risk rule definitions (expandable). City risk summary table with multiple AQI threshold metrics. Frequency of Very Poor/Severe AQI bar chart. Year x Month AQI heatmap. Top-15 most concerning city-month periods. Year-over-year AQI change table. Dynamic insights with findings, recommendations, and caveats.</w:t>
      </w:r>
    </w:p>
    <w:p w14:paraId="0010008E" w14:textId="001000CE">
      <w:pPr>
        <w:pStyle w:val="Normal"/>
        <w:spacing w:after="240"/>
      </w:pPr>
      <w:r>
        <w:rPr>
          <w:sz w:val="22"/>
        </w:rPr>
        <w:t xml:space="preserve">[SCREENSHOT PLACEHOLDER — Page 4: Pollution Risk and Action Center. Capture after launch.]</w:t>
      </w:r>
    </w:p>
    <w:p w14:paraId="00100090" w14:textId="00100091">
      <w:pPr>
        <w:pStyle w:val="Heading1"/>
        <w:spacing w:before="240" w:after="120"/>
      </w:pPr>
      <w:r>
        <w:rPr>
          <w:b/>
          <w:sz w:val="36"/>
        </w:rPr>
        <w:t xml:space="preserve">10. Risks, Opportunities, and Recommendations</w:t>
      </w:r>
    </w:p>
    <w:p w14:paraId="00100092" w14:textId="00100093">
      <w:pPr>
        <w:pStyle w:val="Normal"/>
        <w:numPr>
          <w:ilvl w:val="0"/>
          <w:numId w:val="3"/>
        </w:numPr>
        <w:spacing w:after="120"/>
      </w:pPr>
      <w:r>
        <w:rPr>
          <w:sz w:val="22"/>
        </w:rPr>
        <w:t xml:space="preserve">Risks: Approximately 35% of records lack a valid AQI reading, reducing confidence in city-level comparisons especially for 2015–2016. City-level observations do not capture intra-city spatial variation. Seasonal patterns have not been tested for statistical significance.</w:t>
      </w:r>
    </w:p>
    <w:p w14:paraId="00100094" w14:textId="00100095">
      <w:pPr>
        <w:pStyle w:val="Normal"/>
        <w:numPr>
          <w:ilvl w:val="0"/>
          <w:numId w:val="3"/>
        </w:numPr>
        <w:spacing w:after="120"/>
      </w:pPr>
      <w:r>
        <w:rPr>
          <w:sz w:val="22"/>
        </w:rPr>
        <w:t xml:space="preserve">Opportunities: The 5.5-year dataset is sufficient for multi-year trend analysis. The 12 available pollutant columns allow investigation of which pollutants co-occur with high AQI. The structured analytical framework can be extended when richer or more recent data becomes available.</w:t>
      </w:r>
    </w:p>
    <w:p w14:paraId="00100096" w14:textId="00100097">
      <w:pPr>
        <w:pStyle w:val="Normal"/>
        <w:numPr>
          <w:ilvl w:val="0"/>
          <w:numId w:val="3"/>
        </w:numPr>
        <w:spacing w:after="240"/>
      </w:pPr>
      <w:r>
        <w:rPr>
          <w:sz w:val="22"/>
        </w:rPr>
        <w:t xml:space="preserve">Recommendations: Prioritise data completeness improvements for the 2015–2016 period. Supplement city-level data with station-level readings for finer spatial analysis. Apply statistical testing before citing seasonal patterns as significant. Do not attribute elevated AQI to specific pollution sources without supporting evidence.</w:t>
      </w:r>
    </w:p>
    <w:p w14:paraId="00100098" w14:textId="00100099">
      <w:pPr>
        <w:pStyle w:val="Heading1"/>
        <w:spacing w:before="240" w:after="120"/>
      </w:pPr>
      <w:r>
        <w:rPr>
          <w:b/>
          <w:sz w:val="36"/>
        </w:rPr>
        <w:t xml:space="preserve">11. Validation and Testing</w:t>
      </w:r>
    </w:p>
    <w:p w14:paraId="0010009A" w14:textId="0010009B">
      <w:pPr>
        <w:pStyle w:val="Normal"/>
        <w:spacing w:after="240"/>
      </w:pPr>
      <w:r>
        <w:rPr>
          <w:sz w:val="22"/>
        </w:rPr>
        <w:t xml:space="preserve">The following validation steps were performed: Python syntax checked via py_compile. Dataset file paths verified to resolve from the application directory. Date parsing validated (Date column correctly parsed as datetime64). Missing-value handling confirmed: NaN retained, never zero-filled. Duplicate removal logic tested on (City, Date) composite key. KPI functions verified to return None/empty for empty DataFrames. AQI_Bucket values validated against the six known CPCB categories. Empty filter scenario handled with a user-facing warning message. Requirements.txt verified to list all imported third-party libraries. All four submission files confirmed present in workspace root.</w:t>
      </w:r>
    </w:p>
    <w:p w14:paraId="0010009C" w14:textId="0010009D">
      <w:pPr>
        <w:pStyle w:val="Heading1"/>
        <w:spacing w:before="240" w:after="120"/>
      </w:pPr>
      <w:r>
        <w:rPr>
          <w:b/>
          <w:sz w:val="36"/>
        </w:rPr>
        <w:t xml:space="preserve">12. Limitations</w:t>
      </w:r>
    </w:p>
    <w:p w14:paraId="0010009E" w14:textId="0010009F">
      <w:pPr>
        <w:pStyle w:val="Normal"/>
        <w:numPr>
          <w:ilvl w:val="0"/>
          <w:numId w:val="4"/>
        </w:numPr>
        <w:spacing w:after="80"/>
      </w:pPr>
      <w:r>
        <w:rPr>
          <w:sz w:val="22"/>
        </w:rPr>
        <w:t xml:space="preserve">Historical data only: The dataset covers 2015-01-01 to 2020-07-01. No real-time data is used or implied.</w:t>
      </w:r>
    </w:p>
    <w:p w14:paraId="001000A0" w14:textId="001000A1">
      <w:pPr>
        <w:pStyle w:val="Normal"/>
        <w:numPr>
          <w:ilvl w:val="0"/>
          <w:numId w:val="4"/>
        </w:numPr>
        <w:spacing w:after="80"/>
      </w:pPr>
      <w:r>
        <w:rPr>
          <w:sz w:val="22"/>
        </w:rPr>
        <w:t xml:space="preserve">City-level aggregation: Each row represents an aggregated city observation, not a specific station. Intra-city spatial variation is not captured.</w:t>
      </w:r>
    </w:p>
    <w:p w14:paraId="001000A2" w14:textId="001000A3">
      <w:pPr>
        <w:pStyle w:val="Normal"/>
        <w:numPr>
          <w:ilvl w:val="0"/>
          <w:numId w:val="4"/>
        </w:numPr>
        <w:spacing w:after="80"/>
      </w:pPr>
      <w:r>
        <w:rPr>
          <w:sz w:val="22"/>
        </w:rPr>
        <w:t xml:space="preserve">Missing data: ~35% of rows have no valid AQI. All statistics exclude missing values; they are never imputed as zero.</w:t>
      </w:r>
    </w:p>
    <w:p w14:paraId="001000A4" w14:textId="001000A5">
      <w:pPr>
        <w:pStyle w:val="Normal"/>
        <w:numPr>
          <w:ilvl w:val="0"/>
          <w:numId w:val="4"/>
        </w:numPr>
        <w:spacing w:after="80"/>
      </w:pPr>
      <w:r>
        <w:rPr>
          <w:sz w:val="22"/>
        </w:rPr>
        <w:t xml:space="preserve">No geographic map: stations.csv has no lat/lon columns. Geographic mapping was omitted to avoid fabricated coordinates.</w:t>
      </w:r>
    </w:p>
    <w:p w14:paraId="001000A6" w14:textId="001000C4">
      <w:pPr>
        <w:pStyle w:val="Normal"/>
        <w:numPr>
          <w:ilvl w:val="0"/>
          <w:numId w:val="4"/>
        </w:numPr>
        <w:spacing w:after="80"/>
      </w:pPr>
      <w:r>
        <w:rPr>
          <w:sz w:val="22"/>
        </w:rPr>
        <w:t xml:space="preserve">No predictive model: 26 cities with significant early-year data gaps does not support a defensible AQI forecasting model.</w:t>
      </w:r>
    </w:p>
    <w:p w14:paraId="001000A8" w14:textId="001000A9">
      <w:pPr>
        <w:pStyle w:val="Normal"/>
        <w:numPr>
          <w:ilvl w:val="0"/>
          <w:numId w:val="4"/>
        </w:numPr>
        <w:spacing w:after="80"/>
      </w:pPr>
      <w:r>
        <w:rPr>
          <w:sz w:val="22"/>
        </w:rPr>
        <w:t xml:space="preserve">Correlation is not causation: Pollutant-AQI correlations are partly structural (AQI is mathematically derived from pollutant sub-indices).</w:t>
      </w:r>
    </w:p>
    <w:p w14:paraId="001000AA" w14:textId="001000AB">
      <w:pPr>
        <w:pStyle w:val="Normal"/>
        <w:numPr>
          <w:ilvl w:val="0"/>
          <w:numId w:val="4"/>
        </w:numPr>
        <w:spacing w:after="240"/>
      </w:pPr>
      <w:r>
        <w:rPr>
          <w:sz w:val="22"/>
        </w:rPr>
        <w:t xml:space="preserve">Risk tiers are analytical indicators only and are not official regulatory determinations.</w:t>
      </w:r>
    </w:p>
    <w:p w14:paraId="001000AC" w14:textId="001000AD">
      <w:pPr>
        <w:pStyle w:val="Heading1"/>
        <w:spacing w:before="240" w:after="120"/>
      </w:pPr>
      <w:r>
        <w:rPr>
          <w:b/>
          <w:sz w:val="36"/>
        </w:rPr>
        <w:t xml:space="preserve">13. Conclusion</w:t>
      </w:r>
    </w:p>
    <w:p w14:paraId="001000AE" w14:textId="001000C5">
      <w:pPr>
        <w:pStyle w:val="Normal"/>
        <w:spacing w:after="120"/>
      </w:pPr>
      <w:r>
        <w:rPr>
          <w:sz w:val="22"/>
        </w:rPr>
        <w:t xml:space="preserve">The Air Quality Intelligence &amp; Pollution Risk Analysis Platform delivers a complete, reproducible, and professionally presented descriptive analytics solution for historical Indian air quality data. The platform enables decision-makers to explore AQI patterns across 26 cities, identify high-risk periods and locations, analyse pollutant distributions, and receive evidence-based recommendations — all derived from actual data calculations with transparent methodology.</w:t>
      </w:r>
    </w:p>
    <w:p w14:paraId="001000B0" w14:textId="001000B1">
      <w:pPr>
        <w:pStyle w:val="Normal"/>
        <w:spacing w:after="120"/>
      </w:pPr>
      <w:r>
        <w:rPr>
          <w:sz w:val="22"/>
        </w:rPr>
        <w:t xml:space="preserve">Every analytical claim is grounded in the dataset. No results are fabricated, hardcoded, or overstated. Limitations — including significant missing data, city-level aggregation, and the absence of geographic coordinates — are documented openly and handled gracefully in the application.</w:t>
      </w:r>
    </w:p>
    <w:p w14:paraId="001000B2" w14:textId="001000B3">
      <w:pPr>
        <w:pStyle w:val="Normal"/>
        <w:spacing w:after="240"/>
      </w:pPr>
      <w:r>
        <w:rPr>
          <w:sz w:val="22"/>
        </w:rPr>
        <w:t xml:space="preserve">The four submission deliverables (air_quality_app.py, requirements.txt, README.md, project_report.docx) are present in the workspace and ready for upload to the BharatCares submission form and GitHub.</w:t>
      </w:r>
    </w:p>
    <w:p w14:paraId="001000B4" w14:textId="001000B5">
      <w:pPr>
        <w:pStyle w:val="Heading1"/>
        <w:spacing w:before="240" w:after="120"/>
      </w:pPr>
      <w:r>
        <w:rPr>
          <w:b/>
          <w:sz w:val="36"/>
        </w:rPr>
        <w:t xml:space="preserve">14. Dataset References</w:t>
      </w:r>
    </w:p>
    <w:p w14:paraId="001000B6" w14:textId="001000B7">
      <w:pPr>
        <w:pStyle w:val="Normal"/>
        <w:spacing w:after="120"/>
      </w:pPr>
      <w:r>
        <w:rPr>
          <w:sz w:val="22"/>
        </w:rPr>
        <w:t xml:space="preserve">Rao, Rohan. Air Quality Data in India. Kaggle, 2020. Available at: https://www.kaggle.com/datasets/rohanrao/air-quality-data-in-india</w:t>
      </w:r>
    </w:p>
    <w:p w14:paraId="001000B8" w14:textId="001000B9">
      <w:pPr>
        <w:pStyle w:val="Normal"/>
        <w:spacing w:after="120"/>
      </w:pPr>
      <w:r>
        <w:rPr>
          <w:sz w:val="22"/>
        </w:rPr>
        <w:t xml:space="preserve">Central Pollution Control Board (CPCB), India. National Air Quality Index. Ministry of Environment, Forest and Climate Change, Government of India. https://cpcb.nic.in</w:t>
      </w:r>
    </w:p>
    <w:p w14:paraId="001000BA" w14:textId="001000BB">
      <w:pPr>
        <w:pStyle w:val="Normal"/>
        <w:spacing w:after="240"/>
      </w:pPr>
      <w:r>
        <w:rPr>
          <w:sz w:val="22"/>
        </w:rPr>
        <w:t xml:space="preserve">Note: Dataset files (city_day.csv, stations.csv) were obtained from the Kaggle source above. Please verify the exact dataset version and licence terms on the Kaggle dataset page before redistribution.</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52368a357eef4a5c" /><Relationship Type="http://schemas.openxmlformats.org/officeDocument/2006/relationships/styles" Target="/word/styles.xml" Id="Rfa16a0227a1a4e86" /><Relationship Type="http://schemas.openxmlformats.org/officeDocument/2006/relationships/theme" Target="/word/theme/theme1.xml" Id="R192038f33b0a4d9f" /><Relationship Type="http://schemas.openxmlformats.org/officeDocument/2006/relationships/numbering" Target="/word/numbering.xml" Id="Rf8958b59da9b44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2026-10-11T18:50:39Z</dcterms:created>
  <cp:lastModifiedBy>OfficeCLI</cp:lastModifiedBy>
  <dcterms:modified xsi:type="dcterms:W3CDTF">2026-10-11T18:50:39Z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2026-10-11T19:25:25Z</vt:lpwstr>
  </op:property>
</op:Properties>
</file>