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F08F68" w14:textId="521038CF" w:rsidR="0076603D" w:rsidRDefault="00000000">
      <w:r>
        <w:t>Some Illnesses conditions Cancer Cancer types adults Pancreatic cancer Pancreatic cancer caused abnormal uncontrolled growth cells pancreas – large gland ’ part digestive system Round half new cases diagnosed people aged 75 ’ uncommon people 40 years age early stages tumour pancreas ’ usually cause symptoms make difficult diagnose ’ important remember symptoms caused many different conditions ’ usually result cancer contact of ’ concerned symptoms start suddenly first noticeable symptoms pancreatic cancer often possible symptoms pancreatic cancer include may also develop symptoms diabetes pancreatic cancer produce chemicals interfere normal effect insult also number different endocrine tumours cause different symptoms depending harmony tumour produces ’ fully understood causes pancreatic cancer number risk factors developing condition identified Risk factors pancreatic cancer include 1 10 cases pancreatic cancer inherited person ’ parents Certain genet also increase chances getting pancreatitis turn increases risk developing cancer pancreas Cancer Research of information risk factors causes webster of first ask general health carry physical examination may examine mummy abdomen lump see whether liver enlarged ’ also check skin eyes signs jaundice may request urine sample blood test of suspects pancreatic cancer ’ usually referred specialist hospital investigation may either Depending results scan tests may include tipsy small sample taken suspected tumour may also carried procedures 2015 National Institute Health Are Excellence NICE published guideline help was recognise signs symptoms pancreatic cancer refer people right tests faster find referred tests suspected pancreatic cancer read NICE 2015 guideline Suspected Cancer Recognition Referral Cancer pancreas difficult treat rarely causes symptoms early stages ’ often detected cancer fairly advanced tumour large treating cancer difficult ’ diagnosed pancreatic cancer treatment depend type location cancer far ’ advanced age general health personal references also taken consideration</w:t>
      </w:r>
    </w:p>
    <w:sectPr w:rsidR="0076603D" w:rsidSect="00BB73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0140433">
    <w:abstractNumId w:val="8"/>
  </w:num>
  <w:num w:numId="2" w16cid:durableId="776950764">
    <w:abstractNumId w:val="6"/>
  </w:num>
  <w:num w:numId="3" w16cid:durableId="1931310721">
    <w:abstractNumId w:val="5"/>
  </w:num>
  <w:num w:numId="4" w16cid:durableId="35207954">
    <w:abstractNumId w:val="4"/>
  </w:num>
  <w:num w:numId="5" w16cid:durableId="1242912196">
    <w:abstractNumId w:val="7"/>
  </w:num>
  <w:num w:numId="6" w16cid:durableId="82917954">
    <w:abstractNumId w:val="3"/>
  </w:num>
  <w:num w:numId="7" w16cid:durableId="1712000448">
    <w:abstractNumId w:val="2"/>
  </w:num>
  <w:num w:numId="8" w16cid:durableId="128979754">
    <w:abstractNumId w:val="1"/>
  </w:num>
  <w:num w:numId="9" w16cid:durableId="1311862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603D"/>
    <w:rsid w:val="00AA1D8D"/>
    <w:rsid w:val="00B47730"/>
    <w:rsid w:val="00BB735D"/>
    <w:rsid w:val="00CB0664"/>
    <w:rsid w:val="00D7379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0E4F88A"/>
  <w14:defaultImageDpi w14:val="300"/>
  <w15:docId w15:val="{55F60389-D29A-4868-A654-A570A6049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Subhan Anjum</cp:lastModifiedBy>
  <cp:revision>2</cp:revision>
  <dcterms:created xsi:type="dcterms:W3CDTF">2013-12-23T23:15:00Z</dcterms:created>
  <dcterms:modified xsi:type="dcterms:W3CDTF">2024-04-19T04:29:00Z</dcterms:modified>
  <cp:category/>
</cp:coreProperties>
</file>