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5D6545" w14:textId="4F7791EF" w:rsidR="00E438DF" w:rsidRDefault="00000000">
      <w:r>
        <w:t>Immense works ‘ father modern sculptor ’ Use Join Paris To World Travel reader-supported may earn commission purchases made links piece Oh Paris time visit City Right marvel offerings capital largest city France two million people Paris cultural mercy countless museums galleries architectural marvels fashion houses world class food wine much Visitors ’ get enough renowned destination ooh aah romantic bridges River Seine centuries old churches cobblestones streets monuments squares Though ’ spent considerable time Paris never gotten around visiting Use Join recent visit past spring One elegant photogenic institutions city Join Museum located handsome Hotel Iron surrounded lush garden dedicated art renowned prolific French sculptor August Join Considered many “ father modern sculptor ” Join inspired tradition yet took stance realized forms course career spanned late 1800s early 1900s introduced innovative practices changed way sculpture created perceived Join ’ work echoed belief art true nature focused human form sought express essence human psychic delving lay surface manner developed technique render power emotions turmoil tragedy joy passion Working primarily bronze marble Join known retaining tool marks leaving parts sculpture somewhat rough deciding hide signs process revolutionary time artist lived Hotel Iron later life 1911 government bought property exchange able stay hotel Join agreed donate many works house museum subsequently opened public 1919 collection vast includes thousands sculpture drawings old photo iniquities incredible oeuvre display within series galleries designed circular format open layout High ceilings lots windows mirrors augment pieces showcase art reminding visitors Join ’ work environment ’ logical chronological manner placement demonstrating themes subjects materials interest artist sculpture presented successive states allowing viewer understand different stages Join ’ creative process</w:t>
      </w:r>
    </w:p>
    <w:sectPr w:rsidR="00E438DF" w:rsidSect="00DE53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3300986">
    <w:abstractNumId w:val="8"/>
  </w:num>
  <w:num w:numId="2" w16cid:durableId="1295209120">
    <w:abstractNumId w:val="6"/>
  </w:num>
  <w:num w:numId="3" w16cid:durableId="431440345">
    <w:abstractNumId w:val="5"/>
  </w:num>
  <w:num w:numId="4" w16cid:durableId="1535070272">
    <w:abstractNumId w:val="4"/>
  </w:num>
  <w:num w:numId="5" w16cid:durableId="1018197204">
    <w:abstractNumId w:val="7"/>
  </w:num>
  <w:num w:numId="6" w16cid:durableId="1858960648">
    <w:abstractNumId w:val="3"/>
  </w:num>
  <w:num w:numId="7" w16cid:durableId="1026520884">
    <w:abstractNumId w:val="2"/>
  </w:num>
  <w:num w:numId="8" w16cid:durableId="1625579473">
    <w:abstractNumId w:val="1"/>
  </w:num>
  <w:num w:numId="9" w16cid:durableId="1563056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49"/>
    <w:rsid w:val="00326F90"/>
    <w:rsid w:val="00AA1D8D"/>
    <w:rsid w:val="00B47730"/>
    <w:rsid w:val="00CB0664"/>
    <w:rsid w:val="00DE53F2"/>
    <w:rsid w:val="00E438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5ED390"/>
  <w14:defaultImageDpi w14:val="300"/>
  <w15:docId w15:val="{ECF238E6-6DB4-4347-B844-37C406718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2024-04-19T04:37:00Z</dcterms:modified>
  <cp:category/>
</cp:coreProperties>
</file>