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Illnesses conditions Lungs always Pleurisy Pleurisy inflammation sheetlike layers cover lungs pleura common symptom pleurisy sharp chest pain breathing deeply Sometimes pain also felt shoulder pain may worse cough seize move around may relieved taking shallow breath symptoms include shortness breath dry cough Visit of experience symptoms Week immediate medical help chest pain severe particularly also symptoms coughing blood nausea sweating Pleurisy usually diagnosed studying symptoms of listen chest check distinctive dry crunching sound suggests may pleurisy tests may needed identify underlying cause pleurisy assess severe include cases result vital infection fly bacterial infection pneumonia rarer cases pleurisy caused conditions blood clot blocking flow blood lungs pulmonary embolism lung cancer Pleurisy affect people ages people 65 years risk  likely develop chest infection Head causes pleurisy Treatment pleurisy depends underlying cause example pleurisy caused vital infection often resolve without treatment However pleurisy caused bacterial infection usually treated antibiotics people frail already poor health may admitted hospital Onsteroidal antiinflammatory drugs NSAIDs ibuprofen often used relieve chest pain associated pleurisy excess fluid build pleural layers may necessary drain fluid prevent breathing difficulties Head treating pleurisy Pleurisy inflammation pleura  usually caused another condition infection sometimes cause identified pleura two thin sheets tissue separate lungs ribcage One attached ribcage attached lungs pleural sheets thin layer liquid lubricates pleura helping reduce friction breathe  inflammation surfaces two layers become rough fluid become sticky cause layers rub together resulting pain discomfort infection common cause pleurisy type infection potential spread pleura vital infections usually responsible Sinuses known cause pleurisy include cases pleurisy caused bacteria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